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846" w:rsidRPr="008D3B63" w:rsidRDefault="00B71846" w:rsidP="00EA5235">
      <w:pPr>
        <w:tabs>
          <w:tab w:val="center" w:pos="4153"/>
          <w:tab w:val="right" w:pos="8306"/>
        </w:tabs>
        <w:ind w:firstLine="709"/>
        <w:rPr>
          <w:szCs w:val="24"/>
          <w:lang w:val="en-US"/>
        </w:rPr>
      </w:pPr>
      <w:bookmarkStart w:id="0" w:name="_GoBack"/>
      <w:bookmarkEnd w:id="0"/>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04257B" w:rsidRPr="008D3B63" w:rsidRDefault="0004257B" w:rsidP="00EA5235">
      <w:pPr>
        <w:tabs>
          <w:tab w:val="center" w:pos="4153"/>
          <w:tab w:val="right" w:pos="8306"/>
        </w:tabs>
        <w:ind w:firstLine="709"/>
        <w:rPr>
          <w:szCs w:val="24"/>
          <w:lang w:val="en-US"/>
        </w:rPr>
      </w:pPr>
    </w:p>
    <w:p w:rsidR="00B71846" w:rsidRPr="008D3B63" w:rsidRDefault="00B71846" w:rsidP="00EA5235">
      <w:pPr>
        <w:ind w:firstLine="709"/>
        <w:jc w:val="center"/>
        <w:rPr>
          <w:caps/>
          <w:szCs w:val="24"/>
        </w:rPr>
      </w:pPr>
    </w:p>
    <w:p w:rsidR="00B71846" w:rsidRPr="008D3B63" w:rsidRDefault="00B71846" w:rsidP="00EA5235">
      <w:pPr>
        <w:ind w:firstLine="709"/>
        <w:jc w:val="center"/>
        <w:rPr>
          <w:caps/>
          <w:szCs w:val="24"/>
        </w:rPr>
      </w:pPr>
    </w:p>
    <w:p w:rsidR="0004257B" w:rsidRPr="008D3B63" w:rsidRDefault="004E36B5" w:rsidP="00EA5235">
      <w:pPr>
        <w:ind w:firstLine="709"/>
        <w:jc w:val="center"/>
        <w:rPr>
          <w:b/>
          <w:bCs/>
          <w:caps/>
          <w:szCs w:val="24"/>
        </w:rPr>
      </w:pPr>
      <w:r w:rsidRPr="008D3B63">
        <w:rPr>
          <w:b/>
          <w:bCs/>
          <w:caps/>
          <w:szCs w:val="24"/>
        </w:rPr>
        <w:t>LIETUVOS RESPUBLIKOS</w:t>
      </w:r>
    </w:p>
    <w:p w:rsidR="0004257B" w:rsidRPr="008D3B63" w:rsidRDefault="004E36B5" w:rsidP="00EA5235">
      <w:pPr>
        <w:ind w:firstLine="709"/>
        <w:jc w:val="center"/>
        <w:rPr>
          <w:b/>
          <w:caps/>
          <w:szCs w:val="24"/>
        </w:rPr>
      </w:pPr>
      <w:r w:rsidRPr="008D3B63">
        <w:rPr>
          <w:b/>
          <w:caps/>
          <w:szCs w:val="24"/>
        </w:rPr>
        <w:t>SAUGUMO ĮNAŠO</w:t>
      </w:r>
      <w:r w:rsidR="0004257B" w:rsidRPr="008D3B63">
        <w:rPr>
          <w:b/>
          <w:bCs/>
          <w:caps/>
          <w:szCs w:val="24"/>
        </w:rPr>
        <w:t xml:space="preserve"> </w:t>
      </w:r>
      <w:r w:rsidRPr="008D3B63">
        <w:rPr>
          <w:b/>
          <w:caps/>
          <w:szCs w:val="24"/>
        </w:rPr>
        <w:t>ĮSTATYM</w:t>
      </w:r>
      <w:r w:rsidR="00404A34" w:rsidRPr="008D3B63">
        <w:rPr>
          <w:b/>
          <w:caps/>
          <w:szCs w:val="24"/>
        </w:rPr>
        <w:t>O</w:t>
      </w:r>
    </w:p>
    <w:p w:rsidR="00B71846" w:rsidRPr="008D3B63" w:rsidRDefault="00404A34" w:rsidP="00EA5235">
      <w:pPr>
        <w:ind w:firstLine="709"/>
        <w:jc w:val="center"/>
        <w:rPr>
          <w:b/>
          <w:bCs/>
          <w:caps/>
          <w:szCs w:val="24"/>
        </w:rPr>
      </w:pPr>
      <w:r w:rsidRPr="008D3B63">
        <w:rPr>
          <w:b/>
          <w:caps/>
          <w:szCs w:val="24"/>
        </w:rPr>
        <w:t>KOMENTARAS</w:t>
      </w:r>
    </w:p>
    <w:p w:rsidR="00404A34" w:rsidRPr="008D3B63" w:rsidRDefault="00404A34" w:rsidP="00EA5235">
      <w:pPr>
        <w:ind w:firstLine="709"/>
        <w:jc w:val="center"/>
        <w:rPr>
          <w:szCs w:val="24"/>
        </w:rPr>
      </w:pPr>
      <w:r w:rsidRPr="008D3B63">
        <w:rPr>
          <w:szCs w:val="24"/>
        </w:rPr>
        <w:t>(nuo 2026-01-01)</w:t>
      </w: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04257B" w:rsidRPr="008D3B63" w:rsidRDefault="0004257B" w:rsidP="00EA5235">
      <w:pPr>
        <w:ind w:firstLine="709"/>
        <w:jc w:val="center"/>
        <w:rPr>
          <w:szCs w:val="24"/>
        </w:rPr>
      </w:pPr>
    </w:p>
    <w:p w:rsidR="00B71846" w:rsidRPr="008D3B63" w:rsidRDefault="0004257B" w:rsidP="00EA5235">
      <w:pPr>
        <w:ind w:firstLine="709"/>
        <w:jc w:val="center"/>
        <w:rPr>
          <w:szCs w:val="24"/>
        </w:rPr>
      </w:pPr>
      <w:r w:rsidRPr="008D3B63">
        <w:rPr>
          <w:szCs w:val="24"/>
        </w:rPr>
        <w:t>______________________________</w:t>
      </w:r>
    </w:p>
    <w:p w:rsidR="00B71846" w:rsidRPr="008D3B63" w:rsidRDefault="00B71846" w:rsidP="00EA5235">
      <w:pPr>
        <w:ind w:firstLine="709"/>
        <w:jc w:val="both"/>
        <w:rPr>
          <w:szCs w:val="24"/>
        </w:rPr>
        <w:sectPr w:rsidR="00B71846" w:rsidRPr="008D3B6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sectPr>
      </w:pPr>
    </w:p>
    <w:p w:rsidR="009E6AEB" w:rsidRPr="008D3B63" w:rsidRDefault="009E6AEB" w:rsidP="00EA5235">
      <w:pPr>
        <w:pStyle w:val="Antrat1"/>
        <w:ind w:firstLine="709"/>
      </w:pPr>
      <w:r w:rsidRPr="008D3B63">
        <w:lastRenderedPageBreak/>
        <w:t>T U R I N Y S</w:t>
      </w:r>
    </w:p>
    <w:p w:rsidR="00FD3975" w:rsidRPr="008D3B63" w:rsidRDefault="00FD3975" w:rsidP="00EA5235">
      <w:pPr>
        <w:ind w:firstLine="709"/>
        <w:rPr>
          <w:szCs w:val="24"/>
        </w:rPr>
      </w:pPr>
    </w:p>
    <w:p w:rsidR="009E6AEB" w:rsidRPr="00131436" w:rsidRDefault="006F55D2" w:rsidP="00EA5235">
      <w:pPr>
        <w:ind w:firstLine="709"/>
        <w:jc w:val="both"/>
        <w:rPr>
          <w:szCs w:val="24"/>
        </w:rPr>
      </w:pPr>
      <w:hyperlink w:anchor="_1_straipsnis._Įstatymo" w:history="1">
        <w:r w:rsidR="009E6AEB" w:rsidRPr="00131436">
          <w:rPr>
            <w:rStyle w:val="Hipersaitas"/>
            <w:szCs w:val="24"/>
          </w:rPr>
          <w:t>1 straipsnis.</w:t>
        </w:r>
      </w:hyperlink>
      <w:r w:rsidR="009E6AEB" w:rsidRPr="00131436">
        <w:rPr>
          <w:szCs w:val="24"/>
        </w:rPr>
        <w:t xml:space="preserve"> Įstatymo paskirtis</w:t>
      </w:r>
    </w:p>
    <w:p w:rsidR="009E6AEB" w:rsidRPr="00131436" w:rsidRDefault="006F55D2" w:rsidP="00EA5235">
      <w:pPr>
        <w:pStyle w:val="Preformatted"/>
        <w:tabs>
          <w:tab w:val="clear" w:pos="9590"/>
        </w:tabs>
        <w:ind w:firstLine="709"/>
        <w:jc w:val="both"/>
        <w:rPr>
          <w:rFonts w:ascii="Times New Roman" w:hAnsi="Times New Roman"/>
          <w:bCs/>
          <w:sz w:val="24"/>
          <w:szCs w:val="24"/>
        </w:rPr>
      </w:pPr>
      <w:hyperlink w:anchor="_2_straipsnis._Pagrindinės" w:history="1">
        <w:r w:rsidR="009E6AEB" w:rsidRPr="00131436">
          <w:rPr>
            <w:rStyle w:val="Hipersaitas"/>
            <w:rFonts w:ascii="Times New Roman" w:hAnsi="Times New Roman"/>
            <w:sz w:val="24"/>
            <w:szCs w:val="24"/>
          </w:rPr>
          <w:t>2 straipsnis.</w:t>
        </w:r>
      </w:hyperlink>
      <w:r w:rsidR="009E6AEB" w:rsidRPr="00131436">
        <w:rPr>
          <w:rFonts w:ascii="Times New Roman" w:hAnsi="Times New Roman"/>
          <w:bCs/>
          <w:sz w:val="24"/>
          <w:szCs w:val="24"/>
        </w:rPr>
        <w:t xml:space="preserve"> Pagrindinės šio </w:t>
      </w:r>
      <w:r w:rsidR="001D3C8B" w:rsidRPr="00131436">
        <w:rPr>
          <w:rFonts w:ascii="Times New Roman" w:hAnsi="Times New Roman"/>
          <w:bCs/>
          <w:sz w:val="24"/>
          <w:szCs w:val="24"/>
        </w:rPr>
        <w:t>į</w:t>
      </w:r>
      <w:r w:rsidR="009E6AEB" w:rsidRPr="00131436">
        <w:rPr>
          <w:rFonts w:ascii="Times New Roman" w:hAnsi="Times New Roman"/>
          <w:bCs/>
          <w:sz w:val="24"/>
          <w:szCs w:val="24"/>
        </w:rPr>
        <w:t xml:space="preserve">statymo sąvokos </w:t>
      </w:r>
    </w:p>
    <w:p w:rsidR="009E6AEB" w:rsidRPr="00131436" w:rsidRDefault="006F55D2" w:rsidP="00EA5235">
      <w:pPr>
        <w:pStyle w:val="Preformatted"/>
        <w:tabs>
          <w:tab w:val="clear" w:pos="9590"/>
        </w:tabs>
        <w:ind w:firstLine="709"/>
        <w:jc w:val="both"/>
        <w:rPr>
          <w:rFonts w:ascii="Times New Roman" w:hAnsi="Times New Roman"/>
          <w:bCs/>
          <w:sz w:val="24"/>
          <w:szCs w:val="24"/>
        </w:rPr>
      </w:pPr>
      <w:hyperlink w:anchor="_3_straipsnis._Saugumo" w:history="1">
        <w:r w:rsidR="009E6AEB" w:rsidRPr="00131436">
          <w:rPr>
            <w:rStyle w:val="Hipersaitas"/>
            <w:rFonts w:ascii="Times New Roman" w:hAnsi="Times New Roman"/>
            <w:bCs/>
            <w:sz w:val="24"/>
            <w:szCs w:val="24"/>
          </w:rPr>
          <w:t>3 straipsnis.</w:t>
        </w:r>
      </w:hyperlink>
      <w:r w:rsidR="009E6AEB" w:rsidRPr="00131436">
        <w:rPr>
          <w:rFonts w:ascii="Times New Roman" w:hAnsi="Times New Roman"/>
          <w:bCs/>
          <w:sz w:val="24"/>
          <w:szCs w:val="24"/>
        </w:rPr>
        <w:t xml:space="preserve"> </w:t>
      </w:r>
      <w:r w:rsidR="00F05CF0" w:rsidRPr="00131436">
        <w:rPr>
          <w:rFonts w:ascii="Times New Roman" w:hAnsi="Times New Roman"/>
          <w:bCs/>
          <w:sz w:val="24"/>
          <w:szCs w:val="24"/>
        </w:rPr>
        <w:t>Saugumo įnašo</w:t>
      </w:r>
      <w:r w:rsidR="009E6AEB" w:rsidRPr="00131436">
        <w:rPr>
          <w:rFonts w:ascii="Times New Roman" w:hAnsi="Times New Roman"/>
          <w:bCs/>
          <w:sz w:val="24"/>
          <w:szCs w:val="24"/>
        </w:rPr>
        <w:t xml:space="preserve"> objektas</w:t>
      </w:r>
    </w:p>
    <w:p w:rsidR="009E6AEB" w:rsidRPr="00131436" w:rsidRDefault="006F55D2" w:rsidP="00EA5235">
      <w:pPr>
        <w:pStyle w:val="Antrat1"/>
        <w:ind w:firstLine="709"/>
        <w:jc w:val="both"/>
        <w:rPr>
          <w:b w:val="0"/>
        </w:rPr>
      </w:pPr>
      <w:hyperlink w:anchor="_4_straipsnis._Saugumo" w:history="1">
        <w:r w:rsidR="009E6AEB" w:rsidRPr="00131436">
          <w:rPr>
            <w:rStyle w:val="Hipersaitas"/>
            <w:b w:val="0"/>
          </w:rPr>
          <w:t>4 straipsnis</w:t>
        </w:r>
      </w:hyperlink>
      <w:r w:rsidR="009E6AEB" w:rsidRPr="00131436">
        <w:rPr>
          <w:b w:val="0"/>
        </w:rPr>
        <w:t xml:space="preserve">. </w:t>
      </w:r>
      <w:r w:rsidR="00C42052" w:rsidRPr="00131436">
        <w:rPr>
          <w:rStyle w:val="Typewriter"/>
          <w:rFonts w:ascii="Times New Roman" w:hAnsi="Times New Roman"/>
          <w:b w:val="0"/>
          <w:sz w:val="24"/>
        </w:rPr>
        <w:t>Saugumo įnašo mokėtojai</w:t>
      </w:r>
    </w:p>
    <w:p w:rsidR="009E6AEB" w:rsidRPr="00131436" w:rsidRDefault="006F55D2" w:rsidP="00EA5235">
      <w:pPr>
        <w:ind w:firstLine="709"/>
        <w:jc w:val="both"/>
        <w:rPr>
          <w:szCs w:val="24"/>
        </w:rPr>
      </w:pPr>
      <w:hyperlink w:anchor="_5_straipsnis._Saugumo" w:history="1">
        <w:r w:rsidR="009E6AEB" w:rsidRPr="00131436">
          <w:rPr>
            <w:rStyle w:val="Hipersaitas"/>
            <w:szCs w:val="24"/>
          </w:rPr>
          <w:t>5 straipsnis.</w:t>
        </w:r>
      </w:hyperlink>
      <w:r w:rsidR="009E6AEB" w:rsidRPr="00131436">
        <w:rPr>
          <w:rStyle w:val="Typewriter"/>
          <w:rFonts w:ascii="Times New Roman" w:hAnsi="Times New Roman"/>
          <w:sz w:val="24"/>
          <w:szCs w:val="24"/>
        </w:rPr>
        <w:t xml:space="preserve"> </w:t>
      </w:r>
      <w:r w:rsidR="00C42052" w:rsidRPr="00131436">
        <w:rPr>
          <w:rStyle w:val="Typewriter"/>
          <w:rFonts w:ascii="Times New Roman" w:hAnsi="Times New Roman"/>
          <w:sz w:val="24"/>
          <w:szCs w:val="24"/>
        </w:rPr>
        <w:t>Saugumo įnašo mokėjimo laikotarpis</w:t>
      </w:r>
    </w:p>
    <w:p w:rsidR="009E6AEB" w:rsidRPr="00131436" w:rsidRDefault="006F55D2" w:rsidP="00EA5235">
      <w:pPr>
        <w:ind w:firstLine="709"/>
        <w:jc w:val="both"/>
        <w:rPr>
          <w:szCs w:val="24"/>
        </w:rPr>
      </w:pPr>
      <w:hyperlink w:anchor="_6_straipsnis._Saugumo" w:history="1">
        <w:r w:rsidR="009E6AEB" w:rsidRPr="00131436">
          <w:rPr>
            <w:rStyle w:val="Hipersaitas"/>
            <w:szCs w:val="24"/>
          </w:rPr>
          <w:t>6 straipsnis.</w:t>
        </w:r>
      </w:hyperlink>
      <w:r w:rsidR="009E6AEB" w:rsidRPr="00131436">
        <w:rPr>
          <w:szCs w:val="24"/>
        </w:rPr>
        <w:t xml:space="preserve"> </w:t>
      </w:r>
      <w:r w:rsidR="00C42052" w:rsidRPr="00131436">
        <w:rPr>
          <w:szCs w:val="24"/>
        </w:rPr>
        <w:t>Saugumo įnašo bazė</w:t>
      </w:r>
    </w:p>
    <w:p w:rsidR="009E6AEB" w:rsidRPr="00131436" w:rsidRDefault="006F55D2" w:rsidP="00EA5235">
      <w:pPr>
        <w:ind w:firstLine="709"/>
        <w:jc w:val="both"/>
        <w:rPr>
          <w:bCs/>
          <w:szCs w:val="24"/>
        </w:rPr>
      </w:pPr>
      <w:hyperlink w:anchor="_7_straipsnis._Saugumo" w:history="1">
        <w:r w:rsidR="009E6AEB" w:rsidRPr="00131436">
          <w:rPr>
            <w:rStyle w:val="Hipersaitas"/>
            <w:bCs/>
            <w:szCs w:val="24"/>
          </w:rPr>
          <w:t>7 straipsnis.</w:t>
        </w:r>
      </w:hyperlink>
      <w:r w:rsidR="009E6AEB" w:rsidRPr="00131436">
        <w:rPr>
          <w:bCs/>
          <w:szCs w:val="24"/>
        </w:rPr>
        <w:t xml:space="preserve"> </w:t>
      </w:r>
      <w:r w:rsidR="00C42052" w:rsidRPr="00131436">
        <w:rPr>
          <w:bCs/>
          <w:szCs w:val="24"/>
        </w:rPr>
        <w:t>Saugumo įnašo tarifas</w:t>
      </w:r>
    </w:p>
    <w:p w:rsidR="009E6AEB" w:rsidRPr="00131436" w:rsidRDefault="006F55D2" w:rsidP="00EA5235">
      <w:pPr>
        <w:ind w:firstLine="709"/>
        <w:jc w:val="both"/>
        <w:rPr>
          <w:szCs w:val="24"/>
        </w:rPr>
      </w:pPr>
      <w:hyperlink w:anchor="_8_straipsnis._Atleidimas" w:history="1">
        <w:r w:rsidR="009E6AEB" w:rsidRPr="00131436">
          <w:rPr>
            <w:rStyle w:val="Hipersaitas"/>
            <w:szCs w:val="24"/>
          </w:rPr>
          <w:t>8 straipsnis.</w:t>
        </w:r>
      </w:hyperlink>
      <w:r w:rsidR="009E6AEB" w:rsidRPr="00131436">
        <w:rPr>
          <w:szCs w:val="24"/>
        </w:rPr>
        <w:t xml:space="preserve"> </w:t>
      </w:r>
      <w:r w:rsidR="00C42052" w:rsidRPr="00131436">
        <w:rPr>
          <w:szCs w:val="24"/>
        </w:rPr>
        <w:t>Atleidimas nuo saugumo įnašo mokėjimo</w:t>
      </w:r>
    </w:p>
    <w:p w:rsidR="00C42052" w:rsidRPr="00131436" w:rsidRDefault="006F55D2" w:rsidP="00EA5235">
      <w:pPr>
        <w:ind w:firstLine="709"/>
        <w:jc w:val="both"/>
        <w:rPr>
          <w:bCs/>
          <w:szCs w:val="24"/>
        </w:rPr>
      </w:pPr>
      <w:hyperlink w:anchor="_9_straipsnis._Saugumo" w:history="1">
        <w:r w:rsidR="009E6AEB" w:rsidRPr="00131436">
          <w:rPr>
            <w:rStyle w:val="Hipersaitas"/>
            <w:bCs/>
            <w:szCs w:val="24"/>
          </w:rPr>
          <w:t>9 straipsnis</w:t>
        </w:r>
      </w:hyperlink>
      <w:r w:rsidR="009E6AEB" w:rsidRPr="00131436">
        <w:rPr>
          <w:bCs/>
          <w:szCs w:val="24"/>
        </w:rPr>
        <w:t xml:space="preserve">. </w:t>
      </w:r>
      <w:r w:rsidR="00C42052" w:rsidRPr="00131436">
        <w:rPr>
          <w:bCs/>
          <w:szCs w:val="24"/>
        </w:rPr>
        <w:t>Saugumo įnašo apskaičiavimas, deklaravimas ir mokėjimas</w:t>
      </w:r>
    </w:p>
    <w:p w:rsidR="009E6AEB" w:rsidRPr="00131436" w:rsidRDefault="006F55D2" w:rsidP="00EA5235">
      <w:pPr>
        <w:ind w:firstLine="709"/>
        <w:jc w:val="both"/>
        <w:rPr>
          <w:szCs w:val="24"/>
        </w:rPr>
      </w:pPr>
      <w:hyperlink w:anchor="_10_straipsnis._Saugumo" w:history="1">
        <w:r w:rsidR="009E6AEB" w:rsidRPr="00131436">
          <w:rPr>
            <w:rStyle w:val="Hipersaitas"/>
            <w:szCs w:val="24"/>
          </w:rPr>
          <w:t>10 straipsnis.</w:t>
        </w:r>
      </w:hyperlink>
      <w:r w:rsidR="009E6AEB" w:rsidRPr="00131436">
        <w:rPr>
          <w:szCs w:val="24"/>
        </w:rPr>
        <w:t xml:space="preserve"> </w:t>
      </w:r>
      <w:r w:rsidR="00C42052" w:rsidRPr="00131436">
        <w:rPr>
          <w:szCs w:val="24"/>
        </w:rPr>
        <w:t>Saugumo įnašo administravimas</w:t>
      </w:r>
    </w:p>
    <w:p w:rsidR="009E6AEB" w:rsidRPr="00131436" w:rsidRDefault="006F55D2" w:rsidP="00EA5235">
      <w:pPr>
        <w:ind w:firstLine="709"/>
        <w:jc w:val="both"/>
        <w:rPr>
          <w:szCs w:val="24"/>
        </w:rPr>
      </w:pPr>
      <w:hyperlink w:anchor="_11_straipsnis._Įstatymo" w:history="1">
        <w:r w:rsidR="009E6AEB" w:rsidRPr="00131436">
          <w:rPr>
            <w:rStyle w:val="Hipersaitas"/>
            <w:szCs w:val="24"/>
          </w:rPr>
          <w:t>11 straipsnis.</w:t>
        </w:r>
      </w:hyperlink>
      <w:r w:rsidR="009E6AEB" w:rsidRPr="00131436">
        <w:rPr>
          <w:szCs w:val="24"/>
        </w:rPr>
        <w:t xml:space="preserve"> </w:t>
      </w:r>
      <w:r w:rsidR="00C42052" w:rsidRPr="00131436">
        <w:rPr>
          <w:szCs w:val="24"/>
        </w:rPr>
        <w:t>Įstatymo įsigaliojimas, įgyvendinimas ir taikymas</w:t>
      </w:r>
    </w:p>
    <w:p w:rsidR="009E6AEB" w:rsidRPr="008D3B63" w:rsidRDefault="009E6AEB" w:rsidP="00EA5235">
      <w:pPr>
        <w:ind w:firstLine="709"/>
        <w:jc w:val="center"/>
        <w:rPr>
          <w:b/>
          <w:szCs w:val="24"/>
        </w:rPr>
      </w:pPr>
    </w:p>
    <w:p w:rsidR="00903EF7" w:rsidRPr="008D3B63" w:rsidRDefault="00903EF7" w:rsidP="00EA5235">
      <w:pPr>
        <w:ind w:firstLine="709"/>
        <w:jc w:val="center"/>
        <w:rPr>
          <w:b/>
          <w:szCs w:val="24"/>
        </w:rPr>
      </w:pPr>
    </w:p>
    <w:p w:rsidR="00903EF7" w:rsidRPr="008D3B63" w:rsidRDefault="00903EF7" w:rsidP="00EA5235">
      <w:pPr>
        <w:ind w:firstLine="709"/>
        <w:jc w:val="center"/>
        <w:rPr>
          <w:b/>
          <w:szCs w:val="24"/>
        </w:rPr>
      </w:pPr>
    </w:p>
    <w:p w:rsidR="00903EF7" w:rsidRPr="008D3B63" w:rsidRDefault="00903EF7" w:rsidP="00EA5235">
      <w:pPr>
        <w:ind w:firstLine="709"/>
        <w:jc w:val="center"/>
        <w:rPr>
          <w:b/>
          <w:szCs w:val="24"/>
        </w:rPr>
      </w:pPr>
    </w:p>
    <w:p w:rsidR="00903EF7" w:rsidRPr="008D3B63" w:rsidRDefault="00903EF7" w:rsidP="00EA5235">
      <w:pPr>
        <w:ind w:firstLine="709"/>
        <w:jc w:val="center"/>
        <w:rPr>
          <w:b/>
          <w:szCs w:val="24"/>
        </w:rPr>
      </w:pPr>
    </w:p>
    <w:p w:rsidR="009E6AEB" w:rsidRPr="008D3B63" w:rsidRDefault="009E6AEB" w:rsidP="00EA5235">
      <w:pPr>
        <w:ind w:firstLine="709"/>
        <w:jc w:val="center"/>
        <w:rPr>
          <w:b/>
          <w:szCs w:val="24"/>
        </w:rPr>
      </w:pPr>
    </w:p>
    <w:p w:rsidR="009E6AEB" w:rsidRPr="008D3B63" w:rsidRDefault="009E6AEB" w:rsidP="00EA5235">
      <w:pPr>
        <w:ind w:firstLine="709"/>
        <w:jc w:val="center"/>
        <w:rPr>
          <w:b/>
          <w:szCs w:val="24"/>
        </w:rPr>
      </w:pPr>
      <w:r w:rsidRPr="008D3B63">
        <w:rPr>
          <w:b/>
          <w:szCs w:val="24"/>
        </w:rPr>
        <w:t>Komentare vartojami trumpiniai</w:t>
      </w:r>
    </w:p>
    <w:p w:rsidR="009E6AEB" w:rsidRPr="008D3B63" w:rsidRDefault="009E6AEB" w:rsidP="00EA5235">
      <w:pPr>
        <w:ind w:firstLine="709"/>
        <w:rPr>
          <w:szCs w:val="24"/>
        </w:rPr>
      </w:pPr>
    </w:p>
    <w:p w:rsidR="009E6AEB" w:rsidRPr="008D3B63" w:rsidRDefault="000D7939" w:rsidP="00EA5235">
      <w:pPr>
        <w:pStyle w:val="Sraopastraipa"/>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Europos ekonominė erdvė (</w:t>
      </w:r>
      <w:r w:rsidR="007A22E0">
        <w:rPr>
          <w:rFonts w:ascii="Times New Roman" w:hAnsi="Times New Roman"/>
          <w:sz w:val="24"/>
          <w:szCs w:val="24"/>
        </w:rPr>
        <w:t xml:space="preserve">toliau </w:t>
      </w:r>
      <w:r w:rsidR="0031357D" w:rsidRPr="008D3B63">
        <w:rPr>
          <w:rFonts w:ascii="Times New Roman" w:hAnsi="Times New Roman"/>
          <w:sz w:val="24"/>
          <w:szCs w:val="24"/>
        </w:rPr>
        <w:t>–</w:t>
      </w:r>
      <w:r w:rsidR="007A22E0">
        <w:rPr>
          <w:rFonts w:ascii="Times New Roman" w:hAnsi="Times New Roman"/>
          <w:sz w:val="24"/>
          <w:szCs w:val="24"/>
        </w:rPr>
        <w:t xml:space="preserve"> </w:t>
      </w:r>
      <w:r>
        <w:rPr>
          <w:rFonts w:ascii="Times New Roman" w:hAnsi="Times New Roman"/>
          <w:sz w:val="24"/>
          <w:szCs w:val="24"/>
        </w:rPr>
        <w:t>EEE).</w:t>
      </w:r>
    </w:p>
    <w:p w:rsidR="00527EF6" w:rsidRDefault="00527EF6" w:rsidP="00EA5235">
      <w:pPr>
        <w:pStyle w:val="Sraopastraipa"/>
        <w:numPr>
          <w:ilvl w:val="0"/>
          <w:numId w:val="2"/>
        </w:numPr>
        <w:spacing w:after="0" w:line="240" w:lineRule="auto"/>
        <w:ind w:left="0" w:firstLine="709"/>
        <w:jc w:val="both"/>
        <w:rPr>
          <w:rFonts w:ascii="Times New Roman" w:hAnsi="Times New Roman"/>
          <w:sz w:val="24"/>
          <w:szCs w:val="24"/>
        </w:rPr>
      </w:pPr>
      <w:r w:rsidRPr="008D3B63">
        <w:rPr>
          <w:rFonts w:ascii="Times New Roman" w:hAnsi="Times New Roman"/>
          <w:sz w:val="24"/>
          <w:szCs w:val="24"/>
        </w:rPr>
        <w:t>Europos Sąjunga (toliau – ES).</w:t>
      </w:r>
      <w:r>
        <w:rPr>
          <w:rFonts w:ascii="Times New Roman" w:hAnsi="Times New Roman"/>
          <w:sz w:val="24"/>
          <w:szCs w:val="24"/>
        </w:rPr>
        <w:t xml:space="preserve"> </w:t>
      </w:r>
    </w:p>
    <w:p w:rsidR="00903EF7" w:rsidRPr="008D3B63" w:rsidRDefault="00903EF7" w:rsidP="00EA5235">
      <w:pPr>
        <w:pStyle w:val="Sraopastraipa"/>
        <w:numPr>
          <w:ilvl w:val="0"/>
          <w:numId w:val="2"/>
        </w:numPr>
        <w:spacing w:after="0" w:line="240" w:lineRule="auto"/>
        <w:ind w:left="0" w:firstLine="709"/>
        <w:jc w:val="both"/>
        <w:rPr>
          <w:rFonts w:ascii="Times New Roman" w:hAnsi="Times New Roman"/>
          <w:sz w:val="24"/>
          <w:szCs w:val="24"/>
        </w:rPr>
      </w:pPr>
      <w:r w:rsidRPr="008D3B63">
        <w:rPr>
          <w:rFonts w:ascii="Times New Roman" w:hAnsi="Times New Roman"/>
          <w:sz w:val="24"/>
          <w:szCs w:val="24"/>
        </w:rPr>
        <w:t xml:space="preserve">Lietuvos Respublikos </w:t>
      </w:r>
      <w:r w:rsidR="00F05CF0" w:rsidRPr="008D3B63">
        <w:rPr>
          <w:rFonts w:ascii="Times New Roman" w:hAnsi="Times New Roman"/>
          <w:sz w:val="24"/>
          <w:szCs w:val="24"/>
        </w:rPr>
        <w:t>draudimo</w:t>
      </w:r>
      <w:r w:rsidRPr="008D3B63">
        <w:rPr>
          <w:rFonts w:ascii="Times New Roman" w:hAnsi="Times New Roman"/>
          <w:sz w:val="24"/>
          <w:szCs w:val="24"/>
        </w:rPr>
        <w:t xml:space="preserve"> įstatymas (toliau – </w:t>
      </w:r>
      <w:r w:rsidR="00F05CF0" w:rsidRPr="008D3B63">
        <w:rPr>
          <w:rFonts w:ascii="Times New Roman" w:hAnsi="Times New Roman"/>
          <w:sz w:val="24"/>
          <w:szCs w:val="24"/>
        </w:rPr>
        <w:t>D</w:t>
      </w:r>
      <w:r w:rsidRPr="008D3B63">
        <w:rPr>
          <w:rFonts w:ascii="Times New Roman" w:hAnsi="Times New Roman"/>
          <w:sz w:val="24"/>
          <w:szCs w:val="24"/>
        </w:rPr>
        <w:t>Į).</w:t>
      </w:r>
    </w:p>
    <w:p w:rsidR="009E6AEB" w:rsidRPr="008D3B63" w:rsidRDefault="009E6AEB" w:rsidP="00EA5235">
      <w:pPr>
        <w:pStyle w:val="Sraopastraipa"/>
        <w:numPr>
          <w:ilvl w:val="0"/>
          <w:numId w:val="2"/>
        </w:numPr>
        <w:spacing w:after="0" w:line="240" w:lineRule="auto"/>
        <w:ind w:left="0" w:firstLine="709"/>
        <w:jc w:val="both"/>
        <w:rPr>
          <w:rFonts w:ascii="Times New Roman" w:hAnsi="Times New Roman"/>
          <w:sz w:val="24"/>
          <w:szCs w:val="24"/>
        </w:rPr>
      </w:pPr>
      <w:r w:rsidRPr="008D3B63">
        <w:rPr>
          <w:rFonts w:ascii="Times New Roman" w:hAnsi="Times New Roman"/>
          <w:sz w:val="24"/>
          <w:szCs w:val="24"/>
        </w:rPr>
        <w:t>Lietuvos Respublikos mokesčių administravimo įstatymas (toliau – MAĮ).</w:t>
      </w:r>
    </w:p>
    <w:p w:rsidR="00240651" w:rsidRPr="008D3B63" w:rsidRDefault="00240651" w:rsidP="00EA5235">
      <w:pPr>
        <w:pStyle w:val="Sraopastraipa"/>
        <w:numPr>
          <w:ilvl w:val="0"/>
          <w:numId w:val="2"/>
        </w:numPr>
        <w:spacing w:after="0" w:line="240" w:lineRule="auto"/>
        <w:ind w:left="0" w:firstLine="709"/>
        <w:jc w:val="both"/>
        <w:rPr>
          <w:rFonts w:ascii="Times New Roman" w:hAnsi="Times New Roman"/>
          <w:sz w:val="24"/>
          <w:szCs w:val="24"/>
        </w:rPr>
      </w:pPr>
      <w:r w:rsidRPr="008D3B63">
        <w:rPr>
          <w:rFonts w:ascii="Times New Roman" w:hAnsi="Times New Roman"/>
          <w:sz w:val="24"/>
          <w:szCs w:val="24"/>
        </w:rPr>
        <w:t>Lietuvos Respublikos saugumo įnašo įstatymas (toliau – SĮĮ).</w:t>
      </w:r>
    </w:p>
    <w:p w:rsidR="00105416" w:rsidRPr="008D3B63" w:rsidRDefault="00105416" w:rsidP="00EA5235">
      <w:pPr>
        <w:pStyle w:val="Sraopastraipa"/>
        <w:numPr>
          <w:ilvl w:val="0"/>
          <w:numId w:val="2"/>
        </w:numPr>
        <w:spacing w:after="0" w:line="240" w:lineRule="auto"/>
        <w:ind w:left="0" w:firstLine="709"/>
        <w:jc w:val="both"/>
        <w:rPr>
          <w:rFonts w:ascii="Times New Roman" w:hAnsi="Times New Roman"/>
          <w:sz w:val="24"/>
          <w:szCs w:val="24"/>
        </w:rPr>
      </w:pPr>
      <w:r w:rsidRPr="008D3B63">
        <w:rPr>
          <w:rFonts w:ascii="Times New Roman" w:hAnsi="Times New Roman"/>
          <w:sz w:val="24"/>
          <w:szCs w:val="24"/>
        </w:rPr>
        <w:t>Valstybinė mokesčių inspekcija prie Lietuvos Respublikos finansų ministerijos (toliau – VMI).</w:t>
      </w:r>
    </w:p>
    <w:p w:rsidR="00240651" w:rsidRPr="008D3B63" w:rsidRDefault="00240651" w:rsidP="00EA5235">
      <w:pPr>
        <w:pStyle w:val="Sraopastraipa"/>
        <w:spacing w:after="0" w:line="240" w:lineRule="auto"/>
        <w:ind w:left="0" w:firstLine="709"/>
        <w:jc w:val="both"/>
        <w:rPr>
          <w:rFonts w:ascii="Times New Roman" w:hAnsi="Times New Roman"/>
          <w:sz w:val="24"/>
          <w:szCs w:val="24"/>
        </w:rPr>
      </w:pPr>
    </w:p>
    <w:p w:rsidR="00B71846" w:rsidRPr="008D3B63" w:rsidRDefault="00B71846"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903EF7" w:rsidRPr="008D3B63" w:rsidRDefault="00903EF7" w:rsidP="00EA5235">
      <w:pPr>
        <w:tabs>
          <w:tab w:val="center" w:pos="4153"/>
          <w:tab w:val="right" w:pos="8306"/>
        </w:tabs>
        <w:ind w:firstLine="709"/>
        <w:rPr>
          <w:szCs w:val="24"/>
          <w:lang w:val="en-US"/>
        </w:rPr>
      </w:pPr>
    </w:p>
    <w:p w:rsidR="00903EF7" w:rsidRPr="008D3B63" w:rsidRDefault="00903EF7"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70734E" w:rsidRPr="008D3B63" w:rsidRDefault="0070734E" w:rsidP="00EA5235">
      <w:pPr>
        <w:tabs>
          <w:tab w:val="center" w:pos="4153"/>
          <w:tab w:val="right" w:pos="8306"/>
        </w:tabs>
        <w:ind w:firstLine="709"/>
        <w:rPr>
          <w:szCs w:val="24"/>
          <w:lang w:val="en-US"/>
        </w:rPr>
      </w:pPr>
    </w:p>
    <w:p w:rsidR="00B71846" w:rsidRPr="008D3B63" w:rsidRDefault="004E36B5" w:rsidP="00EA5235">
      <w:pPr>
        <w:pStyle w:val="Antrat3"/>
        <w:ind w:firstLine="709"/>
        <w:rPr>
          <w:szCs w:val="24"/>
        </w:rPr>
      </w:pPr>
      <w:bookmarkStart w:id="1" w:name="_1_straipsnis._Įstatymo"/>
      <w:bookmarkEnd w:id="1"/>
      <w:r w:rsidRPr="008D3B63">
        <w:rPr>
          <w:rStyle w:val="Antrat3Diagrama"/>
          <w:b/>
          <w:szCs w:val="24"/>
        </w:rPr>
        <w:lastRenderedPageBreak/>
        <w:t>1 straipsnis.</w:t>
      </w:r>
      <w:r w:rsidRPr="008D3B63">
        <w:rPr>
          <w:szCs w:val="24"/>
        </w:rPr>
        <w:t xml:space="preserve"> Įstatymo paskirtis</w:t>
      </w:r>
    </w:p>
    <w:p w:rsidR="001D3C8B" w:rsidRPr="008D3B63" w:rsidRDefault="001D3C8B" w:rsidP="00EA5235">
      <w:pPr>
        <w:ind w:firstLine="709"/>
        <w:jc w:val="both"/>
        <w:rPr>
          <w:b/>
          <w:bCs/>
          <w:szCs w:val="24"/>
        </w:rPr>
      </w:pPr>
    </w:p>
    <w:p w:rsidR="00B71846" w:rsidRPr="008D3B63" w:rsidRDefault="004E36B5" w:rsidP="00EA5235">
      <w:pPr>
        <w:ind w:firstLine="709"/>
        <w:jc w:val="both"/>
        <w:rPr>
          <w:b/>
          <w:szCs w:val="24"/>
        </w:rPr>
      </w:pPr>
      <w:r w:rsidRPr="008D3B63">
        <w:rPr>
          <w:b/>
          <w:szCs w:val="24"/>
        </w:rPr>
        <w:t>1. Šis įstatymas nustato draudimo įmokų apmokestinimo saugumo įnašu tvarką.</w:t>
      </w:r>
    </w:p>
    <w:p w:rsidR="00B71846" w:rsidRPr="008D3B63" w:rsidRDefault="004E36B5" w:rsidP="00EA5235">
      <w:pPr>
        <w:ind w:firstLine="709"/>
        <w:jc w:val="both"/>
        <w:rPr>
          <w:b/>
          <w:szCs w:val="24"/>
        </w:rPr>
      </w:pPr>
      <w:r w:rsidRPr="008D3B63">
        <w:rPr>
          <w:b/>
          <w:szCs w:val="24"/>
        </w:rPr>
        <w:t>2. Šio įstatymo nuostatos suderintos su šio įstatymo priede nurodytais Europos Sąjungos teisės aktais.</w:t>
      </w:r>
    </w:p>
    <w:p w:rsidR="00B71846" w:rsidRPr="008D3B63" w:rsidRDefault="00B71846" w:rsidP="00EA5235">
      <w:pPr>
        <w:ind w:firstLine="709"/>
        <w:jc w:val="both"/>
        <w:rPr>
          <w:b/>
          <w:bCs/>
          <w:szCs w:val="24"/>
        </w:rPr>
      </w:pPr>
    </w:p>
    <w:p w:rsidR="00B71846" w:rsidRPr="008D3B63" w:rsidRDefault="004E36B5" w:rsidP="00EA5235">
      <w:pPr>
        <w:pStyle w:val="Antrat3"/>
        <w:ind w:firstLine="709"/>
        <w:rPr>
          <w:szCs w:val="24"/>
        </w:rPr>
      </w:pPr>
      <w:bookmarkStart w:id="2" w:name="_2_straipsnis._Pagrindinės"/>
      <w:bookmarkEnd w:id="2"/>
      <w:r w:rsidRPr="008D3B63">
        <w:rPr>
          <w:rStyle w:val="Antrat3Diagrama"/>
          <w:b/>
          <w:szCs w:val="24"/>
        </w:rPr>
        <w:t>2 straipsnis.</w:t>
      </w:r>
      <w:r w:rsidRPr="008D3B63">
        <w:rPr>
          <w:szCs w:val="24"/>
        </w:rPr>
        <w:t xml:space="preserve"> Pagrindinės šio įstatymo sąvokos</w:t>
      </w:r>
    </w:p>
    <w:p w:rsidR="001D3C8B" w:rsidRPr="008D3B63" w:rsidRDefault="001D3C8B" w:rsidP="00EA5235">
      <w:pPr>
        <w:ind w:firstLine="709"/>
        <w:jc w:val="both"/>
        <w:rPr>
          <w:b/>
          <w:bCs/>
          <w:szCs w:val="24"/>
        </w:rPr>
      </w:pPr>
    </w:p>
    <w:p w:rsidR="00B71846" w:rsidRPr="008D3B63" w:rsidRDefault="004E36B5" w:rsidP="00EA5235">
      <w:pPr>
        <w:shd w:val="clear" w:color="auto" w:fill="FFFFFF"/>
        <w:ind w:firstLine="709"/>
        <w:jc w:val="both"/>
        <w:rPr>
          <w:b/>
          <w:szCs w:val="24"/>
        </w:rPr>
      </w:pPr>
      <w:r w:rsidRPr="008D3B63">
        <w:rPr>
          <w:b/>
          <w:szCs w:val="24"/>
        </w:rPr>
        <w:t xml:space="preserve">1. </w:t>
      </w:r>
      <w:r w:rsidRPr="008D3B63">
        <w:rPr>
          <w:b/>
          <w:bCs/>
          <w:szCs w:val="24"/>
        </w:rPr>
        <w:t>Saugumo įnašas</w:t>
      </w:r>
      <w:r w:rsidRPr="008D3B63">
        <w:rPr>
          <w:b/>
          <w:szCs w:val="24"/>
        </w:rPr>
        <w:t xml:space="preserve"> – </w:t>
      </w:r>
      <w:r w:rsidRPr="008D3B63">
        <w:rPr>
          <w:b/>
          <w:szCs w:val="24"/>
          <w:lang w:eastAsia="lt-LT"/>
        </w:rPr>
        <w:t xml:space="preserve">Lietuvos Respublikos draudimo įstatymo 3 straipsnio 1 dalyje nurodytiems draudikams </w:t>
      </w:r>
      <w:r w:rsidRPr="008D3B63">
        <w:rPr>
          <w:b/>
          <w:szCs w:val="24"/>
        </w:rPr>
        <w:t>nustatyta piniginė prievolė valstybei Valstybės gynybos fondo finansavimo tikslais.</w:t>
      </w:r>
    </w:p>
    <w:p w:rsidR="007E051D" w:rsidRPr="008D3B63" w:rsidRDefault="007E051D" w:rsidP="00EA5235">
      <w:pPr>
        <w:shd w:val="clear" w:color="auto" w:fill="FFFFFF"/>
        <w:ind w:firstLine="709"/>
        <w:jc w:val="both"/>
        <w:rPr>
          <w:b/>
          <w:szCs w:val="24"/>
        </w:rPr>
      </w:pPr>
    </w:p>
    <w:p w:rsidR="007E051D" w:rsidRPr="008D3B63" w:rsidRDefault="007E051D" w:rsidP="00EA5235">
      <w:pPr>
        <w:pStyle w:val="Antrat3"/>
        <w:ind w:firstLine="709"/>
        <w:rPr>
          <w:szCs w:val="24"/>
        </w:rPr>
      </w:pPr>
      <w:r w:rsidRPr="008D3B63">
        <w:rPr>
          <w:szCs w:val="24"/>
        </w:rPr>
        <w:t>Komentaras</w:t>
      </w:r>
    </w:p>
    <w:p w:rsidR="00240651" w:rsidRPr="008D3B63" w:rsidRDefault="00240651" w:rsidP="00EA5235">
      <w:pPr>
        <w:shd w:val="clear" w:color="auto" w:fill="FFFFFF"/>
        <w:ind w:firstLine="709"/>
        <w:jc w:val="both"/>
        <w:rPr>
          <w:b/>
          <w:szCs w:val="24"/>
        </w:rPr>
      </w:pPr>
    </w:p>
    <w:p w:rsidR="00A03EE4" w:rsidRPr="008D3B63" w:rsidRDefault="006B597C" w:rsidP="00EA5235">
      <w:pPr>
        <w:shd w:val="clear" w:color="auto" w:fill="FFFFFF"/>
        <w:ind w:firstLine="709"/>
        <w:jc w:val="both"/>
        <w:rPr>
          <w:szCs w:val="24"/>
        </w:rPr>
      </w:pPr>
      <w:r w:rsidRPr="008D3B63">
        <w:rPr>
          <w:szCs w:val="24"/>
        </w:rPr>
        <w:t xml:space="preserve">1. </w:t>
      </w:r>
      <w:r w:rsidR="00240651" w:rsidRPr="008D3B63">
        <w:rPr>
          <w:szCs w:val="24"/>
        </w:rPr>
        <w:t>Saugumo įnašas, tai mokestis</w:t>
      </w:r>
      <w:r w:rsidR="000A562B" w:rsidRPr="008D3B63">
        <w:rPr>
          <w:szCs w:val="24"/>
        </w:rPr>
        <w:t>, kurį turi mokėti</w:t>
      </w:r>
      <w:r w:rsidR="00240651" w:rsidRPr="008D3B63">
        <w:rPr>
          <w:szCs w:val="24"/>
        </w:rPr>
        <w:t xml:space="preserve"> draudika</w:t>
      </w:r>
      <w:r w:rsidR="000A562B" w:rsidRPr="008D3B63">
        <w:rPr>
          <w:szCs w:val="24"/>
        </w:rPr>
        <w:t>i</w:t>
      </w:r>
      <w:r w:rsidR="00240651" w:rsidRPr="008D3B63">
        <w:rPr>
          <w:szCs w:val="24"/>
        </w:rPr>
        <w:t xml:space="preserve"> nuo ne gyvybės draudimo sutarčių įmokų,</w:t>
      </w:r>
      <w:r w:rsidR="00364B1C" w:rsidRPr="008D3B63">
        <w:rPr>
          <w:szCs w:val="24"/>
        </w:rPr>
        <w:t xml:space="preserve"> sudarytų nuo 2026-01-01 arba sudarytų iki 2025-12-31 ir po 2026-01-01 </w:t>
      </w:r>
      <w:r w:rsidR="002F31BE" w:rsidRPr="008D3B63">
        <w:rPr>
          <w:szCs w:val="24"/>
        </w:rPr>
        <w:t xml:space="preserve">pratęstų ir (ar) </w:t>
      </w:r>
      <w:r w:rsidR="00364B1C" w:rsidRPr="008D3B63">
        <w:rPr>
          <w:szCs w:val="24"/>
        </w:rPr>
        <w:t>pakeistų,</w:t>
      </w:r>
      <w:r w:rsidR="00240651" w:rsidRPr="008D3B63">
        <w:rPr>
          <w:szCs w:val="24"/>
        </w:rPr>
        <w:t xml:space="preserve"> į valstybės biudžetą, </w:t>
      </w:r>
      <w:r w:rsidR="000A562B" w:rsidRPr="008D3B63">
        <w:rPr>
          <w:szCs w:val="24"/>
        </w:rPr>
        <w:t>V</w:t>
      </w:r>
      <w:r w:rsidR="00240651" w:rsidRPr="008D3B63">
        <w:rPr>
          <w:szCs w:val="24"/>
        </w:rPr>
        <w:t>alstybės gynybos fondo finansavimo tikslais.</w:t>
      </w:r>
      <w:r w:rsidR="00A03EE4" w:rsidRPr="008D3B63">
        <w:rPr>
          <w:szCs w:val="24"/>
        </w:rPr>
        <w:t xml:space="preserve"> </w:t>
      </w:r>
    </w:p>
    <w:p w:rsidR="00A03EE4" w:rsidRPr="008D3B63" w:rsidRDefault="00A03EE4" w:rsidP="00EA5235">
      <w:pPr>
        <w:shd w:val="clear" w:color="auto" w:fill="FFFFFF"/>
        <w:ind w:firstLine="709"/>
        <w:jc w:val="both"/>
        <w:rPr>
          <w:szCs w:val="24"/>
        </w:rPr>
      </w:pPr>
      <w:r w:rsidRPr="008D3B63">
        <w:rPr>
          <w:szCs w:val="24"/>
        </w:rPr>
        <w:t>2. S</w:t>
      </w:r>
      <w:r w:rsidR="00E8743F" w:rsidRPr="008D3B63">
        <w:rPr>
          <w:szCs w:val="24"/>
        </w:rPr>
        <w:t>augumo įnašas</w:t>
      </w:r>
      <w:r w:rsidRPr="008D3B63">
        <w:rPr>
          <w:szCs w:val="24"/>
        </w:rPr>
        <w:t xml:space="preserve"> nėra pasirašytos draudimo </w:t>
      </w:r>
      <w:r w:rsidR="00014B53" w:rsidRPr="008D3B63">
        <w:rPr>
          <w:szCs w:val="24"/>
        </w:rPr>
        <w:t xml:space="preserve">sutarties </w:t>
      </w:r>
      <w:r w:rsidRPr="008D3B63">
        <w:rPr>
          <w:szCs w:val="24"/>
        </w:rPr>
        <w:t>įmokos dalis. S</w:t>
      </w:r>
      <w:r w:rsidR="00E8743F" w:rsidRPr="008D3B63">
        <w:rPr>
          <w:szCs w:val="24"/>
        </w:rPr>
        <w:t>augumo įnašo</w:t>
      </w:r>
      <w:r w:rsidRPr="008D3B63">
        <w:rPr>
          <w:szCs w:val="24"/>
        </w:rPr>
        <w:t xml:space="preserve"> mokėtojas yra draudikas, kuris turi prievolę nuo ne gyvybės draudimo sutarčių įmokų sumokėti </w:t>
      </w:r>
      <w:r w:rsidR="00E8743F" w:rsidRPr="008D3B63">
        <w:rPr>
          <w:szCs w:val="24"/>
        </w:rPr>
        <w:t>saugumo įnašą</w:t>
      </w:r>
      <w:r w:rsidRPr="008D3B63">
        <w:rPr>
          <w:szCs w:val="24"/>
        </w:rPr>
        <w:t xml:space="preserve"> į valstybės biudžetą. </w:t>
      </w:r>
    </w:p>
    <w:p w:rsidR="00E8743F" w:rsidRPr="008D3B63" w:rsidRDefault="00E8743F" w:rsidP="00EA5235">
      <w:pPr>
        <w:shd w:val="clear" w:color="auto" w:fill="FFFFFF"/>
        <w:ind w:firstLine="709"/>
        <w:jc w:val="both"/>
        <w:rPr>
          <w:szCs w:val="24"/>
        </w:rPr>
      </w:pPr>
    </w:p>
    <w:p w:rsidR="00E8743F" w:rsidRPr="008D3B63" w:rsidRDefault="00450383" w:rsidP="00EA5235">
      <w:pPr>
        <w:ind w:firstLine="709"/>
        <w:jc w:val="both"/>
        <w:rPr>
          <w:rFonts w:eastAsia="Calibri"/>
          <w:color w:val="000000"/>
          <w:szCs w:val="24"/>
        </w:rPr>
      </w:pPr>
      <w:r w:rsidRPr="008D3B63">
        <w:rPr>
          <w:rFonts w:eastAsia="Calibri"/>
          <w:color w:val="000000"/>
          <w:szCs w:val="24"/>
        </w:rPr>
        <w:t>P</w:t>
      </w:r>
      <w:r w:rsidR="00E8743F"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E8743F" w:rsidRPr="008D3B63" w:rsidTr="00032CBA">
        <w:tc>
          <w:tcPr>
            <w:tcW w:w="9628" w:type="dxa"/>
          </w:tcPr>
          <w:p w:rsidR="00E8743F" w:rsidRPr="008D3B63" w:rsidRDefault="00E8743F" w:rsidP="00EA5235">
            <w:pPr>
              <w:shd w:val="clear" w:color="auto" w:fill="FFFFFF"/>
              <w:ind w:firstLine="594"/>
              <w:jc w:val="both"/>
              <w:rPr>
                <w:sz w:val="24"/>
                <w:szCs w:val="24"/>
              </w:rPr>
            </w:pPr>
            <w:r w:rsidRPr="008D3B63">
              <w:rPr>
                <w:sz w:val="24"/>
                <w:szCs w:val="24"/>
              </w:rPr>
              <w:t>Ne gyvybės draudimo sutartyje nurodyta įmoka 1</w:t>
            </w:r>
            <w:r w:rsidR="002F31BE" w:rsidRPr="008D3B63">
              <w:rPr>
                <w:sz w:val="24"/>
                <w:szCs w:val="24"/>
              </w:rPr>
              <w:t xml:space="preserve"> </w:t>
            </w:r>
            <w:r w:rsidRPr="008D3B63">
              <w:rPr>
                <w:sz w:val="24"/>
                <w:szCs w:val="24"/>
              </w:rPr>
              <w:t xml:space="preserve">000 eurų, tai draudikas į valstybės biudžetą turės sumokėti 100 eurų </w:t>
            </w:r>
            <w:r w:rsidR="00BE172B" w:rsidRPr="008D3B63">
              <w:rPr>
                <w:sz w:val="24"/>
                <w:szCs w:val="24"/>
              </w:rPr>
              <w:t xml:space="preserve">(1 000 x 10 proc.) </w:t>
            </w:r>
            <w:r w:rsidRPr="008D3B63">
              <w:rPr>
                <w:sz w:val="24"/>
                <w:szCs w:val="24"/>
              </w:rPr>
              <w:t xml:space="preserve">saugumo </w:t>
            </w:r>
            <w:r w:rsidR="000C18AB" w:rsidRPr="008D3B63">
              <w:rPr>
                <w:sz w:val="24"/>
                <w:szCs w:val="24"/>
              </w:rPr>
              <w:t>įnašą.</w:t>
            </w:r>
          </w:p>
        </w:tc>
      </w:tr>
    </w:tbl>
    <w:p w:rsidR="00CA526C" w:rsidRPr="008D3B63" w:rsidRDefault="00CA526C" w:rsidP="00EA5235">
      <w:pPr>
        <w:shd w:val="clear" w:color="auto" w:fill="FFFFFF"/>
        <w:ind w:firstLine="709"/>
        <w:jc w:val="both"/>
        <w:rPr>
          <w:szCs w:val="24"/>
        </w:rPr>
      </w:pPr>
    </w:p>
    <w:p w:rsidR="00C460C8" w:rsidRPr="008D3B63" w:rsidRDefault="00E8743F" w:rsidP="00EA5235">
      <w:pPr>
        <w:pStyle w:val="Sraopastraipa"/>
        <w:tabs>
          <w:tab w:val="left" w:pos="709"/>
        </w:tabs>
        <w:spacing w:after="0" w:line="240" w:lineRule="auto"/>
        <w:ind w:left="0" w:firstLine="709"/>
        <w:jc w:val="both"/>
        <w:rPr>
          <w:rFonts w:ascii="Times New Roman" w:hAnsi="Times New Roman"/>
          <w:sz w:val="24"/>
          <w:szCs w:val="24"/>
        </w:rPr>
      </w:pPr>
      <w:r w:rsidRPr="008D3B63">
        <w:rPr>
          <w:rFonts w:ascii="Times New Roman" w:hAnsi="Times New Roman"/>
          <w:sz w:val="24"/>
          <w:szCs w:val="24"/>
        </w:rPr>
        <w:tab/>
      </w:r>
      <w:r w:rsidR="00C460C8" w:rsidRPr="008D3B63">
        <w:rPr>
          <w:rFonts w:ascii="Times New Roman" w:hAnsi="Times New Roman"/>
          <w:sz w:val="24"/>
          <w:szCs w:val="24"/>
        </w:rPr>
        <w:t>3. S</w:t>
      </w:r>
      <w:r w:rsidRPr="008D3B63">
        <w:rPr>
          <w:rFonts w:ascii="Times New Roman" w:hAnsi="Times New Roman"/>
          <w:sz w:val="24"/>
          <w:szCs w:val="24"/>
        </w:rPr>
        <w:t>augumo įnašas</w:t>
      </w:r>
      <w:r w:rsidR="00C460C8" w:rsidRPr="008D3B63">
        <w:rPr>
          <w:rFonts w:ascii="Times New Roman" w:hAnsi="Times New Roman"/>
          <w:sz w:val="24"/>
          <w:szCs w:val="24"/>
        </w:rPr>
        <w:t xml:space="preserve"> taik</w:t>
      </w:r>
      <w:r w:rsidRPr="008D3B63">
        <w:rPr>
          <w:rFonts w:ascii="Times New Roman" w:hAnsi="Times New Roman"/>
          <w:sz w:val="24"/>
          <w:szCs w:val="24"/>
        </w:rPr>
        <w:t>o</w:t>
      </w:r>
      <w:r w:rsidR="00C460C8" w:rsidRPr="008D3B63">
        <w:rPr>
          <w:rFonts w:ascii="Times New Roman" w:hAnsi="Times New Roman"/>
          <w:sz w:val="24"/>
          <w:szCs w:val="24"/>
        </w:rPr>
        <w:t>m</w:t>
      </w:r>
      <w:r w:rsidRPr="008D3B63">
        <w:rPr>
          <w:rFonts w:ascii="Times New Roman" w:hAnsi="Times New Roman"/>
          <w:sz w:val="24"/>
          <w:szCs w:val="24"/>
        </w:rPr>
        <w:t>as</w:t>
      </w:r>
      <w:r w:rsidR="00C460C8" w:rsidRPr="008D3B63">
        <w:rPr>
          <w:rFonts w:ascii="Times New Roman" w:hAnsi="Times New Roman"/>
          <w:sz w:val="24"/>
          <w:szCs w:val="24"/>
        </w:rPr>
        <w:t xml:space="preserve"> </w:t>
      </w:r>
      <w:r w:rsidRPr="008D3B63">
        <w:rPr>
          <w:rFonts w:ascii="Times New Roman" w:hAnsi="Times New Roman"/>
          <w:sz w:val="24"/>
          <w:szCs w:val="24"/>
        </w:rPr>
        <w:t>nuo</w:t>
      </w:r>
      <w:r w:rsidR="00C460C8" w:rsidRPr="008D3B63">
        <w:rPr>
          <w:rFonts w:ascii="Times New Roman" w:hAnsi="Times New Roman"/>
          <w:sz w:val="24"/>
          <w:szCs w:val="24"/>
        </w:rPr>
        <w:t xml:space="preserve"> sutarties sudarymo dat</w:t>
      </w:r>
      <w:r w:rsidRPr="008D3B63">
        <w:rPr>
          <w:rFonts w:ascii="Times New Roman" w:hAnsi="Times New Roman"/>
          <w:sz w:val="24"/>
          <w:szCs w:val="24"/>
        </w:rPr>
        <w:t xml:space="preserve">os, </w:t>
      </w:r>
      <w:r w:rsidR="00C460C8" w:rsidRPr="008D3B63">
        <w:rPr>
          <w:rFonts w:ascii="Times New Roman" w:hAnsi="Times New Roman"/>
          <w:sz w:val="24"/>
          <w:szCs w:val="24"/>
        </w:rPr>
        <w:t xml:space="preserve">ne </w:t>
      </w:r>
      <w:r w:rsidRPr="008D3B63">
        <w:rPr>
          <w:rFonts w:ascii="Times New Roman" w:hAnsi="Times New Roman"/>
          <w:sz w:val="24"/>
          <w:szCs w:val="24"/>
        </w:rPr>
        <w:t xml:space="preserve">nuo </w:t>
      </w:r>
      <w:r w:rsidR="00C460C8" w:rsidRPr="008D3B63">
        <w:rPr>
          <w:rFonts w:ascii="Times New Roman" w:hAnsi="Times New Roman"/>
          <w:sz w:val="24"/>
          <w:szCs w:val="24"/>
        </w:rPr>
        <w:t>sutarties įsigaliojimo ar įmokos sumokėjim</w:t>
      </w:r>
      <w:r w:rsidRPr="008D3B63">
        <w:rPr>
          <w:rFonts w:ascii="Times New Roman" w:hAnsi="Times New Roman"/>
          <w:sz w:val="24"/>
          <w:szCs w:val="24"/>
        </w:rPr>
        <w:t>o</w:t>
      </w:r>
      <w:r w:rsidR="000A562B" w:rsidRPr="008D3B63">
        <w:rPr>
          <w:rFonts w:ascii="Times New Roman" w:hAnsi="Times New Roman"/>
          <w:sz w:val="24"/>
          <w:szCs w:val="24"/>
        </w:rPr>
        <w:t xml:space="preserve"> dienos</w:t>
      </w:r>
      <w:r w:rsidR="00C460C8" w:rsidRPr="008D3B63">
        <w:rPr>
          <w:rFonts w:ascii="Times New Roman" w:hAnsi="Times New Roman"/>
          <w:sz w:val="24"/>
          <w:szCs w:val="24"/>
        </w:rPr>
        <w:t>.</w:t>
      </w:r>
    </w:p>
    <w:p w:rsidR="00E8743F" w:rsidRPr="008D3B63" w:rsidRDefault="00E8743F" w:rsidP="00EA5235">
      <w:pPr>
        <w:pStyle w:val="Sraopastraipa"/>
        <w:tabs>
          <w:tab w:val="left" w:pos="709"/>
        </w:tabs>
        <w:spacing w:after="0" w:line="240" w:lineRule="auto"/>
        <w:ind w:left="0" w:firstLine="709"/>
        <w:jc w:val="both"/>
        <w:rPr>
          <w:rFonts w:ascii="Times New Roman" w:hAnsi="Times New Roman"/>
          <w:sz w:val="24"/>
          <w:szCs w:val="24"/>
        </w:rPr>
      </w:pPr>
    </w:p>
    <w:p w:rsidR="00E8743F" w:rsidRPr="008D3B63" w:rsidRDefault="00450383" w:rsidP="00EA5235">
      <w:pPr>
        <w:ind w:firstLine="709"/>
        <w:jc w:val="both"/>
        <w:rPr>
          <w:rFonts w:eastAsia="Calibri"/>
          <w:color w:val="000000"/>
          <w:szCs w:val="24"/>
        </w:rPr>
      </w:pPr>
      <w:r w:rsidRPr="008D3B63">
        <w:rPr>
          <w:rFonts w:eastAsia="Calibri"/>
          <w:color w:val="000000"/>
          <w:szCs w:val="24"/>
        </w:rPr>
        <w:t>P</w:t>
      </w:r>
      <w:r w:rsidR="00E8743F"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E8743F" w:rsidRPr="008D3B63" w:rsidTr="00032CBA">
        <w:tc>
          <w:tcPr>
            <w:tcW w:w="9628" w:type="dxa"/>
          </w:tcPr>
          <w:p w:rsidR="00E8743F" w:rsidRPr="008D3B63" w:rsidRDefault="00E8743F" w:rsidP="00EA5235">
            <w:pPr>
              <w:shd w:val="clear" w:color="auto" w:fill="FFFFFF"/>
              <w:ind w:firstLine="594"/>
              <w:jc w:val="both"/>
              <w:rPr>
                <w:sz w:val="24"/>
                <w:szCs w:val="24"/>
              </w:rPr>
            </w:pPr>
            <w:r w:rsidRPr="008D3B63">
              <w:rPr>
                <w:sz w:val="24"/>
                <w:szCs w:val="24"/>
              </w:rPr>
              <w:t>Ne gyvybės draudimo sutartis sudaryta 2025-12-20, o įsigalioja nuo 2026-01-01, tokiu atveju saugumo įnašas nemokamas</w:t>
            </w:r>
            <w:r w:rsidR="000A562B" w:rsidRPr="008D3B63">
              <w:rPr>
                <w:sz w:val="24"/>
                <w:szCs w:val="24"/>
              </w:rPr>
              <w:t>.</w:t>
            </w:r>
          </w:p>
        </w:tc>
      </w:tr>
    </w:tbl>
    <w:p w:rsidR="00C460C8" w:rsidRPr="008D3B63" w:rsidRDefault="00C460C8" w:rsidP="00EA5235">
      <w:pPr>
        <w:shd w:val="clear" w:color="auto" w:fill="FFFFFF"/>
        <w:ind w:firstLine="709"/>
        <w:jc w:val="both"/>
        <w:rPr>
          <w:szCs w:val="24"/>
        </w:rPr>
      </w:pPr>
    </w:p>
    <w:p w:rsidR="00B71846" w:rsidRPr="008D3B63" w:rsidRDefault="004E36B5" w:rsidP="00EA5235">
      <w:pPr>
        <w:shd w:val="clear" w:color="auto" w:fill="FFFFFF"/>
        <w:tabs>
          <w:tab w:val="left" w:pos="3645"/>
        </w:tabs>
        <w:ind w:firstLine="709"/>
        <w:jc w:val="both"/>
        <w:rPr>
          <w:b/>
          <w:szCs w:val="24"/>
        </w:rPr>
      </w:pPr>
      <w:r w:rsidRPr="008D3B63">
        <w:rPr>
          <w:b/>
          <w:szCs w:val="24"/>
          <w:bdr w:val="none" w:sz="0" w:space="0" w:color="auto" w:frame="1"/>
        </w:rPr>
        <w:t>2. Kitos š</w:t>
      </w:r>
      <w:r w:rsidRPr="008D3B63">
        <w:rPr>
          <w:b/>
          <w:szCs w:val="24"/>
        </w:rPr>
        <w:t>iame įstatyme vartojamos sąvokos suprantamos taip, kaip apibrėžiamos Draudimo įstatyme, Lietuvos Respublikos konkurencijos įstatyme, Lietuvos Respublikos mokesčių administravimo įstatyme ir Lietuvos Respublikos transporto priemonių valdytojų civilinės atsakomybės privalomojo draudimo įstatyme.</w:t>
      </w:r>
    </w:p>
    <w:p w:rsidR="00B71846" w:rsidRPr="008D3B63" w:rsidRDefault="00B71846" w:rsidP="00EA5235">
      <w:pPr>
        <w:shd w:val="clear" w:color="auto" w:fill="FFFFFF"/>
        <w:ind w:firstLine="709"/>
        <w:jc w:val="both"/>
        <w:rPr>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B84B14" w:rsidRPr="008D3B63" w:rsidRDefault="00B84B14" w:rsidP="00EA5235">
      <w:pPr>
        <w:shd w:val="clear" w:color="auto" w:fill="FFFFFF"/>
        <w:ind w:firstLine="709"/>
        <w:jc w:val="both"/>
        <w:rPr>
          <w:szCs w:val="24"/>
        </w:rPr>
      </w:pPr>
    </w:p>
    <w:p w:rsidR="000A562B" w:rsidRPr="008D3B63" w:rsidRDefault="000A562B" w:rsidP="00EA5235">
      <w:pPr>
        <w:shd w:val="clear" w:color="auto" w:fill="FFFFFF"/>
        <w:ind w:firstLine="709"/>
        <w:jc w:val="both"/>
        <w:rPr>
          <w:bCs/>
          <w:szCs w:val="24"/>
        </w:rPr>
      </w:pPr>
      <w:r w:rsidRPr="008D3B63">
        <w:rPr>
          <w:bCs/>
          <w:szCs w:val="24"/>
        </w:rPr>
        <w:t>1. DĮ yra pateikiamos šio</w:t>
      </w:r>
      <w:r w:rsidR="00450383" w:rsidRPr="008D3B63">
        <w:rPr>
          <w:bCs/>
          <w:szCs w:val="24"/>
        </w:rPr>
        <w:t>s, SĮĮ taikymo tikslais, aktualios sąvokos:</w:t>
      </w:r>
    </w:p>
    <w:p w:rsidR="00B84B14" w:rsidRPr="008D3B63" w:rsidRDefault="00450383" w:rsidP="00EA5235">
      <w:pPr>
        <w:shd w:val="clear" w:color="auto" w:fill="FFFFFF"/>
        <w:ind w:firstLine="709"/>
        <w:jc w:val="both"/>
        <w:rPr>
          <w:szCs w:val="24"/>
        </w:rPr>
      </w:pPr>
      <w:r w:rsidRPr="008D3B63">
        <w:rPr>
          <w:bCs/>
          <w:szCs w:val="24"/>
        </w:rPr>
        <w:t>1.</w:t>
      </w:r>
      <w:r w:rsidR="0098066A">
        <w:rPr>
          <w:bCs/>
          <w:szCs w:val="24"/>
        </w:rPr>
        <w:t>1</w:t>
      </w:r>
      <w:r w:rsidR="00B84B14" w:rsidRPr="008D3B63">
        <w:rPr>
          <w:bCs/>
          <w:szCs w:val="24"/>
        </w:rPr>
        <w:t xml:space="preserve">. </w:t>
      </w:r>
      <w:r w:rsidR="00303D70" w:rsidRPr="008D3B63">
        <w:rPr>
          <w:bCs/>
          <w:szCs w:val="24"/>
        </w:rPr>
        <w:t>Draudėjas</w:t>
      </w:r>
      <w:r w:rsidR="00303D70" w:rsidRPr="008D3B63">
        <w:rPr>
          <w:szCs w:val="24"/>
        </w:rPr>
        <w:t> – asmuo, kuris arba kreipėsi į draudiką dėl draudimo sutarties sudarymo, arba kuriam draudikas pasiūlė sudaryti draudimo sutartį, arba kuris sudarė draudimo sutartį su draudiku.</w:t>
      </w:r>
      <w:r w:rsidR="00B84B14" w:rsidRPr="008D3B63">
        <w:rPr>
          <w:szCs w:val="24"/>
        </w:rPr>
        <w:t xml:space="preserve"> </w:t>
      </w:r>
    </w:p>
    <w:p w:rsidR="00905833" w:rsidRPr="008D3B63" w:rsidRDefault="00450383" w:rsidP="00EA5235">
      <w:pPr>
        <w:shd w:val="clear" w:color="auto" w:fill="FFFFFF"/>
        <w:ind w:firstLine="709"/>
        <w:jc w:val="both"/>
        <w:rPr>
          <w:szCs w:val="24"/>
        </w:rPr>
      </w:pPr>
      <w:r w:rsidRPr="008D3B63">
        <w:rPr>
          <w:bCs/>
          <w:szCs w:val="24"/>
        </w:rPr>
        <w:t>1.</w:t>
      </w:r>
      <w:r w:rsidR="0098066A">
        <w:rPr>
          <w:bCs/>
          <w:szCs w:val="24"/>
        </w:rPr>
        <w:t>2</w:t>
      </w:r>
      <w:r w:rsidR="00B84B14" w:rsidRPr="008D3B63">
        <w:rPr>
          <w:bCs/>
          <w:szCs w:val="24"/>
        </w:rPr>
        <w:t xml:space="preserve">. </w:t>
      </w:r>
      <w:r w:rsidR="00905833" w:rsidRPr="008D3B63">
        <w:rPr>
          <w:bCs/>
          <w:szCs w:val="24"/>
        </w:rPr>
        <w:t>Draudikas</w:t>
      </w:r>
      <w:r w:rsidR="00905833" w:rsidRPr="008D3B63">
        <w:rPr>
          <w:szCs w:val="24"/>
        </w:rPr>
        <w:t> – draudimo sutartį sudarantis ar sudaręs asmuo, teisės aktų nustatyta tvarka turintis teisę vykdyti draudimo veiklą.</w:t>
      </w:r>
    </w:p>
    <w:p w:rsidR="009A5572" w:rsidRPr="008D3B63" w:rsidRDefault="00450383" w:rsidP="00EA5235">
      <w:pPr>
        <w:shd w:val="clear" w:color="auto" w:fill="FFFFFF"/>
        <w:ind w:firstLine="709"/>
        <w:jc w:val="both"/>
        <w:rPr>
          <w:szCs w:val="24"/>
        </w:rPr>
      </w:pPr>
      <w:r w:rsidRPr="008D3B63">
        <w:rPr>
          <w:szCs w:val="24"/>
        </w:rPr>
        <w:t>1.</w:t>
      </w:r>
      <w:r w:rsidR="0098066A">
        <w:rPr>
          <w:szCs w:val="24"/>
        </w:rPr>
        <w:t>3</w:t>
      </w:r>
      <w:r w:rsidR="009A5572" w:rsidRPr="008D3B63">
        <w:rPr>
          <w:szCs w:val="24"/>
        </w:rPr>
        <w:t xml:space="preserve">. </w:t>
      </w:r>
      <w:r w:rsidR="0075637E" w:rsidRPr="008D3B63">
        <w:rPr>
          <w:bCs/>
          <w:szCs w:val="24"/>
        </w:rPr>
        <w:t>Draudimo įmoka</w:t>
      </w:r>
      <w:r w:rsidR="0075637E" w:rsidRPr="008D3B63">
        <w:rPr>
          <w:szCs w:val="24"/>
        </w:rPr>
        <w:t> – draudimo sutartyje nurodyta pinigų suma, kurią draudėjas draudimo sutarties sąlygomis moka draudikui už draudimo apsaugą.</w:t>
      </w:r>
    </w:p>
    <w:p w:rsidR="0075637E" w:rsidRPr="008D3B63" w:rsidRDefault="00450383" w:rsidP="00EA5235">
      <w:pPr>
        <w:shd w:val="clear" w:color="auto" w:fill="FFFFFF"/>
        <w:ind w:firstLine="709"/>
        <w:jc w:val="both"/>
        <w:rPr>
          <w:color w:val="000000"/>
          <w:szCs w:val="24"/>
          <w:shd w:val="clear" w:color="auto" w:fill="FFFFFF"/>
        </w:rPr>
      </w:pPr>
      <w:r w:rsidRPr="008D3B63">
        <w:rPr>
          <w:szCs w:val="24"/>
        </w:rPr>
        <w:t>1.</w:t>
      </w:r>
      <w:r w:rsidR="0098066A">
        <w:rPr>
          <w:szCs w:val="24"/>
        </w:rPr>
        <w:t>4</w:t>
      </w:r>
      <w:r w:rsidR="0075637E" w:rsidRPr="008D3B63">
        <w:rPr>
          <w:szCs w:val="24"/>
        </w:rPr>
        <w:t xml:space="preserve">. </w:t>
      </w:r>
      <w:r w:rsidR="00816956" w:rsidRPr="008D3B63">
        <w:rPr>
          <w:color w:val="000000"/>
          <w:szCs w:val="24"/>
          <w:shd w:val="clear" w:color="auto" w:fill="FFFFFF"/>
        </w:rPr>
        <w:t>Draudimo laikotarpis – laiko tarpas nuo draudimo apsaugos pradžios iki pabaigos, kuris nebūtinai sutampa su draudimo sutarties terminu.</w:t>
      </w:r>
    </w:p>
    <w:p w:rsidR="00816956" w:rsidRPr="008D3B63" w:rsidRDefault="00450383" w:rsidP="00EA5235">
      <w:pPr>
        <w:shd w:val="clear" w:color="auto" w:fill="FFFFFF"/>
        <w:ind w:firstLine="709"/>
        <w:jc w:val="both"/>
        <w:rPr>
          <w:color w:val="000000"/>
          <w:szCs w:val="24"/>
          <w:shd w:val="clear" w:color="auto" w:fill="FFFFFF"/>
        </w:rPr>
      </w:pPr>
      <w:r w:rsidRPr="008D3B63">
        <w:rPr>
          <w:szCs w:val="24"/>
        </w:rPr>
        <w:t>1.</w:t>
      </w:r>
      <w:r w:rsidR="0098066A">
        <w:rPr>
          <w:szCs w:val="24"/>
        </w:rPr>
        <w:t>5</w:t>
      </w:r>
      <w:r w:rsidR="00816956" w:rsidRPr="008D3B63">
        <w:rPr>
          <w:szCs w:val="24"/>
        </w:rPr>
        <w:t xml:space="preserve">. </w:t>
      </w:r>
      <w:r w:rsidR="00816956" w:rsidRPr="008D3B63">
        <w:rPr>
          <w:bCs/>
          <w:color w:val="000000"/>
          <w:szCs w:val="24"/>
          <w:shd w:val="clear" w:color="auto" w:fill="FFFFFF"/>
        </w:rPr>
        <w:t>Draudimo liudijimas</w:t>
      </w:r>
      <w:r w:rsidR="00816956" w:rsidRPr="008D3B63">
        <w:rPr>
          <w:color w:val="000000"/>
          <w:szCs w:val="24"/>
          <w:shd w:val="clear" w:color="auto" w:fill="FFFFFF"/>
        </w:rPr>
        <w:t> – draudiko išduodamas draudėjo pasirinkimu atspausdintas arba elektroninis dokumentas, kuriuo patvirtinamas draudimo sutarties sudarymas.</w:t>
      </w:r>
    </w:p>
    <w:p w:rsidR="00B84B14" w:rsidRPr="008D3B63" w:rsidRDefault="00450383" w:rsidP="00EA5235">
      <w:pPr>
        <w:shd w:val="clear" w:color="auto" w:fill="FFFFFF"/>
        <w:ind w:firstLine="709"/>
        <w:jc w:val="both"/>
        <w:rPr>
          <w:color w:val="000000"/>
          <w:szCs w:val="24"/>
          <w:shd w:val="clear" w:color="auto" w:fill="FFFFFF"/>
        </w:rPr>
      </w:pPr>
      <w:r w:rsidRPr="008D3B63">
        <w:rPr>
          <w:szCs w:val="24"/>
        </w:rPr>
        <w:t>1.</w:t>
      </w:r>
      <w:r w:rsidR="0098066A">
        <w:rPr>
          <w:szCs w:val="24"/>
        </w:rPr>
        <w:t>6</w:t>
      </w:r>
      <w:r w:rsidR="00816956" w:rsidRPr="008D3B63">
        <w:rPr>
          <w:szCs w:val="24"/>
        </w:rPr>
        <w:t>.</w:t>
      </w:r>
      <w:r w:rsidR="00AE1C84" w:rsidRPr="008D3B63">
        <w:rPr>
          <w:szCs w:val="24"/>
        </w:rPr>
        <w:t xml:space="preserve"> </w:t>
      </w:r>
      <w:r w:rsidR="00AE1C84" w:rsidRPr="008D3B63">
        <w:rPr>
          <w:bCs/>
          <w:color w:val="000000"/>
          <w:szCs w:val="24"/>
          <w:shd w:val="clear" w:color="auto" w:fill="FFFFFF"/>
        </w:rPr>
        <w:t>Draudimo tarpininkas</w:t>
      </w:r>
      <w:r w:rsidR="00AE1C84" w:rsidRPr="008D3B63">
        <w:rPr>
          <w:color w:val="000000"/>
          <w:szCs w:val="24"/>
          <w:shd w:val="clear" w:color="auto" w:fill="FFFFFF"/>
        </w:rPr>
        <w:t xml:space="preserve"> – asmuo, už atlygį vykdantis draudimo produktų platinimo veiklą, išskyrus draudimo ar perdraudimo įmonę ar jos darbuotojus ir papildomos draudimo veiklos </w:t>
      </w:r>
      <w:r w:rsidR="00AE1C84" w:rsidRPr="008D3B63">
        <w:rPr>
          <w:color w:val="000000"/>
          <w:szCs w:val="24"/>
          <w:shd w:val="clear" w:color="auto" w:fill="FFFFFF"/>
        </w:rPr>
        <w:lastRenderedPageBreak/>
        <w:t>tarpininką. Lietuvos Respublikoje draudimo tarpininkas yra draudimo brokerių įmonė ir draudimo agentas.</w:t>
      </w:r>
    </w:p>
    <w:p w:rsidR="002F3490" w:rsidRPr="000D7939" w:rsidRDefault="00450383" w:rsidP="00EA5235">
      <w:pPr>
        <w:shd w:val="clear" w:color="auto" w:fill="FFFFFF"/>
        <w:ind w:firstLine="709"/>
        <w:jc w:val="both"/>
        <w:rPr>
          <w:color w:val="000000"/>
          <w:szCs w:val="24"/>
          <w:shd w:val="clear" w:color="auto" w:fill="FFFFFF"/>
        </w:rPr>
      </w:pPr>
      <w:r w:rsidRPr="008D3B63">
        <w:rPr>
          <w:color w:val="000000"/>
          <w:szCs w:val="24"/>
          <w:shd w:val="clear" w:color="auto" w:fill="FFFFFF"/>
        </w:rPr>
        <w:t>1.</w:t>
      </w:r>
      <w:r w:rsidR="0098066A">
        <w:rPr>
          <w:color w:val="000000"/>
          <w:szCs w:val="24"/>
          <w:shd w:val="clear" w:color="auto" w:fill="FFFFFF"/>
        </w:rPr>
        <w:t>7</w:t>
      </w:r>
      <w:r w:rsidR="00D37E4A" w:rsidRPr="008D3B63">
        <w:rPr>
          <w:color w:val="000000"/>
          <w:szCs w:val="24"/>
          <w:shd w:val="clear" w:color="auto" w:fill="FFFFFF"/>
        </w:rPr>
        <w:t xml:space="preserve">. </w:t>
      </w:r>
      <w:r w:rsidR="002F3490" w:rsidRPr="000D7939">
        <w:rPr>
          <w:color w:val="000000"/>
          <w:szCs w:val="24"/>
          <w:shd w:val="clear" w:color="auto" w:fill="FFFFFF"/>
        </w:rPr>
        <w:t>Europos ekonominės erdvės valstybė – Europos Sąjungos valstybė narė, Islandijos Respublika, Norvegijos Karalystė, Lichtenšteino Kunigaikštystė.</w:t>
      </w:r>
    </w:p>
    <w:p w:rsidR="002F3490" w:rsidRPr="008D3B63" w:rsidRDefault="005E5922" w:rsidP="00EA5235">
      <w:pPr>
        <w:shd w:val="clear" w:color="auto" w:fill="FFFFFF"/>
        <w:ind w:firstLine="709"/>
        <w:jc w:val="both"/>
        <w:rPr>
          <w:color w:val="000000"/>
          <w:szCs w:val="24"/>
          <w:shd w:val="clear" w:color="auto" w:fill="FFFFFF"/>
        </w:rPr>
      </w:pPr>
      <w:r>
        <w:rPr>
          <w:color w:val="000000"/>
          <w:szCs w:val="24"/>
          <w:shd w:val="clear" w:color="auto" w:fill="FFFFFF"/>
        </w:rPr>
        <w:t>1.8</w:t>
      </w:r>
      <w:r w:rsidR="0031357D">
        <w:rPr>
          <w:color w:val="000000"/>
          <w:szCs w:val="24"/>
          <w:shd w:val="clear" w:color="auto" w:fill="FFFFFF"/>
        </w:rPr>
        <w:t>.</w:t>
      </w:r>
      <w:r>
        <w:rPr>
          <w:color w:val="000000"/>
          <w:szCs w:val="24"/>
          <w:shd w:val="clear" w:color="auto" w:fill="FFFFFF"/>
        </w:rPr>
        <w:t xml:space="preserve"> </w:t>
      </w:r>
      <w:r w:rsidR="002F3490" w:rsidRPr="000D7939">
        <w:rPr>
          <w:color w:val="000000"/>
          <w:szCs w:val="24"/>
          <w:shd w:val="clear" w:color="auto" w:fill="FFFFFF"/>
        </w:rPr>
        <w:t>Kita Europos ekonominės erdvės valstybė – Europos ekonom</w:t>
      </w:r>
      <w:r w:rsidR="002F3490" w:rsidRPr="002F3490">
        <w:rPr>
          <w:color w:val="000000"/>
          <w:szCs w:val="24"/>
          <w:shd w:val="clear" w:color="auto" w:fill="FFFFFF"/>
        </w:rPr>
        <w:t>inės erdvės valstybė, išskyrus Lietuvos Respubliką.</w:t>
      </w:r>
    </w:p>
    <w:p w:rsidR="00995CF3" w:rsidRPr="008D3B63" w:rsidRDefault="00995CF3" w:rsidP="00EA5235">
      <w:pPr>
        <w:pStyle w:val="Antrat3"/>
        <w:ind w:firstLine="709"/>
        <w:rPr>
          <w:rStyle w:val="Antrat3Diagrama"/>
          <w:b/>
          <w:szCs w:val="24"/>
        </w:rPr>
      </w:pPr>
      <w:bookmarkStart w:id="3" w:name="_3_straipsnis._Saugumo"/>
      <w:bookmarkEnd w:id="3"/>
    </w:p>
    <w:p w:rsidR="00B71846" w:rsidRPr="008D3B63" w:rsidRDefault="004E36B5" w:rsidP="00EA5235">
      <w:pPr>
        <w:pStyle w:val="Antrat3"/>
        <w:ind w:firstLine="709"/>
        <w:rPr>
          <w:szCs w:val="24"/>
        </w:rPr>
      </w:pPr>
      <w:r w:rsidRPr="008D3B63">
        <w:rPr>
          <w:rStyle w:val="Antrat3Diagrama"/>
          <w:b/>
          <w:szCs w:val="24"/>
        </w:rPr>
        <w:t>3 straipsnis.</w:t>
      </w:r>
      <w:r w:rsidRPr="008D3B63">
        <w:rPr>
          <w:szCs w:val="24"/>
        </w:rPr>
        <w:t xml:space="preserve"> Saugumo įnašo objektas</w:t>
      </w:r>
    </w:p>
    <w:p w:rsidR="001D3C8B" w:rsidRPr="008D3B63" w:rsidRDefault="001D3C8B" w:rsidP="00EA5235">
      <w:pPr>
        <w:shd w:val="clear" w:color="auto" w:fill="FFFFFF"/>
        <w:ind w:firstLine="709"/>
        <w:jc w:val="both"/>
        <w:rPr>
          <w:b/>
          <w:bCs/>
          <w:szCs w:val="24"/>
        </w:rPr>
      </w:pPr>
    </w:p>
    <w:p w:rsidR="00B71846" w:rsidRPr="008D3B63" w:rsidRDefault="004E36B5" w:rsidP="00EA5235">
      <w:pPr>
        <w:shd w:val="clear" w:color="auto" w:fill="FFFFFF"/>
        <w:ind w:firstLine="709"/>
        <w:jc w:val="both"/>
        <w:rPr>
          <w:b/>
          <w:szCs w:val="24"/>
        </w:rPr>
      </w:pPr>
      <w:r w:rsidRPr="008D3B63">
        <w:rPr>
          <w:b/>
          <w:szCs w:val="24"/>
        </w:rPr>
        <w:t xml:space="preserve">1. Saugumo įnašo objektas yra draudimo įmokos pagal ne gyvybės draudimo sutartis, jeigu Lietuvos Respublika yra valstybė, kurioje yra draudimo rizika, (toliau – ne gyvybės draudimo sutartis), </w:t>
      </w:r>
      <w:r w:rsidRPr="008D3B63">
        <w:rPr>
          <w:b/>
          <w:szCs w:val="24"/>
          <w:lang w:eastAsia="lt-LT"/>
        </w:rPr>
        <w:t>išskyrus šio įstatymo 8 straipsnyje nurodytas ne gyvybės draudimo sutartis</w:t>
      </w:r>
      <w:r w:rsidRPr="008D3B63">
        <w:rPr>
          <w:b/>
          <w:szCs w:val="24"/>
        </w:rPr>
        <w:t xml:space="preserve">. </w:t>
      </w:r>
    </w:p>
    <w:p w:rsidR="007E051D" w:rsidRPr="008D3B63" w:rsidRDefault="007E051D" w:rsidP="00EA5235">
      <w:pPr>
        <w:shd w:val="clear" w:color="auto" w:fill="FFFFFF"/>
        <w:ind w:firstLine="709"/>
        <w:jc w:val="both"/>
        <w:rPr>
          <w:b/>
          <w:szCs w:val="24"/>
        </w:rPr>
      </w:pPr>
    </w:p>
    <w:p w:rsidR="00903EF7" w:rsidRPr="008D3B63" w:rsidRDefault="00903EF7" w:rsidP="00EA5235">
      <w:pPr>
        <w:shd w:val="clear" w:color="auto" w:fill="FFFFFF"/>
        <w:ind w:firstLine="709"/>
        <w:jc w:val="both"/>
        <w:rPr>
          <w:b/>
          <w:szCs w:val="24"/>
        </w:rPr>
      </w:pPr>
      <w:r w:rsidRPr="008D3B63">
        <w:rPr>
          <w:b/>
          <w:szCs w:val="24"/>
        </w:rPr>
        <w:t>Komentaras</w:t>
      </w:r>
    </w:p>
    <w:p w:rsidR="00903EF7" w:rsidRPr="008D3B63" w:rsidRDefault="00903EF7" w:rsidP="00EA5235">
      <w:pPr>
        <w:shd w:val="clear" w:color="auto" w:fill="FFFFFF"/>
        <w:ind w:firstLine="709"/>
        <w:jc w:val="both"/>
        <w:rPr>
          <w:b/>
          <w:szCs w:val="24"/>
        </w:rPr>
      </w:pPr>
    </w:p>
    <w:p w:rsidR="00741746" w:rsidRPr="008D3B63" w:rsidRDefault="00CF160B" w:rsidP="00EA5235">
      <w:pPr>
        <w:shd w:val="clear" w:color="auto" w:fill="FFFFFF"/>
        <w:ind w:firstLine="709"/>
        <w:jc w:val="both"/>
        <w:rPr>
          <w:iCs/>
          <w:szCs w:val="24"/>
        </w:rPr>
      </w:pPr>
      <w:r w:rsidRPr="008D3B63">
        <w:rPr>
          <w:szCs w:val="24"/>
        </w:rPr>
        <w:t xml:space="preserve">1. </w:t>
      </w:r>
      <w:r w:rsidR="00FA034A" w:rsidRPr="008D3B63">
        <w:rPr>
          <w:szCs w:val="24"/>
        </w:rPr>
        <w:t xml:space="preserve">Saugumo įnašo </w:t>
      </w:r>
      <w:r w:rsidR="0037530E" w:rsidRPr="008D3B63">
        <w:rPr>
          <w:szCs w:val="24"/>
        </w:rPr>
        <w:t>objektas</w:t>
      </w:r>
      <w:r w:rsidR="00FA034A" w:rsidRPr="008D3B63">
        <w:rPr>
          <w:szCs w:val="24"/>
        </w:rPr>
        <w:t xml:space="preserve"> </w:t>
      </w:r>
      <w:r w:rsidR="007B7817" w:rsidRPr="008D3B63">
        <w:rPr>
          <w:szCs w:val="24"/>
        </w:rPr>
        <w:t xml:space="preserve">yra ne gyvybės draudimo sutarčių, sudarytų nuo 2026-01-01, </w:t>
      </w:r>
      <w:r w:rsidR="00A57050" w:rsidRPr="008D3B63">
        <w:rPr>
          <w:szCs w:val="24"/>
        </w:rPr>
        <w:t>taip pat toki</w:t>
      </w:r>
      <w:r w:rsidR="007E29B5">
        <w:rPr>
          <w:szCs w:val="24"/>
        </w:rPr>
        <w:t>ų</w:t>
      </w:r>
      <w:r w:rsidR="00A57050" w:rsidRPr="008D3B63">
        <w:rPr>
          <w:szCs w:val="24"/>
        </w:rPr>
        <w:t xml:space="preserve"> sutar</w:t>
      </w:r>
      <w:r w:rsidR="007E29B5">
        <w:rPr>
          <w:szCs w:val="24"/>
        </w:rPr>
        <w:t>čių</w:t>
      </w:r>
      <w:r w:rsidR="00A57050" w:rsidRPr="008D3B63">
        <w:rPr>
          <w:szCs w:val="24"/>
        </w:rPr>
        <w:t>, kurios buvo sudarytos</w:t>
      </w:r>
      <w:r w:rsidR="007B7817" w:rsidRPr="008D3B63">
        <w:rPr>
          <w:szCs w:val="24"/>
        </w:rPr>
        <w:t xml:space="preserve"> iki 2025-12-31 ir </w:t>
      </w:r>
      <w:r w:rsidR="00A57050" w:rsidRPr="008D3B63">
        <w:rPr>
          <w:szCs w:val="24"/>
        </w:rPr>
        <w:t>nuo</w:t>
      </w:r>
      <w:r w:rsidR="007B7817" w:rsidRPr="008D3B63">
        <w:rPr>
          <w:szCs w:val="24"/>
        </w:rPr>
        <w:t xml:space="preserve"> 2026-01-01 p</w:t>
      </w:r>
      <w:r w:rsidR="00A57050" w:rsidRPr="008D3B63">
        <w:rPr>
          <w:szCs w:val="24"/>
        </w:rPr>
        <w:t>ratęst</w:t>
      </w:r>
      <w:r w:rsidR="000D7939">
        <w:rPr>
          <w:szCs w:val="24"/>
        </w:rPr>
        <w:t>os</w:t>
      </w:r>
      <w:r w:rsidR="00C02996" w:rsidRPr="008D3B63">
        <w:rPr>
          <w:szCs w:val="24"/>
        </w:rPr>
        <w:t xml:space="preserve"> ir (ar) pakeist</w:t>
      </w:r>
      <w:r w:rsidR="000D7939">
        <w:rPr>
          <w:szCs w:val="24"/>
        </w:rPr>
        <w:t>os</w:t>
      </w:r>
      <w:r w:rsidR="007B7817" w:rsidRPr="008D3B63">
        <w:rPr>
          <w:szCs w:val="24"/>
        </w:rPr>
        <w:t>, įmokos.</w:t>
      </w:r>
      <w:r w:rsidR="00D46D44" w:rsidRPr="008D3B63">
        <w:rPr>
          <w:szCs w:val="24"/>
        </w:rPr>
        <w:t xml:space="preserve"> </w:t>
      </w:r>
      <w:r w:rsidR="007E29B5">
        <w:rPr>
          <w:iCs/>
          <w:szCs w:val="24"/>
        </w:rPr>
        <w:t>P</w:t>
      </w:r>
      <w:r w:rsidR="00D46D44" w:rsidRPr="008D3B63">
        <w:rPr>
          <w:iCs/>
          <w:szCs w:val="24"/>
        </w:rPr>
        <w:t>akeista</w:t>
      </w:r>
      <w:r w:rsidR="007E29B5">
        <w:rPr>
          <w:iCs/>
          <w:szCs w:val="24"/>
        </w:rPr>
        <w:t xml:space="preserve"> sutartimi laikoma</w:t>
      </w:r>
      <w:r w:rsidR="00D46D44" w:rsidRPr="008D3B63">
        <w:rPr>
          <w:iCs/>
          <w:szCs w:val="24"/>
        </w:rPr>
        <w:t xml:space="preserve">, </w:t>
      </w:r>
      <w:r w:rsidR="00D46D44" w:rsidRPr="008D3B63">
        <w:rPr>
          <w:szCs w:val="24"/>
        </w:rPr>
        <w:t>kai pasikeičia sąlygos, dėl kurių sumažėjo</w:t>
      </w:r>
      <w:r w:rsidR="007E29B5">
        <w:rPr>
          <w:szCs w:val="24"/>
        </w:rPr>
        <w:t xml:space="preserve"> ar</w:t>
      </w:r>
      <w:r w:rsidR="00D46D44" w:rsidRPr="008D3B63">
        <w:rPr>
          <w:szCs w:val="24"/>
        </w:rPr>
        <w:t xml:space="preserve"> padidėjo  draudimo įmoka</w:t>
      </w:r>
      <w:r w:rsidR="00D46D44" w:rsidRPr="008D3B63">
        <w:rPr>
          <w:iCs/>
          <w:szCs w:val="24"/>
        </w:rPr>
        <w:t xml:space="preserve">. </w:t>
      </w:r>
    </w:p>
    <w:p w:rsidR="00A5024F" w:rsidRDefault="00D46D44" w:rsidP="00EA5235">
      <w:pPr>
        <w:shd w:val="clear" w:color="auto" w:fill="FFFFFF"/>
        <w:tabs>
          <w:tab w:val="left" w:pos="567"/>
        </w:tabs>
        <w:ind w:firstLine="709"/>
        <w:jc w:val="both"/>
        <w:rPr>
          <w:szCs w:val="24"/>
        </w:rPr>
      </w:pPr>
      <w:r w:rsidRPr="008D3B63">
        <w:rPr>
          <w:szCs w:val="24"/>
        </w:rPr>
        <w:t xml:space="preserve">2. </w:t>
      </w:r>
      <w:r w:rsidR="002A6CAA" w:rsidRPr="008D3B63">
        <w:rPr>
          <w:szCs w:val="24"/>
          <w:shd w:val="clear" w:color="auto" w:fill="FFFFFF"/>
        </w:rPr>
        <w:t>S</w:t>
      </w:r>
      <w:r w:rsidR="00741746" w:rsidRPr="008D3B63">
        <w:rPr>
          <w:szCs w:val="24"/>
          <w:shd w:val="clear" w:color="auto" w:fill="FFFFFF"/>
        </w:rPr>
        <w:t>augumo įnašas</w:t>
      </w:r>
      <w:r w:rsidR="002A6CAA" w:rsidRPr="008D3B63">
        <w:rPr>
          <w:szCs w:val="24"/>
          <w:shd w:val="clear" w:color="auto" w:fill="FFFFFF"/>
        </w:rPr>
        <w:t xml:space="preserve"> mokamas nuo 2026</w:t>
      </w:r>
      <w:r w:rsidR="00A628F3" w:rsidRPr="008D3B63">
        <w:rPr>
          <w:szCs w:val="24"/>
          <w:shd w:val="clear" w:color="auto" w:fill="FFFFFF"/>
        </w:rPr>
        <w:t>-01-01</w:t>
      </w:r>
      <w:r w:rsidR="001467A7" w:rsidRPr="008D3B63">
        <w:rPr>
          <w:szCs w:val="24"/>
          <w:shd w:val="clear" w:color="auto" w:fill="FFFFFF"/>
        </w:rPr>
        <w:t xml:space="preserve"> </w:t>
      </w:r>
      <w:r w:rsidR="002A6CAA" w:rsidRPr="008D3B63">
        <w:rPr>
          <w:szCs w:val="24"/>
          <w:shd w:val="clear" w:color="auto" w:fill="FFFFFF"/>
        </w:rPr>
        <w:t xml:space="preserve">sudarytų ne gyvybės draudimo sutarčių įmokų, </w:t>
      </w:r>
      <w:r w:rsidR="00741746" w:rsidRPr="008D3B63">
        <w:rPr>
          <w:szCs w:val="24"/>
          <w:shd w:val="clear" w:color="auto" w:fill="FFFFFF"/>
        </w:rPr>
        <w:t xml:space="preserve">jeigu Lietuvos Respublika yra valstybė, kurioje yra </w:t>
      </w:r>
      <w:r w:rsidR="00014B53" w:rsidRPr="008D3B63">
        <w:rPr>
          <w:szCs w:val="24"/>
          <w:shd w:val="clear" w:color="auto" w:fill="FFFFFF"/>
        </w:rPr>
        <w:t xml:space="preserve">draudimo </w:t>
      </w:r>
      <w:r w:rsidR="00741746" w:rsidRPr="008D3B63">
        <w:rPr>
          <w:szCs w:val="24"/>
          <w:shd w:val="clear" w:color="auto" w:fill="FFFFFF"/>
        </w:rPr>
        <w:t>rizika.</w:t>
      </w:r>
      <w:r w:rsidR="00EE4CC4">
        <w:rPr>
          <w:szCs w:val="24"/>
          <w:shd w:val="clear" w:color="auto" w:fill="FFFFFF"/>
        </w:rPr>
        <w:t xml:space="preserve"> </w:t>
      </w:r>
      <w:r w:rsidR="00EE4CC4" w:rsidRPr="008D3B63">
        <w:rPr>
          <w:szCs w:val="24"/>
        </w:rPr>
        <w:t xml:space="preserve">Saugumo įnašas nemokamas nuo ne gyvybės draudimo sutarčių </w:t>
      </w:r>
      <w:r w:rsidR="00EE4CC4">
        <w:rPr>
          <w:szCs w:val="24"/>
        </w:rPr>
        <w:t>sudarytų</w:t>
      </w:r>
      <w:r w:rsidR="00EE4CC4" w:rsidRPr="008D3B63">
        <w:rPr>
          <w:szCs w:val="24"/>
        </w:rPr>
        <w:t xml:space="preserve"> iki 2025-12-31, kurios </w:t>
      </w:r>
      <w:r w:rsidR="00EE4CC4">
        <w:rPr>
          <w:szCs w:val="24"/>
        </w:rPr>
        <w:t xml:space="preserve">įsigalioja </w:t>
      </w:r>
      <w:r w:rsidR="00EE4CC4" w:rsidRPr="008D3B63">
        <w:rPr>
          <w:szCs w:val="24"/>
        </w:rPr>
        <w:t>po 2026-01-01</w:t>
      </w:r>
      <w:r w:rsidR="007338F1">
        <w:rPr>
          <w:szCs w:val="24"/>
        </w:rPr>
        <w:t>.</w:t>
      </w:r>
      <w:r w:rsidR="00EE4CC4">
        <w:rPr>
          <w:szCs w:val="24"/>
        </w:rPr>
        <w:t xml:space="preserve"> </w:t>
      </w:r>
    </w:p>
    <w:p w:rsidR="00733811" w:rsidRDefault="00733811" w:rsidP="00EA5235">
      <w:pPr>
        <w:shd w:val="clear" w:color="auto" w:fill="FFFFFF"/>
        <w:tabs>
          <w:tab w:val="left" w:pos="567"/>
        </w:tabs>
        <w:ind w:firstLine="709"/>
        <w:jc w:val="both"/>
        <w:rPr>
          <w:szCs w:val="24"/>
          <w:shd w:val="clear" w:color="auto" w:fill="FFFFFF"/>
        </w:rPr>
      </w:pPr>
    </w:p>
    <w:p w:rsidR="00AA3AAA" w:rsidRPr="008379D3" w:rsidRDefault="00AA3AAA" w:rsidP="00EA5235">
      <w:pPr>
        <w:ind w:firstLine="709"/>
        <w:jc w:val="both"/>
        <w:rPr>
          <w:rFonts w:eastAsia="Calibri"/>
          <w:color w:val="000000"/>
          <w:szCs w:val="24"/>
        </w:rPr>
      </w:pPr>
      <w:r w:rsidRPr="008379D3">
        <w:rPr>
          <w:rFonts w:eastAsia="Calibri"/>
          <w:color w:val="000000"/>
          <w:szCs w:val="24"/>
        </w:rPr>
        <w:t>Pavyzdys</w:t>
      </w:r>
    </w:p>
    <w:tbl>
      <w:tblPr>
        <w:tblStyle w:val="TableGrid1"/>
        <w:tblW w:w="0" w:type="auto"/>
        <w:tblLook w:val="04A0" w:firstRow="1" w:lastRow="0" w:firstColumn="1" w:lastColumn="0" w:noHBand="0" w:noVBand="1"/>
      </w:tblPr>
      <w:tblGrid>
        <w:gridCol w:w="9628"/>
      </w:tblGrid>
      <w:tr w:rsidR="00AA3AAA" w:rsidRPr="008379D3" w:rsidTr="001968AF">
        <w:tc>
          <w:tcPr>
            <w:tcW w:w="9628" w:type="dxa"/>
          </w:tcPr>
          <w:p w:rsidR="007338F1" w:rsidRPr="008379D3" w:rsidRDefault="00AA3AAA" w:rsidP="00EA5235">
            <w:pPr>
              <w:shd w:val="clear" w:color="auto" w:fill="FFFFFF"/>
              <w:ind w:firstLine="594"/>
              <w:jc w:val="both"/>
              <w:rPr>
                <w:sz w:val="24"/>
                <w:szCs w:val="24"/>
              </w:rPr>
            </w:pPr>
            <w:r w:rsidRPr="008379D3">
              <w:rPr>
                <w:sz w:val="24"/>
                <w:szCs w:val="24"/>
              </w:rPr>
              <w:t>Ne gyvybės draudimo sutartis</w:t>
            </w:r>
            <w:r w:rsidR="008379D3" w:rsidRPr="008379D3">
              <w:rPr>
                <w:sz w:val="24"/>
                <w:szCs w:val="24"/>
              </w:rPr>
              <w:t xml:space="preserve"> (pratęstos garantijos draudimo sutartis)</w:t>
            </w:r>
            <w:r w:rsidRPr="008379D3">
              <w:rPr>
                <w:sz w:val="24"/>
                <w:szCs w:val="24"/>
              </w:rPr>
              <w:t xml:space="preserve"> sudaryta 2025 m., o įmokos mokamos </w:t>
            </w:r>
            <w:r w:rsidR="008379D3" w:rsidRPr="008379D3">
              <w:rPr>
                <w:sz w:val="24"/>
                <w:szCs w:val="24"/>
              </w:rPr>
              <w:t>kiekvieną mėnesį</w:t>
            </w:r>
            <w:r w:rsidRPr="008379D3">
              <w:rPr>
                <w:sz w:val="24"/>
                <w:szCs w:val="24"/>
              </w:rPr>
              <w:t xml:space="preserve"> lygiomis dalimis. </w:t>
            </w:r>
          </w:p>
          <w:p w:rsidR="00AA3AAA" w:rsidRPr="008379D3" w:rsidRDefault="00AA3AAA" w:rsidP="00EA5235">
            <w:pPr>
              <w:shd w:val="clear" w:color="auto" w:fill="FFFFFF"/>
              <w:ind w:firstLine="594"/>
              <w:jc w:val="both"/>
              <w:rPr>
                <w:sz w:val="24"/>
                <w:szCs w:val="24"/>
              </w:rPr>
            </w:pPr>
            <w:r w:rsidRPr="008379D3">
              <w:rPr>
                <w:sz w:val="24"/>
                <w:szCs w:val="24"/>
              </w:rPr>
              <w:t xml:space="preserve">Ar 2026 m. mokamos periodinės įmokos bus apmokestinamos saugumo įnašu? </w:t>
            </w:r>
          </w:p>
          <w:p w:rsidR="00AA3AAA" w:rsidRPr="008379D3" w:rsidRDefault="00AA3AAA" w:rsidP="00EA5235">
            <w:pPr>
              <w:shd w:val="clear" w:color="auto" w:fill="FFFFFF"/>
              <w:ind w:firstLine="594"/>
              <w:jc w:val="both"/>
              <w:rPr>
                <w:sz w:val="24"/>
                <w:szCs w:val="24"/>
              </w:rPr>
            </w:pPr>
            <w:r w:rsidRPr="008379D3">
              <w:rPr>
                <w:sz w:val="24"/>
                <w:szCs w:val="24"/>
              </w:rPr>
              <w:t>Ne, saugumo įnašas nemokamas, nes ne gyvybės draudimo sutartis sudaryta iki 2025-12-31.</w:t>
            </w:r>
          </w:p>
        </w:tc>
      </w:tr>
    </w:tbl>
    <w:p w:rsidR="00AA3AAA" w:rsidRPr="008D3B63" w:rsidRDefault="00AA3AAA" w:rsidP="00EA5235">
      <w:pPr>
        <w:shd w:val="clear" w:color="auto" w:fill="FFFFFF"/>
        <w:tabs>
          <w:tab w:val="left" w:pos="567"/>
        </w:tabs>
        <w:ind w:firstLine="709"/>
        <w:jc w:val="both"/>
        <w:rPr>
          <w:szCs w:val="24"/>
          <w:shd w:val="clear" w:color="auto" w:fill="FFFFFF"/>
        </w:rPr>
      </w:pPr>
    </w:p>
    <w:p w:rsidR="00733811" w:rsidRDefault="00AA3AAA" w:rsidP="00EA5235">
      <w:pPr>
        <w:shd w:val="clear" w:color="auto" w:fill="FFFFFF"/>
        <w:tabs>
          <w:tab w:val="left" w:pos="567"/>
        </w:tabs>
        <w:ind w:firstLine="709"/>
        <w:jc w:val="both"/>
        <w:rPr>
          <w:szCs w:val="24"/>
          <w:lang w:eastAsia="lt-LT"/>
        </w:rPr>
      </w:pPr>
      <w:r>
        <w:rPr>
          <w:szCs w:val="24"/>
          <w:lang w:eastAsia="lt-LT"/>
        </w:rPr>
        <w:t>3</w:t>
      </w:r>
      <w:r w:rsidR="00A5024F" w:rsidRPr="008D3B63">
        <w:rPr>
          <w:szCs w:val="24"/>
          <w:lang w:eastAsia="lt-LT"/>
        </w:rPr>
        <w:t xml:space="preserve">. </w:t>
      </w:r>
      <w:r w:rsidR="00411F92" w:rsidRPr="008D3B63">
        <w:rPr>
          <w:szCs w:val="24"/>
          <w:lang w:eastAsia="lt-LT"/>
        </w:rPr>
        <w:t>Nuo i</w:t>
      </w:r>
      <w:r w:rsidR="00A5024F" w:rsidRPr="008D3B63">
        <w:rPr>
          <w:szCs w:val="24"/>
          <w:lang w:eastAsia="lt-LT"/>
        </w:rPr>
        <w:t xml:space="preserve">lgalaikių ne gyvybės draudimo </w:t>
      </w:r>
      <w:r w:rsidR="0037530E" w:rsidRPr="008D3B63">
        <w:rPr>
          <w:szCs w:val="24"/>
          <w:lang w:eastAsia="lt-LT"/>
        </w:rPr>
        <w:t>sutarčių įmok</w:t>
      </w:r>
      <w:r w:rsidR="00411F92" w:rsidRPr="008D3B63">
        <w:rPr>
          <w:szCs w:val="24"/>
          <w:lang w:eastAsia="lt-LT"/>
        </w:rPr>
        <w:t>ų saugumo įnašas</w:t>
      </w:r>
      <w:r w:rsidR="0037530E" w:rsidRPr="008D3B63">
        <w:rPr>
          <w:szCs w:val="24"/>
          <w:lang w:eastAsia="lt-LT"/>
        </w:rPr>
        <w:t xml:space="preserve"> skaičiuojamas </w:t>
      </w:r>
      <w:r w:rsidR="00A5024F" w:rsidRPr="008D3B63">
        <w:rPr>
          <w:szCs w:val="24"/>
          <w:lang w:eastAsia="lt-LT"/>
        </w:rPr>
        <w:t xml:space="preserve">už visą sutarties laikotarpį ir deklaruojamas tą ketvirtį kada sutartis sudaryta. </w:t>
      </w:r>
      <w:r w:rsidR="00005946">
        <w:rPr>
          <w:szCs w:val="24"/>
          <w:lang w:eastAsia="lt-LT"/>
        </w:rPr>
        <w:t>Pavyzdžiui, jei</w:t>
      </w:r>
      <w:r w:rsidR="00A5024F" w:rsidRPr="008D3B63">
        <w:rPr>
          <w:szCs w:val="24"/>
          <w:lang w:eastAsia="lt-LT"/>
        </w:rPr>
        <w:t xml:space="preserve"> sudaryta turto draudimo sutartis 3 metų laikotarpiui su fiksuota 100 eurų įmoka arba su kintama įmoka (pirmi metai 75 eurai, antri ir treti po 112,50 eurus)  saugumo įnašas mokamas už visą sutarties laikotarpį </w:t>
      </w:r>
      <w:r w:rsidR="001509FF">
        <w:rPr>
          <w:szCs w:val="24"/>
          <w:lang w:eastAsia="lt-LT"/>
        </w:rPr>
        <w:t xml:space="preserve">bus 30 eurų </w:t>
      </w:r>
      <w:r w:rsidR="00005946">
        <w:rPr>
          <w:szCs w:val="24"/>
          <w:lang w:eastAsia="lt-LT"/>
        </w:rPr>
        <w:t>(300 x 10</w:t>
      </w:r>
      <w:r w:rsidR="001509FF">
        <w:rPr>
          <w:szCs w:val="24"/>
          <w:lang w:eastAsia="lt-LT"/>
        </w:rPr>
        <w:t xml:space="preserve"> proc.</w:t>
      </w:r>
      <w:r w:rsidR="00005946">
        <w:rPr>
          <w:szCs w:val="24"/>
          <w:lang w:eastAsia="lt-LT"/>
        </w:rPr>
        <w:t xml:space="preserve">) </w:t>
      </w:r>
      <w:r w:rsidR="00A5024F" w:rsidRPr="008D3B63">
        <w:rPr>
          <w:szCs w:val="24"/>
          <w:lang w:eastAsia="lt-LT"/>
        </w:rPr>
        <w:t>nepriklausomai nuo gautos įmokos tą ketvirtį kada sutartis sudaryta, t. y. nepriklausomai nuo to ar įmokos jau bus gautos</w:t>
      </w:r>
      <w:r w:rsidR="00C92396">
        <w:rPr>
          <w:szCs w:val="24"/>
          <w:lang w:eastAsia="lt-LT"/>
        </w:rPr>
        <w:t>,</w:t>
      </w:r>
      <w:r w:rsidR="00A5024F" w:rsidRPr="008D3B63">
        <w:rPr>
          <w:szCs w:val="24"/>
          <w:lang w:eastAsia="lt-LT"/>
        </w:rPr>
        <w:t xml:space="preserve"> ar ne.</w:t>
      </w:r>
      <w:r w:rsidR="00733811">
        <w:rPr>
          <w:szCs w:val="24"/>
          <w:lang w:eastAsia="lt-LT"/>
        </w:rPr>
        <w:t xml:space="preserve"> </w:t>
      </w:r>
    </w:p>
    <w:p w:rsidR="00A5024F" w:rsidRPr="008D3B63" w:rsidRDefault="00733811" w:rsidP="00EA5235">
      <w:pPr>
        <w:shd w:val="clear" w:color="auto" w:fill="FFFFFF"/>
        <w:tabs>
          <w:tab w:val="left" w:pos="567"/>
        </w:tabs>
        <w:ind w:firstLine="709"/>
        <w:jc w:val="both"/>
        <w:rPr>
          <w:szCs w:val="24"/>
          <w:lang w:eastAsia="lt-LT"/>
        </w:rPr>
      </w:pPr>
      <w:r>
        <w:rPr>
          <w:szCs w:val="24"/>
          <w:lang w:eastAsia="lt-LT"/>
        </w:rPr>
        <w:t xml:space="preserve">4. </w:t>
      </w:r>
      <w:r w:rsidR="00A5024F" w:rsidRPr="008D3B63">
        <w:rPr>
          <w:szCs w:val="24"/>
          <w:lang w:eastAsia="lt-LT"/>
        </w:rPr>
        <w:t xml:space="preserve">Saugumo įnašas mokamas nuo visos ne gyvybės draudimo įmokos sumos </w:t>
      </w:r>
      <w:r w:rsidR="00A5024F" w:rsidRPr="008D3B63">
        <w:rPr>
          <w:szCs w:val="24"/>
        </w:rPr>
        <w:t>įskaitant draudimo tarpininko (brokerio) komisinį, kadangi draudimo tarpininko (brokerio) komisinis yra laikomas pasirašytos draudimo įmokos dalimi ir nėra atskirai išskiriamas.</w:t>
      </w:r>
    </w:p>
    <w:p w:rsidR="007B7817" w:rsidRPr="008D3B63" w:rsidRDefault="007B7817" w:rsidP="00EA5235">
      <w:pPr>
        <w:shd w:val="clear" w:color="auto" w:fill="FFFFFF"/>
        <w:ind w:firstLine="709"/>
        <w:jc w:val="both"/>
        <w:rPr>
          <w:szCs w:val="24"/>
        </w:rPr>
      </w:pPr>
    </w:p>
    <w:p w:rsidR="004C382C" w:rsidRPr="008D3B63" w:rsidRDefault="004E36B5" w:rsidP="00EA5235">
      <w:pPr>
        <w:shd w:val="clear" w:color="auto" w:fill="FFFFFF"/>
        <w:ind w:firstLine="709"/>
        <w:jc w:val="both"/>
        <w:rPr>
          <w:b/>
          <w:szCs w:val="24"/>
        </w:rPr>
      </w:pPr>
      <w:r w:rsidRPr="008D3B63">
        <w:rPr>
          <w:b/>
          <w:szCs w:val="24"/>
        </w:rPr>
        <w:t>2. Šio įstatymo tikslais Lietuvos Respublika laikoma valstybe, kurioje yra draudimo rizika, jeigu:</w:t>
      </w:r>
    </w:p>
    <w:p w:rsidR="00B71846" w:rsidRPr="008D3B63" w:rsidRDefault="004E36B5" w:rsidP="00EA5235">
      <w:pPr>
        <w:shd w:val="clear" w:color="auto" w:fill="FFFFFF"/>
        <w:ind w:firstLine="709"/>
        <w:jc w:val="both"/>
        <w:rPr>
          <w:b/>
          <w:szCs w:val="24"/>
        </w:rPr>
      </w:pPr>
      <w:r w:rsidRPr="008D3B63">
        <w:rPr>
          <w:b/>
          <w:szCs w:val="24"/>
        </w:rPr>
        <w:t xml:space="preserve">1) joje yra turtas, kai draudimo sutartis sudaroma dėl pastatų </w:t>
      </w:r>
      <w:r w:rsidRPr="008D3B63">
        <w:rPr>
          <w:b/>
          <w:szCs w:val="24"/>
          <w:lang w:eastAsia="lt-LT"/>
        </w:rPr>
        <w:t>(statinių, patalpų)</w:t>
      </w:r>
      <w:r w:rsidRPr="008D3B63">
        <w:rPr>
          <w:b/>
          <w:szCs w:val="24"/>
        </w:rPr>
        <w:t xml:space="preserve"> ar pastatų </w:t>
      </w:r>
      <w:r w:rsidRPr="008D3B63">
        <w:rPr>
          <w:b/>
          <w:szCs w:val="24"/>
          <w:lang w:eastAsia="lt-LT"/>
        </w:rPr>
        <w:t xml:space="preserve">(statinių, patalpų) </w:t>
      </w:r>
      <w:r w:rsidRPr="008D3B63">
        <w:rPr>
          <w:b/>
          <w:szCs w:val="24"/>
        </w:rPr>
        <w:t>ir juose esančio turto, jeigu šis turtas draudžiamas ta pačia draudimo sutartimi;</w:t>
      </w:r>
    </w:p>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7E051D" w:rsidRPr="008D3B63" w:rsidRDefault="007E051D" w:rsidP="00EA5235">
      <w:pPr>
        <w:shd w:val="clear" w:color="auto" w:fill="FFFFFF"/>
        <w:ind w:firstLine="709"/>
        <w:jc w:val="both"/>
        <w:rPr>
          <w:b/>
          <w:szCs w:val="24"/>
        </w:rPr>
      </w:pPr>
    </w:p>
    <w:p w:rsidR="00450383" w:rsidRPr="008D3B63" w:rsidRDefault="00BE0965" w:rsidP="00EA5235">
      <w:pPr>
        <w:shd w:val="clear" w:color="auto" w:fill="FFFFFF"/>
        <w:ind w:firstLine="709"/>
        <w:jc w:val="both"/>
        <w:rPr>
          <w:szCs w:val="24"/>
        </w:rPr>
      </w:pPr>
      <w:r w:rsidRPr="008D3B63">
        <w:rPr>
          <w:szCs w:val="24"/>
        </w:rPr>
        <w:t xml:space="preserve">1. </w:t>
      </w:r>
      <w:r w:rsidR="003F2702" w:rsidRPr="008D3B63">
        <w:rPr>
          <w:szCs w:val="24"/>
        </w:rPr>
        <w:t>Lietuvos Respublika laikoma valstybe, kurioje yra draudimo rizika, kai</w:t>
      </w:r>
      <w:r w:rsidR="00450383" w:rsidRPr="008D3B63">
        <w:rPr>
          <w:szCs w:val="24"/>
        </w:rPr>
        <w:t>:</w:t>
      </w:r>
    </w:p>
    <w:p w:rsidR="00450383" w:rsidRPr="008D3B63" w:rsidRDefault="00450383" w:rsidP="00EA5235">
      <w:pPr>
        <w:shd w:val="clear" w:color="auto" w:fill="FFFFFF"/>
        <w:ind w:firstLine="709"/>
        <w:jc w:val="both"/>
        <w:rPr>
          <w:szCs w:val="24"/>
        </w:rPr>
      </w:pPr>
      <w:r w:rsidRPr="008D3B63">
        <w:rPr>
          <w:szCs w:val="24"/>
        </w:rPr>
        <w:t>1.1.</w:t>
      </w:r>
      <w:r w:rsidR="003F2702" w:rsidRPr="008D3B63">
        <w:rPr>
          <w:szCs w:val="24"/>
        </w:rPr>
        <w:t xml:space="preserve"> joje yra draudžiamas nekilnojamasis turtas (pastatai, patalpos, statiniai) </w:t>
      </w:r>
      <w:r w:rsidRPr="008D3B63">
        <w:rPr>
          <w:szCs w:val="24"/>
        </w:rPr>
        <w:t>ar</w:t>
      </w:r>
    </w:p>
    <w:p w:rsidR="003F2702" w:rsidRPr="008D3B63" w:rsidRDefault="00450383" w:rsidP="00EA5235">
      <w:pPr>
        <w:shd w:val="clear" w:color="auto" w:fill="FFFFFF"/>
        <w:ind w:firstLine="709"/>
        <w:jc w:val="both"/>
        <w:rPr>
          <w:szCs w:val="24"/>
        </w:rPr>
      </w:pPr>
      <w:r w:rsidRPr="008D3B63">
        <w:rPr>
          <w:szCs w:val="24"/>
        </w:rPr>
        <w:t xml:space="preserve">1.2. </w:t>
      </w:r>
      <w:r w:rsidR="001467A7" w:rsidRPr="008D3B63">
        <w:rPr>
          <w:szCs w:val="24"/>
        </w:rPr>
        <w:t xml:space="preserve">ta pačia draudimo sutartimi </w:t>
      </w:r>
      <w:r w:rsidR="003F2702" w:rsidRPr="008D3B63">
        <w:rPr>
          <w:szCs w:val="24"/>
        </w:rPr>
        <w:t xml:space="preserve">draudžiamas nekilnojamasis turtas </w:t>
      </w:r>
      <w:r w:rsidRPr="008D3B63">
        <w:rPr>
          <w:szCs w:val="24"/>
        </w:rPr>
        <w:t xml:space="preserve">(pastatai, patalpos, statiniai) </w:t>
      </w:r>
      <w:r w:rsidR="003F2702" w:rsidRPr="008D3B63">
        <w:rPr>
          <w:szCs w:val="24"/>
        </w:rPr>
        <w:t>su jame esančiu kilnojam</w:t>
      </w:r>
      <w:r w:rsidRPr="008D3B63">
        <w:rPr>
          <w:szCs w:val="24"/>
        </w:rPr>
        <w:t>uoju</w:t>
      </w:r>
      <w:r w:rsidR="003F2702" w:rsidRPr="008D3B63">
        <w:rPr>
          <w:szCs w:val="24"/>
        </w:rPr>
        <w:t xml:space="preserve"> turtu</w:t>
      </w:r>
      <w:r w:rsidR="000D6FC1" w:rsidRPr="008D3B63">
        <w:rPr>
          <w:szCs w:val="24"/>
        </w:rPr>
        <w:t>.</w:t>
      </w:r>
    </w:p>
    <w:p w:rsidR="003A6E31" w:rsidRPr="008D3B63" w:rsidRDefault="003A6E31" w:rsidP="00EA5235">
      <w:pPr>
        <w:ind w:firstLine="709"/>
        <w:jc w:val="both"/>
        <w:rPr>
          <w:rFonts w:eastAsia="Calibri"/>
          <w:color w:val="000000"/>
          <w:szCs w:val="24"/>
        </w:rPr>
      </w:pPr>
    </w:p>
    <w:p w:rsidR="002B677D" w:rsidRPr="008D3B63" w:rsidRDefault="00450383" w:rsidP="00EA5235">
      <w:pPr>
        <w:ind w:firstLine="709"/>
        <w:jc w:val="both"/>
        <w:rPr>
          <w:rFonts w:eastAsia="Calibri"/>
          <w:color w:val="000000"/>
          <w:szCs w:val="24"/>
        </w:rPr>
      </w:pPr>
      <w:r w:rsidRPr="008D3B63">
        <w:rPr>
          <w:rFonts w:eastAsia="Calibri"/>
          <w:color w:val="000000"/>
          <w:szCs w:val="24"/>
        </w:rPr>
        <w:lastRenderedPageBreak/>
        <w:t>P</w:t>
      </w:r>
      <w:r w:rsidR="002B677D"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2B677D" w:rsidRPr="008D3B63" w:rsidTr="00032CBA">
        <w:tc>
          <w:tcPr>
            <w:tcW w:w="9628" w:type="dxa"/>
          </w:tcPr>
          <w:p w:rsidR="00450383" w:rsidRPr="008D3B63" w:rsidRDefault="000D6FC1" w:rsidP="00EA5235">
            <w:pPr>
              <w:shd w:val="clear" w:color="auto" w:fill="FFFFFF"/>
              <w:ind w:firstLine="594"/>
              <w:jc w:val="both"/>
              <w:rPr>
                <w:color w:val="000000"/>
                <w:sz w:val="24"/>
                <w:szCs w:val="24"/>
              </w:rPr>
            </w:pPr>
            <w:r w:rsidRPr="008D3B63">
              <w:rPr>
                <w:color w:val="000000"/>
                <w:sz w:val="24"/>
                <w:szCs w:val="24"/>
              </w:rPr>
              <w:t>Fizinis asmuo draudžia butą</w:t>
            </w:r>
            <w:r w:rsidR="001467A7" w:rsidRPr="008D3B63">
              <w:rPr>
                <w:color w:val="000000"/>
                <w:sz w:val="24"/>
                <w:szCs w:val="24"/>
              </w:rPr>
              <w:t xml:space="preserve"> ir</w:t>
            </w:r>
            <w:r w:rsidRPr="008D3B63">
              <w:rPr>
                <w:color w:val="000000"/>
                <w:sz w:val="24"/>
                <w:szCs w:val="24"/>
              </w:rPr>
              <w:t xml:space="preserve"> namą</w:t>
            </w:r>
            <w:r w:rsidR="00527EF6">
              <w:rPr>
                <w:color w:val="000000"/>
                <w:sz w:val="24"/>
                <w:szCs w:val="24"/>
              </w:rPr>
              <w:t>, kuris yra Lietuvos Respublikoje</w:t>
            </w:r>
            <w:r w:rsidR="001A1CE3" w:rsidRPr="008D3B63">
              <w:rPr>
                <w:color w:val="000000"/>
                <w:sz w:val="24"/>
                <w:szCs w:val="24"/>
              </w:rPr>
              <w:t xml:space="preserve">. </w:t>
            </w:r>
            <w:r w:rsidR="0031357D">
              <w:rPr>
                <w:color w:val="000000"/>
                <w:sz w:val="24"/>
                <w:szCs w:val="24"/>
              </w:rPr>
              <w:t>J</w:t>
            </w:r>
            <w:r w:rsidR="001A1CE3" w:rsidRPr="008D3B63">
              <w:rPr>
                <w:color w:val="000000"/>
                <w:sz w:val="24"/>
                <w:szCs w:val="24"/>
              </w:rPr>
              <w:t xml:space="preserve">uridinis asmuo ta pačia </w:t>
            </w:r>
            <w:r w:rsidR="001467A7" w:rsidRPr="008D3B63">
              <w:rPr>
                <w:color w:val="000000"/>
                <w:sz w:val="24"/>
                <w:szCs w:val="24"/>
              </w:rPr>
              <w:t xml:space="preserve">draudimo </w:t>
            </w:r>
            <w:r w:rsidR="001A1CE3" w:rsidRPr="008D3B63">
              <w:rPr>
                <w:color w:val="000000"/>
                <w:sz w:val="24"/>
                <w:szCs w:val="24"/>
              </w:rPr>
              <w:t>sutartimi draudžia</w:t>
            </w:r>
            <w:r w:rsidRPr="008D3B63">
              <w:rPr>
                <w:color w:val="000000"/>
                <w:sz w:val="24"/>
                <w:szCs w:val="24"/>
              </w:rPr>
              <w:t xml:space="preserve"> komercines patalpas</w:t>
            </w:r>
            <w:r w:rsidR="0031357D">
              <w:rPr>
                <w:color w:val="000000"/>
                <w:sz w:val="24"/>
                <w:szCs w:val="24"/>
              </w:rPr>
              <w:t>, Lietuvos Respublikoje,</w:t>
            </w:r>
            <w:r w:rsidRPr="008D3B63">
              <w:rPr>
                <w:color w:val="000000"/>
                <w:sz w:val="24"/>
                <w:szCs w:val="24"/>
              </w:rPr>
              <w:t xml:space="preserve"> su jose esanči</w:t>
            </w:r>
            <w:r w:rsidR="001467A7" w:rsidRPr="008D3B63">
              <w:rPr>
                <w:color w:val="000000"/>
                <w:sz w:val="24"/>
                <w:szCs w:val="24"/>
              </w:rPr>
              <w:t>ai</w:t>
            </w:r>
            <w:r w:rsidRPr="008D3B63">
              <w:rPr>
                <w:color w:val="000000"/>
                <w:sz w:val="24"/>
                <w:szCs w:val="24"/>
              </w:rPr>
              <w:t>s bald</w:t>
            </w:r>
            <w:r w:rsidR="001467A7" w:rsidRPr="008D3B63">
              <w:rPr>
                <w:color w:val="000000"/>
                <w:sz w:val="24"/>
                <w:szCs w:val="24"/>
              </w:rPr>
              <w:t>ai</w:t>
            </w:r>
            <w:r w:rsidRPr="008D3B63">
              <w:rPr>
                <w:color w:val="000000"/>
                <w:sz w:val="24"/>
                <w:szCs w:val="24"/>
              </w:rPr>
              <w:t>s, įrengini</w:t>
            </w:r>
            <w:r w:rsidR="001467A7" w:rsidRPr="008D3B63">
              <w:rPr>
                <w:color w:val="000000"/>
                <w:sz w:val="24"/>
                <w:szCs w:val="24"/>
              </w:rPr>
              <w:t>ais</w:t>
            </w:r>
            <w:r w:rsidRPr="008D3B63">
              <w:rPr>
                <w:color w:val="000000"/>
                <w:sz w:val="24"/>
                <w:szCs w:val="24"/>
              </w:rPr>
              <w:t>, stakl</w:t>
            </w:r>
            <w:r w:rsidR="001467A7" w:rsidRPr="008D3B63">
              <w:rPr>
                <w:color w:val="000000"/>
                <w:sz w:val="24"/>
                <w:szCs w:val="24"/>
              </w:rPr>
              <w:t>ėmis</w:t>
            </w:r>
            <w:r w:rsidRPr="008D3B63">
              <w:rPr>
                <w:color w:val="000000"/>
                <w:sz w:val="24"/>
                <w:szCs w:val="24"/>
              </w:rPr>
              <w:t xml:space="preserve"> ir pan.</w:t>
            </w:r>
            <w:r w:rsidR="00450383" w:rsidRPr="008D3B63">
              <w:rPr>
                <w:color w:val="000000"/>
                <w:sz w:val="24"/>
                <w:szCs w:val="24"/>
              </w:rPr>
              <w:t xml:space="preserve"> </w:t>
            </w:r>
          </w:p>
          <w:p w:rsidR="002B677D" w:rsidRPr="008D3B63" w:rsidRDefault="00450383" w:rsidP="00EA5235">
            <w:pPr>
              <w:shd w:val="clear" w:color="auto" w:fill="FFFFFF"/>
              <w:ind w:firstLine="594"/>
              <w:jc w:val="both"/>
              <w:rPr>
                <w:color w:val="000000"/>
                <w:sz w:val="24"/>
                <w:szCs w:val="24"/>
              </w:rPr>
            </w:pPr>
            <w:r w:rsidRPr="008D3B63">
              <w:rPr>
                <w:color w:val="000000"/>
                <w:sz w:val="24"/>
                <w:szCs w:val="24"/>
              </w:rPr>
              <w:t xml:space="preserve">Tokios </w:t>
            </w:r>
            <w:r w:rsidR="005E5922">
              <w:rPr>
                <w:color w:val="000000"/>
                <w:sz w:val="24"/>
                <w:szCs w:val="24"/>
              </w:rPr>
              <w:t xml:space="preserve">ne gyvybės </w:t>
            </w:r>
            <w:r w:rsidRPr="008D3B63">
              <w:rPr>
                <w:color w:val="000000"/>
                <w:sz w:val="24"/>
                <w:szCs w:val="24"/>
              </w:rPr>
              <w:t>draudimo sutartys yra saugumo įnašo objektas Lietuvoje ir draudikui yra prievolė nu</w:t>
            </w:r>
            <w:r w:rsidR="001A1CE3" w:rsidRPr="008D3B63">
              <w:rPr>
                <w:color w:val="000000"/>
                <w:sz w:val="24"/>
                <w:szCs w:val="24"/>
              </w:rPr>
              <w:t>o</w:t>
            </w:r>
            <w:r w:rsidRPr="008D3B63">
              <w:rPr>
                <w:color w:val="000000"/>
                <w:sz w:val="24"/>
                <w:szCs w:val="24"/>
              </w:rPr>
              <w:t xml:space="preserve"> gautų draudimo įmokų sumokėti saugumo įnašą.</w:t>
            </w:r>
          </w:p>
        </w:tc>
      </w:tr>
    </w:tbl>
    <w:p w:rsidR="002B677D" w:rsidRPr="008D3B63" w:rsidRDefault="002B677D" w:rsidP="00EA5235">
      <w:pPr>
        <w:shd w:val="clear" w:color="auto" w:fill="FFFFFF"/>
        <w:ind w:firstLine="709"/>
        <w:jc w:val="both"/>
        <w:rPr>
          <w:b/>
          <w:szCs w:val="24"/>
        </w:rPr>
      </w:pPr>
    </w:p>
    <w:p w:rsidR="00B71846" w:rsidRPr="008D3B63" w:rsidRDefault="004E36B5" w:rsidP="00EA5235">
      <w:pPr>
        <w:shd w:val="clear" w:color="auto" w:fill="FFFFFF"/>
        <w:ind w:firstLine="709"/>
        <w:jc w:val="both"/>
        <w:rPr>
          <w:b/>
          <w:szCs w:val="24"/>
        </w:rPr>
      </w:pPr>
      <w:r w:rsidRPr="008D3B63">
        <w:rPr>
          <w:b/>
          <w:szCs w:val="24"/>
        </w:rPr>
        <w:t>2) joje yra registruota bet kurios rūšies transporto priemonė, dėl kurios sudaryta draudimo sutartis. Teikiant transporto priemonių valdytojų civilinės atsakomybės privalomojo draudimo paslaugas, pagal šį punktą Lietuvos Respublika laikoma valstybe, kurioje yra draudimo rizika, taip pat ir tais atvejais, kai transporto priemonių valdytojų civilinės atsakomybės privalomojo draudimo sutartis sudaroma dėl į Lietuvos Respubliką įvežamos transporto priemonės, kurios įprastinė buvimo vieta yra kitoje Europos ekonominės erdvės valstybėje, jeigu per 30 dienų nuo transporto priemonės pristatymo pirkėjas patvirtina, kad transporto priemonė pristatyta;</w:t>
      </w:r>
    </w:p>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DC79CE" w:rsidRPr="008D3B63" w:rsidRDefault="00DC79CE" w:rsidP="00EA5235">
      <w:pPr>
        <w:shd w:val="clear" w:color="auto" w:fill="FFFFFF"/>
        <w:ind w:firstLine="709"/>
        <w:jc w:val="both"/>
        <w:rPr>
          <w:b/>
          <w:szCs w:val="24"/>
        </w:rPr>
      </w:pPr>
    </w:p>
    <w:p w:rsidR="000B3939" w:rsidRPr="008D3B63" w:rsidRDefault="00DC79CE" w:rsidP="00EA5235">
      <w:pPr>
        <w:shd w:val="clear" w:color="auto" w:fill="FFFFFF"/>
        <w:ind w:firstLine="709"/>
        <w:jc w:val="both"/>
        <w:rPr>
          <w:szCs w:val="24"/>
        </w:rPr>
      </w:pPr>
      <w:r w:rsidRPr="008D3B63">
        <w:rPr>
          <w:szCs w:val="24"/>
        </w:rPr>
        <w:t xml:space="preserve">1. </w:t>
      </w:r>
      <w:r w:rsidR="000B3939" w:rsidRPr="008D3B63">
        <w:rPr>
          <w:szCs w:val="24"/>
        </w:rPr>
        <w:t xml:space="preserve">Lietuvos Respublika laikoma valstybe, kurioje yra draudimo rizika, kai joje yra </w:t>
      </w:r>
      <w:r w:rsidR="00F639B4" w:rsidRPr="008D3B63">
        <w:rPr>
          <w:szCs w:val="24"/>
        </w:rPr>
        <w:t>registruota bet kurios rūšies transporto priemonė</w:t>
      </w:r>
      <w:r w:rsidR="000B3939" w:rsidRPr="008D3B63">
        <w:rPr>
          <w:szCs w:val="24"/>
        </w:rPr>
        <w:t xml:space="preserve"> (</w:t>
      </w:r>
      <w:r w:rsidR="00F639B4" w:rsidRPr="008D3B63">
        <w:rPr>
          <w:szCs w:val="24"/>
        </w:rPr>
        <w:t xml:space="preserve">lengvoji </w:t>
      </w:r>
      <w:r w:rsidR="001A1CE3" w:rsidRPr="008D3B63">
        <w:rPr>
          <w:szCs w:val="24"/>
        </w:rPr>
        <w:t xml:space="preserve">ar krovininė </w:t>
      </w:r>
      <w:r w:rsidR="00F639B4" w:rsidRPr="008D3B63">
        <w:rPr>
          <w:szCs w:val="24"/>
        </w:rPr>
        <w:t>transporto priemonė ir kt.</w:t>
      </w:r>
      <w:r w:rsidR="000B3939" w:rsidRPr="008D3B63">
        <w:rPr>
          <w:szCs w:val="24"/>
        </w:rPr>
        <w:t>)</w:t>
      </w:r>
      <w:r w:rsidR="00F639B4" w:rsidRPr="008D3B63">
        <w:rPr>
          <w:szCs w:val="24"/>
        </w:rPr>
        <w:t>.</w:t>
      </w:r>
    </w:p>
    <w:p w:rsidR="003E6166" w:rsidRPr="008D3B63" w:rsidRDefault="003E6166" w:rsidP="00EA5235">
      <w:pPr>
        <w:shd w:val="clear" w:color="auto" w:fill="FFFFFF"/>
        <w:ind w:firstLine="709"/>
        <w:jc w:val="both"/>
        <w:rPr>
          <w:szCs w:val="24"/>
        </w:rPr>
      </w:pPr>
    </w:p>
    <w:p w:rsidR="000B3939" w:rsidRPr="008D3B63" w:rsidRDefault="001A1CE3" w:rsidP="00EA5235">
      <w:pPr>
        <w:ind w:firstLine="709"/>
        <w:jc w:val="both"/>
        <w:rPr>
          <w:rFonts w:eastAsia="Calibri"/>
          <w:color w:val="000000"/>
          <w:szCs w:val="24"/>
        </w:rPr>
      </w:pPr>
      <w:r w:rsidRPr="008D3B63">
        <w:rPr>
          <w:rFonts w:eastAsia="Calibri"/>
          <w:color w:val="000000"/>
          <w:szCs w:val="24"/>
        </w:rPr>
        <w:t>P</w:t>
      </w:r>
      <w:r w:rsidR="000B3939"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0B3939" w:rsidRPr="008D3B63" w:rsidTr="00032CBA">
        <w:tc>
          <w:tcPr>
            <w:tcW w:w="9628" w:type="dxa"/>
          </w:tcPr>
          <w:p w:rsidR="003A6E31" w:rsidRPr="008D3B63" w:rsidRDefault="003E6166" w:rsidP="00EA5235">
            <w:pPr>
              <w:shd w:val="clear" w:color="auto" w:fill="FFFFFF"/>
              <w:ind w:firstLine="594"/>
              <w:jc w:val="both"/>
              <w:rPr>
                <w:color w:val="000000"/>
                <w:sz w:val="24"/>
                <w:szCs w:val="24"/>
              </w:rPr>
            </w:pPr>
            <w:r w:rsidRPr="008D3B63">
              <w:rPr>
                <w:color w:val="000000"/>
                <w:sz w:val="24"/>
                <w:szCs w:val="24"/>
              </w:rPr>
              <w:t>UAB „X“ draudžia autoparką (vilkikus, lengvąsias transporto priemone</w:t>
            </w:r>
            <w:r w:rsidR="0037530E" w:rsidRPr="008D3B63">
              <w:rPr>
                <w:color w:val="000000"/>
                <w:sz w:val="24"/>
                <w:szCs w:val="24"/>
              </w:rPr>
              <w:t>s</w:t>
            </w:r>
            <w:r w:rsidRPr="008D3B63">
              <w:rPr>
                <w:color w:val="000000"/>
                <w:sz w:val="24"/>
                <w:szCs w:val="24"/>
              </w:rPr>
              <w:t xml:space="preserve">, traktorius), visos transporto priemonės registruotos Lietuvoje, tačiau vilkikai nuolat važiuoja į kitas valstybes nares verslo tikslais. </w:t>
            </w:r>
          </w:p>
          <w:p w:rsidR="003A6E31" w:rsidRPr="008D3B63" w:rsidRDefault="002759AC" w:rsidP="00EA5235">
            <w:pPr>
              <w:shd w:val="clear" w:color="auto" w:fill="FFFFFF"/>
              <w:ind w:firstLine="594"/>
              <w:jc w:val="both"/>
              <w:rPr>
                <w:color w:val="000000"/>
                <w:sz w:val="24"/>
                <w:szCs w:val="24"/>
              </w:rPr>
            </w:pPr>
            <w:r w:rsidRPr="008D3B63">
              <w:rPr>
                <w:color w:val="000000"/>
                <w:sz w:val="24"/>
                <w:szCs w:val="24"/>
              </w:rPr>
              <w:t>Ar vis</w:t>
            </w:r>
            <w:r w:rsidR="00787ADC" w:rsidRPr="008D3B63">
              <w:rPr>
                <w:color w:val="000000"/>
                <w:sz w:val="24"/>
                <w:szCs w:val="24"/>
              </w:rPr>
              <w:t>o</w:t>
            </w:r>
            <w:r w:rsidRPr="008D3B63">
              <w:rPr>
                <w:color w:val="000000"/>
                <w:sz w:val="24"/>
                <w:szCs w:val="24"/>
              </w:rPr>
              <w:t xml:space="preserve">ms </w:t>
            </w:r>
            <w:r w:rsidR="00E82615" w:rsidRPr="008D3B63">
              <w:rPr>
                <w:color w:val="000000"/>
                <w:sz w:val="24"/>
                <w:szCs w:val="24"/>
              </w:rPr>
              <w:t xml:space="preserve">UAB „X“ </w:t>
            </w:r>
            <w:r w:rsidRPr="008D3B63">
              <w:rPr>
                <w:color w:val="000000"/>
                <w:sz w:val="24"/>
                <w:szCs w:val="24"/>
              </w:rPr>
              <w:t>autoparko transporto priemonėms taikomas saugumo įnašas?</w:t>
            </w:r>
          </w:p>
          <w:p w:rsidR="000B3939" w:rsidRPr="008D3B63" w:rsidRDefault="00E82615" w:rsidP="00EA5235">
            <w:pPr>
              <w:shd w:val="clear" w:color="auto" w:fill="FFFFFF"/>
              <w:ind w:firstLine="594"/>
              <w:jc w:val="both"/>
              <w:rPr>
                <w:color w:val="000000"/>
                <w:sz w:val="24"/>
                <w:szCs w:val="24"/>
              </w:rPr>
            </w:pPr>
            <w:r w:rsidRPr="008D3B63">
              <w:rPr>
                <w:color w:val="000000"/>
                <w:sz w:val="24"/>
                <w:szCs w:val="24"/>
              </w:rPr>
              <w:t>Saugumo įnašas būtų taikomas visoms UAB „X“</w:t>
            </w:r>
            <w:r w:rsidR="002759AC" w:rsidRPr="008D3B63">
              <w:rPr>
                <w:color w:val="000000"/>
                <w:sz w:val="24"/>
                <w:szCs w:val="24"/>
              </w:rPr>
              <w:t xml:space="preserve"> transporto priemonė</w:t>
            </w:r>
            <w:r w:rsidRPr="008D3B63">
              <w:rPr>
                <w:color w:val="000000"/>
                <w:sz w:val="24"/>
                <w:szCs w:val="24"/>
              </w:rPr>
              <w:t>m</w:t>
            </w:r>
            <w:r w:rsidR="002759AC" w:rsidRPr="008D3B63">
              <w:rPr>
                <w:color w:val="000000"/>
                <w:sz w:val="24"/>
                <w:szCs w:val="24"/>
              </w:rPr>
              <w:t>s</w:t>
            </w:r>
            <w:r w:rsidRPr="008D3B63">
              <w:rPr>
                <w:color w:val="000000"/>
                <w:sz w:val="24"/>
                <w:szCs w:val="24"/>
              </w:rPr>
              <w:t>, kadangi visos transporto priemonės</w:t>
            </w:r>
            <w:r w:rsidR="002759AC" w:rsidRPr="008D3B63">
              <w:rPr>
                <w:color w:val="000000"/>
                <w:sz w:val="24"/>
                <w:szCs w:val="24"/>
              </w:rPr>
              <w:t xml:space="preserve"> registruotos Lietuvos Respublikoje.</w:t>
            </w:r>
          </w:p>
        </w:tc>
      </w:tr>
    </w:tbl>
    <w:p w:rsidR="00F864AA" w:rsidRPr="008D3B63" w:rsidRDefault="00F864AA" w:rsidP="00EA5235">
      <w:pPr>
        <w:pStyle w:val="Sraopastraipa"/>
        <w:tabs>
          <w:tab w:val="left" w:pos="567"/>
        </w:tabs>
        <w:spacing w:after="0" w:line="240" w:lineRule="auto"/>
        <w:ind w:left="0" w:right="-1" w:firstLine="709"/>
        <w:jc w:val="both"/>
        <w:rPr>
          <w:rFonts w:ascii="Times New Roman" w:hAnsi="Times New Roman"/>
          <w:sz w:val="24"/>
          <w:szCs w:val="24"/>
        </w:rPr>
      </w:pPr>
    </w:p>
    <w:p w:rsidR="00677E1D" w:rsidRPr="008D3B63" w:rsidRDefault="00E545FC" w:rsidP="00EA5235">
      <w:pPr>
        <w:ind w:right="-1" w:firstLine="709"/>
        <w:jc w:val="both"/>
        <w:rPr>
          <w:szCs w:val="24"/>
        </w:rPr>
      </w:pPr>
      <w:r w:rsidRPr="008D3B63">
        <w:rPr>
          <w:szCs w:val="24"/>
        </w:rPr>
        <w:tab/>
      </w:r>
      <w:r w:rsidR="00F33282" w:rsidRPr="008D3B63">
        <w:rPr>
          <w:szCs w:val="24"/>
        </w:rPr>
        <w:t>2</w:t>
      </w:r>
      <w:r w:rsidR="00714A78" w:rsidRPr="008D3B63">
        <w:rPr>
          <w:szCs w:val="24"/>
        </w:rPr>
        <w:t xml:space="preserve">. </w:t>
      </w:r>
      <w:r w:rsidR="00E82615" w:rsidRPr="008D3B63">
        <w:rPr>
          <w:szCs w:val="24"/>
        </w:rPr>
        <w:t>Laivų</w:t>
      </w:r>
      <w:r w:rsidR="00677E1D" w:rsidRPr="008D3B63">
        <w:rPr>
          <w:szCs w:val="24"/>
        </w:rPr>
        <w:t xml:space="preserve"> draudimo atveju, rizika laikoma toje valstybėje, kur yra registruoti laivai</w:t>
      </w:r>
      <w:r w:rsidR="00095DF3">
        <w:rPr>
          <w:szCs w:val="24"/>
        </w:rPr>
        <w:t>,</w:t>
      </w:r>
      <w:r w:rsidR="001A1CE3" w:rsidRPr="008D3B63">
        <w:rPr>
          <w:szCs w:val="24"/>
        </w:rPr>
        <w:t xml:space="preserve"> dėl kurių sudaromos draudimo sutartys</w:t>
      </w:r>
      <w:r w:rsidR="00677E1D" w:rsidRPr="008D3B63">
        <w:rPr>
          <w:szCs w:val="24"/>
        </w:rPr>
        <w:t>. Keičiantis laivo registracijos valstybei, saugumo įnašas turėtų būti skaičiuojamas proporcingai</w:t>
      </w:r>
      <w:r w:rsidR="001E2921" w:rsidRPr="008D3B63">
        <w:rPr>
          <w:szCs w:val="24"/>
        </w:rPr>
        <w:t xml:space="preserve"> (plačiau ž</w:t>
      </w:r>
      <w:r w:rsidR="001A1CE3" w:rsidRPr="008D3B63">
        <w:rPr>
          <w:szCs w:val="24"/>
        </w:rPr>
        <w:t>r.</w:t>
      </w:r>
      <w:r w:rsidR="001E2921" w:rsidRPr="008D3B63">
        <w:rPr>
          <w:szCs w:val="24"/>
        </w:rPr>
        <w:t xml:space="preserve"> </w:t>
      </w:r>
      <w:r w:rsidR="001467A7" w:rsidRPr="008D3B63">
        <w:rPr>
          <w:szCs w:val="24"/>
        </w:rPr>
        <w:t xml:space="preserve">SĮĮ </w:t>
      </w:r>
      <w:r w:rsidR="001E2921" w:rsidRPr="008D3B63">
        <w:rPr>
          <w:szCs w:val="24"/>
        </w:rPr>
        <w:t>6 straipsnio komentare)</w:t>
      </w:r>
      <w:r w:rsidR="00677E1D" w:rsidRPr="008D3B63">
        <w:rPr>
          <w:szCs w:val="24"/>
        </w:rPr>
        <w:t xml:space="preserve"> tam laikui, kurį laivas buvo registruotas ir apdraustas Lietuvoje.</w:t>
      </w:r>
    </w:p>
    <w:p w:rsidR="00E81722" w:rsidRPr="008D3B63" w:rsidRDefault="00E545FC" w:rsidP="00EA5235">
      <w:pPr>
        <w:tabs>
          <w:tab w:val="left" w:pos="426"/>
        </w:tabs>
        <w:ind w:firstLine="709"/>
        <w:jc w:val="both"/>
        <w:rPr>
          <w:szCs w:val="24"/>
        </w:rPr>
      </w:pPr>
      <w:r w:rsidRPr="008D3B63">
        <w:rPr>
          <w:szCs w:val="24"/>
        </w:rPr>
        <w:tab/>
      </w:r>
      <w:r w:rsidR="00F33282" w:rsidRPr="008D3B63">
        <w:rPr>
          <w:szCs w:val="24"/>
        </w:rPr>
        <w:t>3</w:t>
      </w:r>
      <w:r w:rsidRPr="008D3B63">
        <w:rPr>
          <w:szCs w:val="24"/>
        </w:rPr>
        <w:t xml:space="preserve">. Kai transporto priemonių valdytojų civilinės atsakomybės privalomuoju draudimu draudžiamos transporto priemonės, kurios bus naudojamos ūkinei </w:t>
      </w:r>
      <w:r w:rsidR="0037530E" w:rsidRPr="008D3B63">
        <w:rPr>
          <w:szCs w:val="24"/>
        </w:rPr>
        <w:t>veiklai vykdyti</w:t>
      </w:r>
      <w:r w:rsidRPr="008D3B63">
        <w:rPr>
          <w:szCs w:val="24"/>
        </w:rPr>
        <w:t xml:space="preserve">, </w:t>
      </w:r>
      <w:r w:rsidR="001A1CE3" w:rsidRPr="008D3B63">
        <w:rPr>
          <w:szCs w:val="24"/>
        </w:rPr>
        <w:t xml:space="preserve">tai </w:t>
      </w:r>
      <w:r w:rsidR="00B46FEC" w:rsidRPr="008D3B63">
        <w:rPr>
          <w:szCs w:val="24"/>
        </w:rPr>
        <w:t>įmokos yra apmokestinamos</w:t>
      </w:r>
      <w:r w:rsidRPr="008D3B63">
        <w:rPr>
          <w:szCs w:val="24"/>
        </w:rPr>
        <w:t xml:space="preserve"> </w:t>
      </w:r>
      <w:r w:rsidR="00F864AA" w:rsidRPr="008D3B63">
        <w:rPr>
          <w:szCs w:val="24"/>
        </w:rPr>
        <w:t>saugumo įnašu</w:t>
      </w:r>
      <w:r w:rsidRPr="008D3B63">
        <w:rPr>
          <w:szCs w:val="24"/>
        </w:rPr>
        <w:t xml:space="preserve">, tačiau transporto priemonės, kurios bus naudojamos asmeniniams poreikiams tenkinti, </w:t>
      </w:r>
      <w:r w:rsidR="00F864AA" w:rsidRPr="008D3B63">
        <w:rPr>
          <w:szCs w:val="24"/>
        </w:rPr>
        <w:t>saugumo įnašu</w:t>
      </w:r>
      <w:r w:rsidRPr="008D3B63">
        <w:rPr>
          <w:szCs w:val="24"/>
        </w:rPr>
        <w:t xml:space="preserve"> neapmokestinamos (</w:t>
      </w:r>
      <w:r w:rsidR="00EE1F8F" w:rsidRPr="008D3B63">
        <w:rPr>
          <w:szCs w:val="24"/>
        </w:rPr>
        <w:t xml:space="preserve">plačiau žr. </w:t>
      </w:r>
      <w:r w:rsidRPr="008D3B63">
        <w:rPr>
          <w:szCs w:val="24"/>
        </w:rPr>
        <w:t>SĮĮ 8 straipsnio 1 dal</w:t>
      </w:r>
      <w:r w:rsidR="00EE1F8F" w:rsidRPr="008D3B63">
        <w:rPr>
          <w:szCs w:val="24"/>
        </w:rPr>
        <w:t>į</w:t>
      </w:r>
      <w:r w:rsidRPr="008D3B63">
        <w:rPr>
          <w:szCs w:val="24"/>
        </w:rPr>
        <w:t>).</w:t>
      </w:r>
      <w:r w:rsidR="00527EF6">
        <w:rPr>
          <w:szCs w:val="24"/>
        </w:rPr>
        <w:t xml:space="preserve"> J</w:t>
      </w:r>
      <w:r w:rsidR="00527EF6">
        <w:t>ei viena draudimo sutartimi yra apdraudžiamos asmeniniams ir ūkiniams poreikiams skirtos transporto priemonės, saugumo įnašas bus skaičiuojamas nuo visos sutarties, apimančios ir asmeninio naudojimo transporto priemones, įmokų.</w:t>
      </w:r>
      <w:r w:rsidRPr="008D3B63">
        <w:rPr>
          <w:szCs w:val="24"/>
        </w:rPr>
        <w:t xml:space="preserve"> Siekiant tinkamai taikyti šias nuostatas, transporto priemones</w:t>
      </w:r>
      <w:r w:rsidR="001467A7" w:rsidRPr="008D3B63">
        <w:rPr>
          <w:szCs w:val="24"/>
        </w:rPr>
        <w:t>,</w:t>
      </w:r>
      <w:r w:rsidRPr="008D3B63">
        <w:rPr>
          <w:szCs w:val="24"/>
        </w:rPr>
        <w:t xml:space="preserve"> naudojamas ūkinei veiklai vykdyti ir asmeniniams poreikiams tenkinti</w:t>
      </w:r>
      <w:r w:rsidR="001467A7" w:rsidRPr="008D3B63">
        <w:rPr>
          <w:szCs w:val="24"/>
        </w:rPr>
        <w:t>,</w:t>
      </w:r>
      <w:r w:rsidRPr="008D3B63">
        <w:rPr>
          <w:szCs w:val="24"/>
        </w:rPr>
        <w:t xml:space="preserve"> </w:t>
      </w:r>
      <w:r w:rsidR="00527EF6">
        <w:rPr>
          <w:szCs w:val="24"/>
        </w:rPr>
        <w:t>rekomenduotina</w:t>
      </w:r>
      <w:r w:rsidR="00527EF6" w:rsidRPr="008D3B63">
        <w:rPr>
          <w:szCs w:val="24"/>
        </w:rPr>
        <w:t xml:space="preserve"> </w:t>
      </w:r>
      <w:r w:rsidRPr="008D3B63">
        <w:rPr>
          <w:szCs w:val="24"/>
        </w:rPr>
        <w:t>drausti atskiromis sutartimis.</w:t>
      </w:r>
    </w:p>
    <w:p w:rsidR="0020453B" w:rsidRPr="008D3B63" w:rsidRDefault="0020453B" w:rsidP="00EA5235">
      <w:pPr>
        <w:tabs>
          <w:tab w:val="left" w:pos="426"/>
        </w:tabs>
        <w:ind w:firstLine="709"/>
        <w:jc w:val="both"/>
        <w:rPr>
          <w:szCs w:val="24"/>
        </w:rPr>
      </w:pPr>
    </w:p>
    <w:p w:rsidR="00A6041A" w:rsidRPr="008D3B63" w:rsidRDefault="00A6041A" w:rsidP="00EA5235">
      <w:pPr>
        <w:ind w:firstLine="709"/>
        <w:jc w:val="both"/>
        <w:rPr>
          <w:rFonts w:eastAsia="Calibri"/>
          <w:color w:val="000000"/>
          <w:szCs w:val="24"/>
        </w:rPr>
      </w:pPr>
      <w:r w:rsidRPr="008D3B63">
        <w:rPr>
          <w:rFonts w:eastAsia="Calibri"/>
          <w:color w:val="000000"/>
          <w:szCs w:val="24"/>
        </w:rPr>
        <w:t>Pavyzdys</w:t>
      </w:r>
    </w:p>
    <w:tbl>
      <w:tblPr>
        <w:tblStyle w:val="TableGrid1"/>
        <w:tblW w:w="0" w:type="auto"/>
        <w:tblLook w:val="04A0" w:firstRow="1" w:lastRow="0" w:firstColumn="1" w:lastColumn="0" w:noHBand="0" w:noVBand="1"/>
      </w:tblPr>
      <w:tblGrid>
        <w:gridCol w:w="9628"/>
      </w:tblGrid>
      <w:tr w:rsidR="00A6041A" w:rsidRPr="008D3B63" w:rsidTr="00DC7CFB">
        <w:tc>
          <w:tcPr>
            <w:tcW w:w="9628" w:type="dxa"/>
          </w:tcPr>
          <w:p w:rsidR="00A6041A" w:rsidRPr="008D3B63" w:rsidRDefault="00A6041A" w:rsidP="00EA5235">
            <w:pPr>
              <w:shd w:val="clear" w:color="auto" w:fill="FFFFFF"/>
              <w:ind w:firstLine="594"/>
              <w:jc w:val="both"/>
              <w:rPr>
                <w:color w:val="000000"/>
                <w:sz w:val="24"/>
                <w:szCs w:val="24"/>
              </w:rPr>
            </w:pPr>
            <w:r w:rsidRPr="008D3B63">
              <w:rPr>
                <w:color w:val="000000"/>
                <w:sz w:val="24"/>
                <w:szCs w:val="24"/>
              </w:rPr>
              <w:t xml:space="preserve">Fizinis asmuo turi </w:t>
            </w:r>
            <w:r w:rsidR="00BE172B" w:rsidRPr="008D3B63">
              <w:rPr>
                <w:color w:val="000000"/>
                <w:sz w:val="24"/>
                <w:szCs w:val="24"/>
              </w:rPr>
              <w:t>dvi</w:t>
            </w:r>
            <w:r w:rsidRPr="008D3B63">
              <w:rPr>
                <w:color w:val="000000"/>
                <w:sz w:val="24"/>
                <w:szCs w:val="24"/>
              </w:rPr>
              <w:t xml:space="preserve"> lengvąsias transporto priemones, </w:t>
            </w:r>
            <w:r w:rsidR="00BE172B" w:rsidRPr="008D3B63">
              <w:rPr>
                <w:color w:val="000000"/>
                <w:sz w:val="24"/>
                <w:szCs w:val="24"/>
              </w:rPr>
              <w:t xml:space="preserve">kurios </w:t>
            </w:r>
            <w:r w:rsidRPr="008D3B63">
              <w:rPr>
                <w:color w:val="000000"/>
                <w:sz w:val="24"/>
                <w:szCs w:val="24"/>
              </w:rPr>
              <w:t xml:space="preserve"> registruot</w:t>
            </w:r>
            <w:r w:rsidR="00BE172B" w:rsidRPr="008D3B63">
              <w:rPr>
                <w:color w:val="000000"/>
                <w:sz w:val="24"/>
                <w:szCs w:val="24"/>
              </w:rPr>
              <w:t>os</w:t>
            </w:r>
            <w:r w:rsidRPr="008D3B63">
              <w:rPr>
                <w:color w:val="000000"/>
                <w:sz w:val="24"/>
                <w:szCs w:val="24"/>
              </w:rPr>
              <w:t xml:space="preserve"> Lietuvoje</w:t>
            </w:r>
            <w:r w:rsidR="00BE172B" w:rsidRPr="008D3B63">
              <w:rPr>
                <w:color w:val="000000"/>
                <w:sz w:val="24"/>
                <w:szCs w:val="24"/>
              </w:rPr>
              <w:t>. Viena transporto priemonė</w:t>
            </w:r>
            <w:r w:rsidRPr="008D3B63">
              <w:rPr>
                <w:color w:val="000000"/>
                <w:sz w:val="24"/>
                <w:szCs w:val="24"/>
              </w:rPr>
              <w:t xml:space="preserve"> naudojama ūkinei veiklai vykdyti, kita – asmeniniams poreikiams tenkinti. </w:t>
            </w:r>
          </w:p>
          <w:p w:rsidR="00A6041A" w:rsidRPr="008D3B63" w:rsidRDefault="00A6041A" w:rsidP="00EA5235">
            <w:pPr>
              <w:shd w:val="clear" w:color="auto" w:fill="FFFFFF"/>
              <w:ind w:firstLine="594"/>
              <w:jc w:val="both"/>
              <w:rPr>
                <w:color w:val="000000"/>
                <w:sz w:val="24"/>
                <w:szCs w:val="24"/>
              </w:rPr>
            </w:pPr>
            <w:r w:rsidRPr="008D3B63">
              <w:rPr>
                <w:color w:val="000000"/>
                <w:sz w:val="24"/>
                <w:szCs w:val="24"/>
              </w:rPr>
              <w:t>Ar abi transporto priemonėms gali būti draudžiamos viena (grupine) draudimo sutartimi ir kaip apskaičiuojamas saugumo įnašas?</w:t>
            </w:r>
          </w:p>
          <w:p w:rsidR="00A6041A" w:rsidRPr="008D3B63" w:rsidRDefault="00A6041A" w:rsidP="00EA5235">
            <w:pPr>
              <w:shd w:val="clear" w:color="auto" w:fill="FFFFFF"/>
              <w:ind w:firstLine="594"/>
              <w:jc w:val="both"/>
              <w:rPr>
                <w:color w:val="000000"/>
                <w:sz w:val="24"/>
                <w:szCs w:val="24"/>
              </w:rPr>
            </w:pPr>
            <w:r w:rsidRPr="008D3B63">
              <w:rPr>
                <w:color w:val="000000"/>
                <w:sz w:val="24"/>
                <w:szCs w:val="24"/>
              </w:rPr>
              <w:t xml:space="preserve">Saugumo įnašas taikomas </w:t>
            </w:r>
            <w:r w:rsidR="00BE172B" w:rsidRPr="008D3B63">
              <w:rPr>
                <w:color w:val="000000"/>
                <w:sz w:val="24"/>
                <w:szCs w:val="24"/>
              </w:rPr>
              <w:t xml:space="preserve">tik tai </w:t>
            </w:r>
            <w:r w:rsidRPr="008D3B63">
              <w:rPr>
                <w:color w:val="000000"/>
                <w:sz w:val="24"/>
                <w:szCs w:val="24"/>
              </w:rPr>
              <w:t>transporto priemon</w:t>
            </w:r>
            <w:r w:rsidR="00BE172B" w:rsidRPr="008D3B63">
              <w:rPr>
                <w:color w:val="000000"/>
                <w:sz w:val="24"/>
                <w:szCs w:val="24"/>
              </w:rPr>
              <w:t>ei</w:t>
            </w:r>
            <w:r w:rsidRPr="008D3B63">
              <w:rPr>
                <w:color w:val="000000"/>
                <w:sz w:val="24"/>
                <w:szCs w:val="24"/>
              </w:rPr>
              <w:t>, kuri naudojam</w:t>
            </w:r>
            <w:r w:rsidR="00BE172B" w:rsidRPr="008D3B63">
              <w:rPr>
                <w:color w:val="000000"/>
                <w:sz w:val="24"/>
                <w:szCs w:val="24"/>
              </w:rPr>
              <w:t>a</w:t>
            </w:r>
            <w:r w:rsidRPr="008D3B63">
              <w:rPr>
                <w:color w:val="000000"/>
                <w:sz w:val="24"/>
                <w:szCs w:val="24"/>
              </w:rPr>
              <w:t xml:space="preserve"> ūkinei veiklai vykdyti, todėl fizini</w:t>
            </w:r>
            <w:r w:rsidR="00EE4CC4">
              <w:rPr>
                <w:color w:val="000000"/>
                <w:sz w:val="24"/>
                <w:szCs w:val="24"/>
              </w:rPr>
              <w:t>am</w:t>
            </w:r>
            <w:r w:rsidRPr="008D3B63">
              <w:rPr>
                <w:color w:val="000000"/>
                <w:sz w:val="24"/>
                <w:szCs w:val="24"/>
              </w:rPr>
              <w:t xml:space="preserve"> asm</w:t>
            </w:r>
            <w:r w:rsidR="005659BC">
              <w:rPr>
                <w:color w:val="000000"/>
                <w:sz w:val="24"/>
                <w:szCs w:val="24"/>
              </w:rPr>
              <w:t>eniui</w:t>
            </w:r>
            <w:r w:rsidRPr="008D3B63">
              <w:rPr>
                <w:color w:val="000000"/>
                <w:sz w:val="24"/>
                <w:szCs w:val="24"/>
              </w:rPr>
              <w:t xml:space="preserve"> </w:t>
            </w:r>
            <w:r w:rsidR="005659BC">
              <w:rPr>
                <w:color w:val="000000"/>
                <w:sz w:val="24"/>
                <w:szCs w:val="24"/>
              </w:rPr>
              <w:t xml:space="preserve">rekomenduotina </w:t>
            </w:r>
            <w:r w:rsidRPr="008D3B63">
              <w:rPr>
                <w:color w:val="000000"/>
                <w:sz w:val="24"/>
                <w:szCs w:val="24"/>
              </w:rPr>
              <w:t>transporto priemones drausti atskiromis draudimo sutartimis.</w:t>
            </w:r>
            <w:r w:rsidR="005659BC">
              <w:rPr>
                <w:color w:val="000000"/>
                <w:sz w:val="24"/>
                <w:szCs w:val="24"/>
              </w:rPr>
              <w:t xml:space="preserve"> Atvejais, kai transporto priemonės bus apdraustos viena sutartimi, saugumo įnašas bus skaičiuojamas nuo visos sutarties įmokos.</w:t>
            </w:r>
          </w:p>
        </w:tc>
      </w:tr>
    </w:tbl>
    <w:p w:rsidR="00A6041A" w:rsidRPr="008D3B63" w:rsidRDefault="00A6041A" w:rsidP="00EA5235">
      <w:pPr>
        <w:tabs>
          <w:tab w:val="left" w:pos="426"/>
        </w:tabs>
        <w:ind w:firstLine="709"/>
        <w:jc w:val="both"/>
        <w:rPr>
          <w:szCs w:val="24"/>
        </w:rPr>
      </w:pPr>
    </w:p>
    <w:p w:rsidR="00E545FC" w:rsidRPr="008D3B63" w:rsidRDefault="00E81722" w:rsidP="00EA5235">
      <w:pPr>
        <w:tabs>
          <w:tab w:val="left" w:pos="426"/>
        </w:tabs>
        <w:ind w:firstLine="709"/>
        <w:jc w:val="both"/>
        <w:rPr>
          <w:szCs w:val="24"/>
        </w:rPr>
      </w:pPr>
      <w:r w:rsidRPr="008D3B63">
        <w:rPr>
          <w:szCs w:val="24"/>
        </w:rPr>
        <w:tab/>
      </w:r>
      <w:r w:rsidR="00F33282" w:rsidRPr="008D3B63">
        <w:rPr>
          <w:szCs w:val="24"/>
        </w:rPr>
        <w:t>4</w:t>
      </w:r>
      <w:r w:rsidRPr="008D3B63">
        <w:rPr>
          <w:szCs w:val="24"/>
        </w:rPr>
        <w:t xml:space="preserve">. </w:t>
      </w:r>
      <w:r w:rsidR="00793E09" w:rsidRPr="008D3B63">
        <w:rPr>
          <w:szCs w:val="24"/>
        </w:rPr>
        <w:t xml:space="preserve">Fiziniai asmenys (draudėjai), sudarydami transporto priemonių valdytojų civilinės atsakomybės privalomojo draudimo sutartis, privalo nurodyti draudikui, ar transporto priemonė nebus naudojama ūkinei veiklai vykdyti ir, ar nebus perduodama juridiniam asmeniui naudoti pagal panaudos sutartį ar kitais </w:t>
      </w:r>
      <w:r w:rsidR="00F358A1" w:rsidRPr="008D3B63">
        <w:rPr>
          <w:szCs w:val="24"/>
        </w:rPr>
        <w:t>teisėtais</w:t>
      </w:r>
      <w:r w:rsidR="00793E09" w:rsidRPr="008D3B63">
        <w:rPr>
          <w:szCs w:val="24"/>
        </w:rPr>
        <w:t xml:space="preserve"> pagrindais.</w:t>
      </w:r>
    </w:p>
    <w:p w:rsidR="00CC0E52" w:rsidRPr="008D3B63" w:rsidRDefault="00CC0E52" w:rsidP="00EA5235">
      <w:pPr>
        <w:tabs>
          <w:tab w:val="left" w:pos="426"/>
        </w:tabs>
        <w:ind w:firstLine="709"/>
        <w:jc w:val="both"/>
        <w:rPr>
          <w:szCs w:val="24"/>
        </w:rPr>
      </w:pPr>
      <w:r w:rsidRPr="008D3B63">
        <w:rPr>
          <w:szCs w:val="24"/>
        </w:rPr>
        <w:t>5. Pažymime, kad neregistruojamų transporto priemonių draudimo rizikos valstybė nustatoma pagal draudėjo (fizinio asmens) nuolatinę gyvenamąją vietą arba draudėjo (juridinio asmens, filialo ar atstovybės) buveinę.</w:t>
      </w:r>
    </w:p>
    <w:p w:rsidR="00793E09" w:rsidRPr="008D3B63" w:rsidRDefault="00793E09" w:rsidP="00EA5235">
      <w:pPr>
        <w:tabs>
          <w:tab w:val="left" w:pos="426"/>
        </w:tabs>
        <w:ind w:firstLine="709"/>
        <w:jc w:val="both"/>
        <w:rPr>
          <w:szCs w:val="24"/>
        </w:rPr>
      </w:pPr>
    </w:p>
    <w:p w:rsidR="00B71846" w:rsidRPr="008D3B63" w:rsidRDefault="004E36B5" w:rsidP="00EA5235">
      <w:pPr>
        <w:shd w:val="clear" w:color="auto" w:fill="FFFFFF"/>
        <w:ind w:firstLine="709"/>
        <w:jc w:val="both"/>
        <w:rPr>
          <w:b/>
          <w:szCs w:val="24"/>
        </w:rPr>
      </w:pPr>
      <w:r w:rsidRPr="008D3B63">
        <w:rPr>
          <w:b/>
          <w:szCs w:val="24"/>
        </w:rPr>
        <w:t>3) joje draudėjas ne ilgesniam kaip 4 mėnesių terminui sudarė draudimo sutartį dėl kelionės į užsienį ar atostogų užsienyje draudimo rizikų, nesvarbu, kuriai draudimo grupei priklausytų šios draudimo rizikos;</w:t>
      </w:r>
    </w:p>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7E051D" w:rsidRPr="008D3B63" w:rsidRDefault="007E051D" w:rsidP="00EA5235">
      <w:pPr>
        <w:shd w:val="clear" w:color="auto" w:fill="FFFFFF"/>
        <w:ind w:firstLine="709"/>
        <w:jc w:val="both"/>
        <w:rPr>
          <w:szCs w:val="24"/>
        </w:rPr>
      </w:pPr>
    </w:p>
    <w:p w:rsidR="00E254AF" w:rsidRPr="008D3B63" w:rsidRDefault="00E254AF" w:rsidP="00EA5235">
      <w:pPr>
        <w:pStyle w:val="Komentarotekstas"/>
        <w:ind w:firstLine="709"/>
        <w:jc w:val="both"/>
        <w:rPr>
          <w:sz w:val="24"/>
          <w:szCs w:val="24"/>
        </w:rPr>
      </w:pPr>
      <w:r w:rsidRPr="008D3B63">
        <w:rPr>
          <w:sz w:val="24"/>
          <w:szCs w:val="24"/>
        </w:rPr>
        <w:t>1. Kelionių draudimo rizikos valstyb</w:t>
      </w:r>
      <w:r w:rsidR="00B46FEC" w:rsidRPr="008D3B63">
        <w:rPr>
          <w:sz w:val="24"/>
          <w:szCs w:val="24"/>
        </w:rPr>
        <w:t>e laikoma</w:t>
      </w:r>
      <w:r w:rsidRPr="008D3B63">
        <w:rPr>
          <w:sz w:val="24"/>
          <w:szCs w:val="24"/>
        </w:rPr>
        <w:t xml:space="preserve"> t</w:t>
      </w:r>
      <w:r w:rsidR="00B46FEC" w:rsidRPr="008D3B63">
        <w:rPr>
          <w:sz w:val="24"/>
          <w:szCs w:val="24"/>
        </w:rPr>
        <w:t>a</w:t>
      </w:r>
      <w:r w:rsidRPr="008D3B63">
        <w:rPr>
          <w:sz w:val="24"/>
          <w:szCs w:val="24"/>
        </w:rPr>
        <w:t xml:space="preserve"> valstybė, kur</w:t>
      </w:r>
      <w:r w:rsidR="00005946">
        <w:rPr>
          <w:sz w:val="24"/>
          <w:szCs w:val="24"/>
        </w:rPr>
        <w:t>ioje</w:t>
      </w:r>
      <w:r w:rsidRPr="008D3B63">
        <w:rPr>
          <w:sz w:val="24"/>
          <w:szCs w:val="24"/>
        </w:rPr>
        <w:t xml:space="preserve"> draudėjas ne ilgesniam kaip 4 mėnesių laikotarpiui sudarė draudimo sutartį dėl kelionės į užsienį ar atostogų užsienyje draudimo rizikų, nesvarbu, kuriai draudimo grupei</w:t>
      </w:r>
      <w:r w:rsidR="00B46FEC" w:rsidRPr="008D3B63">
        <w:rPr>
          <w:sz w:val="24"/>
          <w:szCs w:val="24"/>
        </w:rPr>
        <w:t xml:space="preserve"> (pvz., </w:t>
      </w:r>
      <w:r w:rsidR="004F21A2" w:rsidRPr="008D3B63">
        <w:rPr>
          <w:sz w:val="24"/>
          <w:szCs w:val="24"/>
        </w:rPr>
        <w:t xml:space="preserve">pagalbos draudimas, bendrosios civilinės atsakomybės draudimas, draudimas nuo ligų ir pan.) </w:t>
      </w:r>
      <w:r w:rsidRPr="008D3B63">
        <w:rPr>
          <w:sz w:val="24"/>
          <w:szCs w:val="24"/>
        </w:rPr>
        <w:t>priklausytų šios draudimo rizikos.</w:t>
      </w:r>
    </w:p>
    <w:p w:rsidR="00253921" w:rsidRPr="008D3B63" w:rsidRDefault="00253921" w:rsidP="00EA5235">
      <w:pPr>
        <w:pStyle w:val="Komentarotekstas"/>
        <w:ind w:firstLine="709"/>
        <w:jc w:val="both"/>
        <w:rPr>
          <w:sz w:val="24"/>
          <w:szCs w:val="24"/>
        </w:rPr>
      </w:pPr>
    </w:p>
    <w:p w:rsidR="00253921" w:rsidRPr="008D3B63" w:rsidRDefault="00B46FEC" w:rsidP="00EA5235">
      <w:pPr>
        <w:ind w:firstLine="709"/>
        <w:jc w:val="both"/>
        <w:rPr>
          <w:rFonts w:eastAsia="Calibri"/>
          <w:color w:val="000000"/>
          <w:szCs w:val="24"/>
        </w:rPr>
      </w:pPr>
      <w:r w:rsidRPr="008D3B63">
        <w:rPr>
          <w:rFonts w:eastAsia="Calibri"/>
          <w:color w:val="000000"/>
          <w:szCs w:val="24"/>
        </w:rPr>
        <w:t>P</w:t>
      </w:r>
      <w:r w:rsidR="00253921"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253921" w:rsidRPr="008D3B63" w:rsidTr="00032CBA">
        <w:tc>
          <w:tcPr>
            <w:tcW w:w="9628" w:type="dxa"/>
          </w:tcPr>
          <w:p w:rsidR="00253921" w:rsidRPr="008D3B63" w:rsidRDefault="00BE172B" w:rsidP="00EA5235">
            <w:pPr>
              <w:shd w:val="clear" w:color="auto" w:fill="FFFFFF"/>
              <w:ind w:firstLine="594"/>
              <w:jc w:val="both"/>
              <w:rPr>
                <w:color w:val="000000"/>
                <w:sz w:val="24"/>
                <w:szCs w:val="24"/>
              </w:rPr>
            </w:pPr>
            <w:r w:rsidRPr="008D3B63">
              <w:rPr>
                <w:color w:val="000000"/>
                <w:sz w:val="24"/>
                <w:szCs w:val="24"/>
              </w:rPr>
              <w:t>2026 m. sausio 4 d. a</w:t>
            </w:r>
            <w:r w:rsidR="00253921" w:rsidRPr="008D3B63">
              <w:rPr>
                <w:color w:val="000000"/>
                <w:sz w:val="24"/>
                <w:szCs w:val="24"/>
              </w:rPr>
              <w:t xml:space="preserve">smuo </w:t>
            </w:r>
            <w:r w:rsidRPr="008D3B63">
              <w:rPr>
                <w:color w:val="000000"/>
                <w:sz w:val="24"/>
                <w:szCs w:val="24"/>
              </w:rPr>
              <w:t xml:space="preserve">Lietuvoje </w:t>
            </w:r>
            <w:r w:rsidR="00253921" w:rsidRPr="008D3B63">
              <w:rPr>
                <w:color w:val="000000"/>
                <w:sz w:val="24"/>
                <w:szCs w:val="24"/>
              </w:rPr>
              <w:t xml:space="preserve">sudarė 3 mėnesių kelionės </w:t>
            </w:r>
            <w:r w:rsidR="009F1E4B" w:rsidRPr="008D3B63">
              <w:rPr>
                <w:color w:val="000000"/>
                <w:sz w:val="24"/>
                <w:szCs w:val="24"/>
              </w:rPr>
              <w:t xml:space="preserve">į Turkiją </w:t>
            </w:r>
            <w:r w:rsidR="00253921" w:rsidRPr="008D3B63">
              <w:rPr>
                <w:color w:val="000000"/>
                <w:sz w:val="24"/>
                <w:szCs w:val="24"/>
              </w:rPr>
              <w:t>draudimo sutartį.</w:t>
            </w:r>
          </w:p>
          <w:p w:rsidR="00253921" w:rsidRPr="008D3B63" w:rsidRDefault="00253921" w:rsidP="00EA5235">
            <w:pPr>
              <w:shd w:val="clear" w:color="auto" w:fill="FFFFFF"/>
              <w:ind w:firstLine="594"/>
              <w:jc w:val="both"/>
              <w:rPr>
                <w:color w:val="000000"/>
                <w:sz w:val="24"/>
                <w:szCs w:val="24"/>
              </w:rPr>
            </w:pPr>
            <w:r w:rsidRPr="008D3B63">
              <w:rPr>
                <w:color w:val="000000"/>
                <w:sz w:val="24"/>
                <w:szCs w:val="24"/>
              </w:rPr>
              <w:t>Ar tokia kelionės draudimo sutartis apmokestinama saugumo įnašu?</w:t>
            </w:r>
          </w:p>
          <w:p w:rsidR="00253921" w:rsidRPr="008D3B63" w:rsidRDefault="00E82615" w:rsidP="00EA5235">
            <w:pPr>
              <w:shd w:val="clear" w:color="auto" w:fill="FFFFFF"/>
              <w:ind w:firstLine="594"/>
              <w:jc w:val="both"/>
              <w:rPr>
                <w:color w:val="000000"/>
                <w:sz w:val="24"/>
                <w:szCs w:val="24"/>
              </w:rPr>
            </w:pPr>
            <w:r w:rsidRPr="008D3B63">
              <w:rPr>
                <w:color w:val="000000"/>
                <w:sz w:val="24"/>
                <w:szCs w:val="24"/>
              </w:rPr>
              <w:t>Kadangi</w:t>
            </w:r>
            <w:r w:rsidR="00253921" w:rsidRPr="008D3B63">
              <w:rPr>
                <w:color w:val="000000"/>
                <w:sz w:val="24"/>
                <w:szCs w:val="24"/>
              </w:rPr>
              <w:t xml:space="preserve"> kelionės draudimo sutartis</w:t>
            </w:r>
            <w:r w:rsidRPr="008D3B63">
              <w:rPr>
                <w:color w:val="000000"/>
                <w:sz w:val="24"/>
                <w:szCs w:val="24"/>
              </w:rPr>
              <w:t xml:space="preserve"> sudaryta</w:t>
            </w:r>
            <w:r w:rsidR="00253921" w:rsidRPr="008D3B63">
              <w:rPr>
                <w:color w:val="000000"/>
                <w:sz w:val="24"/>
                <w:szCs w:val="24"/>
              </w:rPr>
              <w:t xml:space="preserve"> trum</w:t>
            </w:r>
            <w:r w:rsidRPr="008D3B63">
              <w:rPr>
                <w:color w:val="000000"/>
                <w:sz w:val="24"/>
                <w:szCs w:val="24"/>
              </w:rPr>
              <w:t>pesniam nei</w:t>
            </w:r>
            <w:r w:rsidR="00253921" w:rsidRPr="008D3B63">
              <w:rPr>
                <w:color w:val="000000"/>
                <w:sz w:val="24"/>
                <w:szCs w:val="24"/>
              </w:rPr>
              <w:t xml:space="preserve"> 4 mėnesių</w:t>
            </w:r>
            <w:r w:rsidRPr="008D3B63">
              <w:rPr>
                <w:color w:val="000000"/>
                <w:sz w:val="24"/>
                <w:szCs w:val="24"/>
              </w:rPr>
              <w:t xml:space="preserve"> terminui, nuo šios draudimo sutarties turėtų būti apskaičiuotas ir sumokėtas saugumo įnašas</w:t>
            </w:r>
            <w:r w:rsidR="00253921" w:rsidRPr="008D3B63">
              <w:rPr>
                <w:color w:val="000000"/>
                <w:sz w:val="24"/>
                <w:szCs w:val="24"/>
              </w:rPr>
              <w:t>.</w:t>
            </w:r>
          </w:p>
        </w:tc>
      </w:tr>
    </w:tbl>
    <w:p w:rsidR="00253921" w:rsidRPr="008D3B63" w:rsidRDefault="00253921" w:rsidP="00EA5235">
      <w:pPr>
        <w:pStyle w:val="Komentarotekstas"/>
        <w:ind w:firstLine="709"/>
        <w:jc w:val="both"/>
        <w:rPr>
          <w:sz w:val="24"/>
          <w:szCs w:val="24"/>
        </w:rPr>
      </w:pPr>
    </w:p>
    <w:p w:rsidR="00793E09" w:rsidRPr="008D3B63" w:rsidRDefault="00793E09" w:rsidP="00EA5235">
      <w:pPr>
        <w:ind w:firstLine="709"/>
        <w:jc w:val="both"/>
        <w:rPr>
          <w:szCs w:val="24"/>
        </w:rPr>
      </w:pPr>
      <w:r w:rsidRPr="008D3B63">
        <w:rPr>
          <w:szCs w:val="24"/>
        </w:rPr>
        <w:t xml:space="preserve">2. </w:t>
      </w:r>
      <w:r w:rsidR="00632A83" w:rsidRPr="008D3B63">
        <w:rPr>
          <w:szCs w:val="24"/>
        </w:rPr>
        <w:t xml:space="preserve">Atvejais, kai sudaroma kelionės draudimo sutartis ilgesniam nei 4 mėnesių terminui, </w:t>
      </w:r>
      <w:r w:rsidR="00B46FEC" w:rsidRPr="008D3B63">
        <w:rPr>
          <w:szCs w:val="24"/>
        </w:rPr>
        <w:t xml:space="preserve">draudimo </w:t>
      </w:r>
      <w:r w:rsidR="00632A83" w:rsidRPr="008D3B63">
        <w:rPr>
          <w:szCs w:val="24"/>
        </w:rPr>
        <w:t xml:space="preserve">įmokos saugumo įnašu </w:t>
      </w:r>
      <w:r w:rsidR="00B46FEC" w:rsidRPr="008D3B63">
        <w:rPr>
          <w:szCs w:val="24"/>
        </w:rPr>
        <w:t xml:space="preserve">nėra </w:t>
      </w:r>
      <w:r w:rsidR="00632A83" w:rsidRPr="008D3B63">
        <w:rPr>
          <w:szCs w:val="24"/>
        </w:rPr>
        <w:t>apmokestinamos,</w:t>
      </w:r>
      <w:r w:rsidR="00005946">
        <w:rPr>
          <w:szCs w:val="24"/>
        </w:rPr>
        <w:t xml:space="preserve"> jei draudėjo nuolatinė gyvenamoji vieta ar buveinė nėra Lietuvoje,</w:t>
      </w:r>
      <w:r w:rsidR="00632A83" w:rsidRPr="008D3B63">
        <w:rPr>
          <w:szCs w:val="24"/>
        </w:rPr>
        <w:t xml:space="preserve"> nes </w:t>
      </w:r>
      <w:r w:rsidR="00B46FEC" w:rsidRPr="008D3B63">
        <w:rPr>
          <w:szCs w:val="24"/>
        </w:rPr>
        <w:t xml:space="preserve">laikoma, kad </w:t>
      </w:r>
      <w:r w:rsidR="00632A83" w:rsidRPr="008D3B63">
        <w:rPr>
          <w:szCs w:val="24"/>
        </w:rPr>
        <w:t xml:space="preserve">rizikos valstybė </w:t>
      </w:r>
      <w:r w:rsidR="00B46FEC" w:rsidRPr="008D3B63">
        <w:rPr>
          <w:szCs w:val="24"/>
        </w:rPr>
        <w:t xml:space="preserve">nėra </w:t>
      </w:r>
      <w:r w:rsidR="00632A83" w:rsidRPr="008D3B63">
        <w:rPr>
          <w:szCs w:val="24"/>
        </w:rPr>
        <w:t>Lietuv</w:t>
      </w:r>
      <w:r w:rsidR="00B46FEC" w:rsidRPr="008D3B63">
        <w:rPr>
          <w:szCs w:val="24"/>
        </w:rPr>
        <w:t>a</w:t>
      </w:r>
      <w:r w:rsidR="00632A83" w:rsidRPr="008D3B63">
        <w:rPr>
          <w:szCs w:val="24"/>
        </w:rPr>
        <w:t xml:space="preserve">. </w:t>
      </w:r>
      <w:r w:rsidR="00005946">
        <w:rPr>
          <w:szCs w:val="24"/>
        </w:rPr>
        <w:t xml:space="preserve">Jeigu draudėjo nuolatinė gyvenamoji vieta ar buveinė yra Lietuvoje, tokios sutartys apmokestinamos remiantis </w:t>
      </w:r>
      <w:r w:rsidR="00C92396">
        <w:rPr>
          <w:szCs w:val="24"/>
        </w:rPr>
        <w:t>SĮĮ 3 straipsnio 2 dalies 4 punktu.</w:t>
      </w:r>
    </w:p>
    <w:p w:rsidR="00E254AF" w:rsidRPr="008D3B63" w:rsidRDefault="00E254AF" w:rsidP="00EA5235">
      <w:pPr>
        <w:shd w:val="clear" w:color="auto" w:fill="FFFFFF"/>
        <w:ind w:firstLine="709"/>
        <w:jc w:val="both"/>
        <w:rPr>
          <w:szCs w:val="24"/>
        </w:rPr>
      </w:pPr>
    </w:p>
    <w:p w:rsidR="00B71846" w:rsidRPr="008D3B63" w:rsidRDefault="004E36B5" w:rsidP="00EA5235">
      <w:pPr>
        <w:shd w:val="clear" w:color="auto" w:fill="FFFFFF"/>
        <w:ind w:firstLine="709"/>
        <w:jc w:val="both"/>
        <w:rPr>
          <w:b/>
          <w:szCs w:val="24"/>
        </w:rPr>
      </w:pPr>
      <w:r w:rsidRPr="008D3B63">
        <w:rPr>
          <w:b/>
          <w:szCs w:val="24"/>
        </w:rPr>
        <w:t>4) visais kitais atvejais, nenurodytais šios dalies 1, 2 ir 3 punktuose, joje yra:</w:t>
      </w:r>
    </w:p>
    <w:p w:rsidR="00B71846" w:rsidRPr="008D3B63" w:rsidRDefault="004E36B5" w:rsidP="00EA5235">
      <w:pPr>
        <w:shd w:val="clear" w:color="auto" w:fill="FFFFFF"/>
        <w:ind w:firstLine="709"/>
        <w:jc w:val="both"/>
        <w:rPr>
          <w:b/>
          <w:szCs w:val="24"/>
        </w:rPr>
      </w:pPr>
      <w:r w:rsidRPr="008D3B63">
        <w:rPr>
          <w:b/>
          <w:szCs w:val="24"/>
        </w:rPr>
        <w:t>a) draudėjo nuolatinė gyvenamoji vieta arba</w:t>
      </w:r>
    </w:p>
    <w:p w:rsidR="00B71846" w:rsidRPr="008D3B63" w:rsidRDefault="004E36B5" w:rsidP="00EA5235">
      <w:pPr>
        <w:shd w:val="clear" w:color="auto" w:fill="FFFFFF"/>
        <w:ind w:firstLine="709"/>
        <w:jc w:val="both"/>
        <w:rPr>
          <w:b/>
          <w:szCs w:val="24"/>
        </w:rPr>
      </w:pPr>
      <w:r w:rsidRPr="008D3B63">
        <w:rPr>
          <w:b/>
          <w:szCs w:val="24"/>
        </w:rPr>
        <w:t>b) draudėjo – juridinio asmens, juridinio asmens filialo ar atstovybės – buveinė.</w:t>
      </w:r>
    </w:p>
    <w:p w:rsidR="00B71846" w:rsidRPr="008D3B63" w:rsidRDefault="00B71846" w:rsidP="00EA5235">
      <w:pPr>
        <w:shd w:val="clear" w:color="auto" w:fill="FFFFFF"/>
        <w:ind w:firstLine="709"/>
        <w:jc w:val="both"/>
        <w:rPr>
          <w:szCs w:val="24"/>
        </w:rPr>
      </w:pPr>
    </w:p>
    <w:p w:rsidR="001E2921" w:rsidRPr="008D3B63" w:rsidRDefault="00903EF7" w:rsidP="00EA5235">
      <w:pPr>
        <w:pStyle w:val="Komentarotekstas"/>
        <w:ind w:firstLine="709"/>
        <w:jc w:val="both"/>
        <w:rPr>
          <w:b/>
          <w:sz w:val="24"/>
          <w:szCs w:val="24"/>
        </w:rPr>
      </w:pPr>
      <w:r w:rsidRPr="008D3B63">
        <w:rPr>
          <w:b/>
          <w:sz w:val="24"/>
          <w:szCs w:val="24"/>
        </w:rPr>
        <w:t>Komentaras</w:t>
      </w:r>
    </w:p>
    <w:p w:rsidR="006B3B8B" w:rsidRPr="008D3B63" w:rsidRDefault="006B3B8B" w:rsidP="00EA5235">
      <w:pPr>
        <w:pStyle w:val="Komentarotekstas"/>
        <w:ind w:firstLine="709"/>
        <w:jc w:val="both"/>
        <w:rPr>
          <w:sz w:val="24"/>
          <w:szCs w:val="24"/>
        </w:rPr>
      </w:pPr>
    </w:p>
    <w:p w:rsidR="001E2921" w:rsidRPr="008D3B63" w:rsidRDefault="00B46FEC" w:rsidP="00EA5235">
      <w:pPr>
        <w:pStyle w:val="Komentarotekstas"/>
        <w:ind w:firstLine="709"/>
        <w:jc w:val="both"/>
        <w:rPr>
          <w:sz w:val="24"/>
          <w:szCs w:val="24"/>
        </w:rPr>
      </w:pPr>
      <w:r w:rsidRPr="008D3B63">
        <w:rPr>
          <w:sz w:val="24"/>
          <w:szCs w:val="24"/>
        </w:rPr>
        <w:t xml:space="preserve">1. </w:t>
      </w:r>
      <w:r w:rsidR="000C3776" w:rsidRPr="008D3B63">
        <w:rPr>
          <w:sz w:val="24"/>
          <w:szCs w:val="24"/>
        </w:rPr>
        <w:t>Tam tikrais atvejais d</w:t>
      </w:r>
      <w:r w:rsidR="001E2921" w:rsidRPr="008D3B63">
        <w:rPr>
          <w:sz w:val="24"/>
          <w:szCs w:val="24"/>
        </w:rPr>
        <w:t>raudimo rizikos valstybė nustatoma pagal draudėjo (fizinio asmens) nuolatin</w:t>
      </w:r>
      <w:r w:rsidR="000C3776" w:rsidRPr="008D3B63">
        <w:rPr>
          <w:sz w:val="24"/>
          <w:szCs w:val="24"/>
        </w:rPr>
        <w:t>ę</w:t>
      </w:r>
      <w:r w:rsidR="001E2921" w:rsidRPr="008D3B63">
        <w:rPr>
          <w:sz w:val="24"/>
          <w:szCs w:val="24"/>
        </w:rPr>
        <w:t xml:space="preserve"> gyvenamąj</w:t>
      </w:r>
      <w:r w:rsidR="006B3B8B" w:rsidRPr="008D3B63">
        <w:rPr>
          <w:sz w:val="24"/>
          <w:szCs w:val="24"/>
        </w:rPr>
        <w:t>ą</w:t>
      </w:r>
      <w:r w:rsidR="001E2921" w:rsidRPr="008D3B63">
        <w:rPr>
          <w:sz w:val="24"/>
          <w:szCs w:val="24"/>
        </w:rPr>
        <w:t xml:space="preserve"> vietą arba draudėjo (juridinio asmens, filialo ar atstovybės) buveinę</w:t>
      </w:r>
      <w:r w:rsidR="000C3776" w:rsidRPr="008D3B63">
        <w:rPr>
          <w:sz w:val="24"/>
          <w:szCs w:val="24"/>
        </w:rPr>
        <w:t>, pavyzdžiui</w:t>
      </w:r>
      <w:r w:rsidR="00542CD8" w:rsidRPr="008D3B63">
        <w:rPr>
          <w:sz w:val="24"/>
          <w:szCs w:val="24"/>
        </w:rPr>
        <w:t>,</w:t>
      </w:r>
      <w:r w:rsidR="000C3776" w:rsidRPr="008D3B63">
        <w:rPr>
          <w:sz w:val="24"/>
          <w:szCs w:val="24"/>
        </w:rPr>
        <w:t xml:space="preserve"> prekinio kredito draudimo atveju.</w:t>
      </w:r>
    </w:p>
    <w:p w:rsidR="001E2921" w:rsidRPr="008D3B63" w:rsidRDefault="001E2921" w:rsidP="00EA5235">
      <w:pPr>
        <w:tabs>
          <w:tab w:val="left" w:pos="567"/>
        </w:tabs>
        <w:ind w:right="-1" w:firstLine="709"/>
        <w:jc w:val="both"/>
        <w:rPr>
          <w:szCs w:val="24"/>
        </w:rPr>
      </w:pPr>
    </w:p>
    <w:p w:rsidR="001E2921" w:rsidRPr="008D3B63" w:rsidRDefault="008932B0" w:rsidP="00EA5235">
      <w:pPr>
        <w:ind w:firstLine="709"/>
        <w:jc w:val="both"/>
        <w:rPr>
          <w:rFonts w:eastAsia="Calibri"/>
          <w:color w:val="000000"/>
          <w:szCs w:val="24"/>
        </w:rPr>
      </w:pPr>
      <w:r w:rsidRPr="008D3B63">
        <w:rPr>
          <w:rFonts w:eastAsia="Calibri"/>
          <w:color w:val="000000"/>
          <w:szCs w:val="24"/>
        </w:rPr>
        <w:t>P</w:t>
      </w:r>
      <w:r w:rsidR="001E2921"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1E2921" w:rsidRPr="008D3B63" w:rsidTr="00032CBA">
        <w:tc>
          <w:tcPr>
            <w:tcW w:w="9628" w:type="dxa"/>
          </w:tcPr>
          <w:p w:rsidR="008932B0" w:rsidRPr="008D3B63" w:rsidRDefault="0074179F" w:rsidP="00EA5235">
            <w:pPr>
              <w:shd w:val="clear" w:color="auto" w:fill="FFFFFF"/>
              <w:ind w:firstLine="594"/>
              <w:jc w:val="both"/>
              <w:rPr>
                <w:color w:val="000000"/>
                <w:sz w:val="24"/>
                <w:szCs w:val="24"/>
              </w:rPr>
            </w:pPr>
            <w:r w:rsidRPr="008D3B63">
              <w:rPr>
                <w:color w:val="000000"/>
                <w:sz w:val="24"/>
                <w:szCs w:val="24"/>
              </w:rPr>
              <w:t xml:space="preserve">UAB „X“ yra pasaulinio tinklo prekiaujančio buitine technika </w:t>
            </w:r>
            <w:r w:rsidR="006A3E2A" w:rsidRPr="008D3B63">
              <w:rPr>
                <w:color w:val="000000"/>
                <w:sz w:val="24"/>
                <w:szCs w:val="24"/>
              </w:rPr>
              <w:t>atstovybė</w:t>
            </w:r>
            <w:r w:rsidRPr="008D3B63">
              <w:rPr>
                <w:color w:val="000000"/>
                <w:sz w:val="24"/>
                <w:szCs w:val="24"/>
              </w:rPr>
              <w:t xml:space="preserve">, kuri Lietuvoje draudžia parduodamą buitinę techniką prekinio kredito draudimu. </w:t>
            </w:r>
          </w:p>
          <w:p w:rsidR="001E2921" w:rsidRPr="008D3B63" w:rsidRDefault="0074179F" w:rsidP="00EA5235">
            <w:pPr>
              <w:shd w:val="clear" w:color="auto" w:fill="FFFFFF"/>
              <w:ind w:firstLine="594"/>
              <w:jc w:val="both"/>
              <w:rPr>
                <w:color w:val="000000"/>
                <w:sz w:val="24"/>
                <w:szCs w:val="24"/>
              </w:rPr>
            </w:pPr>
            <w:r w:rsidRPr="008D3B63">
              <w:rPr>
                <w:color w:val="000000"/>
                <w:sz w:val="24"/>
                <w:szCs w:val="24"/>
              </w:rPr>
              <w:t xml:space="preserve">Kur </w:t>
            </w:r>
            <w:r w:rsidR="00F358A1" w:rsidRPr="008D3B63">
              <w:rPr>
                <w:color w:val="000000"/>
                <w:sz w:val="24"/>
                <w:szCs w:val="24"/>
              </w:rPr>
              <w:t xml:space="preserve">yra </w:t>
            </w:r>
            <w:r w:rsidRPr="008D3B63">
              <w:rPr>
                <w:color w:val="000000"/>
                <w:sz w:val="24"/>
                <w:szCs w:val="24"/>
              </w:rPr>
              <w:t>prekinio kredito draudimo rizika?</w:t>
            </w:r>
          </w:p>
          <w:p w:rsidR="0074179F" w:rsidRPr="008D3B63" w:rsidRDefault="00E82615" w:rsidP="00EA5235">
            <w:pPr>
              <w:shd w:val="clear" w:color="auto" w:fill="FFFFFF"/>
              <w:ind w:firstLine="594"/>
              <w:jc w:val="both"/>
              <w:rPr>
                <w:color w:val="000000"/>
                <w:sz w:val="24"/>
                <w:szCs w:val="24"/>
              </w:rPr>
            </w:pPr>
            <w:r w:rsidRPr="008D3B63">
              <w:rPr>
                <w:color w:val="000000"/>
                <w:sz w:val="24"/>
                <w:szCs w:val="24"/>
              </w:rPr>
              <w:t>K</w:t>
            </w:r>
            <w:r w:rsidR="006A3E2A" w:rsidRPr="008D3B63">
              <w:rPr>
                <w:color w:val="000000"/>
                <w:sz w:val="24"/>
                <w:szCs w:val="24"/>
              </w:rPr>
              <w:t>adangi</w:t>
            </w:r>
            <w:r w:rsidR="00B865FC" w:rsidRPr="008D3B63">
              <w:rPr>
                <w:color w:val="000000"/>
                <w:sz w:val="24"/>
                <w:szCs w:val="24"/>
              </w:rPr>
              <w:t xml:space="preserve"> </w:t>
            </w:r>
            <w:r w:rsidR="0074179F" w:rsidRPr="008D3B63">
              <w:rPr>
                <w:color w:val="000000"/>
                <w:sz w:val="24"/>
                <w:szCs w:val="24"/>
              </w:rPr>
              <w:t>draudėjo (UAB „X“) buveinė</w:t>
            </w:r>
            <w:r w:rsidR="00B865FC" w:rsidRPr="008D3B63">
              <w:rPr>
                <w:color w:val="000000"/>
                <w:sz w:val="24"/>
                <w:szCs w:val="24"/>
              </w:rPr>
              <w:t>s vieta</w:t>
            </w:r>
            <w:r w:rsidR="006A3E2A" w:rsidRPr="008D3B63">
              <w:rPr>
                <w:color w:val="000000"/>
                <w:sz w:val="24"/>
                <w:szCs w:val="24"/>
              </w:rPr>
              <w:t xml:space="preserve"> yra Lietuvoje</w:t>
            </w:r>
            <w:r w:rsidRPr="008D3B63">
              <w:rPr>
                <w:color w:val="000000"/>
                <w:sz w:val="24"/>
                <w:szCs w:val="24"/>
              </w:rPr>
              <w:t>, prekinio kredito draudimo rizika taip pat yra Lietuvoje</w:t>
            </w:r>
            <w:r w:rsidR="00B865FC" w:rsidRPr="008D3B63">
              <w:rPr>
                <w:color w:val="000000"/>
                <w:sz w:val="24"/>
                <w:szCs w:val="24"/>
              </w:rPr>
              <w:t>.</w:t>
            </w:r>
          </w:p>
        </w:tc>
      </w:tr>
    </w:tbl>
    <w:p w:rsidR="0074179F" w:rsidRPr="008D3B63" w:rsidRDefault="0074179F" w:rsidP="00EA5235">
      <w:pPr>
        <w:tabs>
          <w:tab w:val="left" w:pos="567"/>
        </w:tabs>
        <w:ind w:right="-1" w:firstLine="709"/>
        <w:jc w:val="both"/>
        <w:rPr>
          <w:color w:val="000000"/>
          <w:szCs w:val="24"/>
        </w:rPr>
      </w:pPr>
    </w:p>
    <w:p w:rsidR="00B71846" w:rsidRPr="008D3B63" w:rsidRDefault="004E36B5" w:rsidP="00EA5235">
      <w:pPr>
        <w:pStyle w:val="Antrat3"/>
        <w:ind w:firstLine="709"/>
        <w:rPr>
          <w:szCs w:val="24"/>
        </w:rPr>
      </w:pPr>
      <w:bookmarkStart w:id="4" w:name="_4_straipsnis._Saugumo"/>
      <w:bookmarkEnd w:id="4"/>
      <w:r w:rsidRPr="008D3B63">
        <w:rPr>
          <w:rStyle w:val="Antrat3Diagrama"/>
          <w:b/>
          <w:szCs w:val="24"/>
        </w:rPr>
        <w:t>4 straipsnis.</w:t>
      </w:r>
      <w:r w:rsidRPr="008D3B63">
        <w:rPr>
          <w:szCs w:val="24"/>
        </w:rPr>
        <w:t xml:space="preserve"> </w:t>
      </w:r>
      <w:bookmarkStart w:id="5" w:name="_Hlk206484228"/>
      <w:r w:rsidRPr="008D3B63">
        <w:rPr>
          <w:szCs w:val="24"/>
        </w:rPr>
        <w:t>Saugumo įnašo mokėtojai</w:t>
      </w:r>
    </w:p>
    <w:p w:rsidR="00EE1F8F" w:rsidRPr="008D3B63" w:rsidRDefault="00EE1F8F" w:rsidP="00EA5235">
      <w:pPr>
        <w:shd w:val="clear" w:color="auto" w:fill="FFFFFF"/>
        <w:ind w:firstLine="709"/>
        <w:jc w:val="both"/>
        <w:rPr>
          <w:b/>
          <w:bCs/>
          <w:szCs w:val="24"/>
        </w:rPr>
      </w:pPr>
    </w:p>
    <w:p w:rsidR="00B71846" w:rsidRPr="008D3B63" w:rsidRDefault="004E36B5" w:rsidP="00EA5235">
      <w:pPr>
        <w:shd w:val="clear" w:color="auto" w:fill="FFFFFF"/>
        <w:ind w:firstLine="709"/>
        <w:jc w:val="both"/>
        <w:rPr>
          <w:b/>
          <w:szCs w:val="24"/>
        </w:rPr>
      </w:pPr>
      <w:r w:rsidRPr="008D3B63">
        <w:rPr>
          <w:b/>
          <w:szCs w:val="24"/>
        </w:rPr>
        <w:t>Saugumo įnašą moka Draudimo įstatymo 3 straipsnio 1 dalyje nustatyti draudikai.</w:t>
      </w:r>
    </w:p>
    <w:bookmarkEnd w:id="5"/>
    <w:p w:rsidR="00B71846" w:rsidRPr="008D3B63" w:rsidRDefault="00B71846" w:rsidP="00EA5235">
      <w:pPr>
        <w:shd w:val="clear" w:color="auto" w:fill="FFFFFF"/>
        <w:ind w:firstLine="709"/>
        <w:jc w:val="both"/>
        <w:rPr>
          <w:b/>
          <w:bCs/>
          <w:szCs w:val="24"/>
          <w:lang w:eastAsia="lt-LT"/>
        </w:rPr>
      </w:pPr>
    </w:p>
    <w:p w:rsidR="007E051D" w:rsidRPr="008D3B63" w:rsidRDefault="007E051D" w:rsidP="00EA5235">
      <w:pPr>
        <w:shd w:val="clear" w:color="auto" w:fill="FFFFFF"/>
        <w:ind w:firstLine="709"/>
        <w:jc w:val="both"/>
        <w:rPr>
          <w:b/>
          <w:szCs w:val="24"/>
        </w:rPr>
      </w:pPr>
      <w:r w:rsidRPr="008D3B63">
        <w:rPr>
          <w:b/>
          <w:szCs w:val="24"/>
        </w:rPr>
        <w:t>Komentaras</w:t>
      </w:r>
    </w:p>
    <w:p w:rsidR="00C64926" w:rsidRPr="008D3B63" w:rsidRDefault="00C64926" w:rsidP="00EA5235">
      <w:pPr>
        <w:shd w:val="clear" w:color="auto" w:fill="FFFFFF"/>
        <w:ind w:firstLine="709"/>
        <w:jc w:val="both"/>
        <w:rPr>
          <w:b/>
          <w:szCs w:val="24"/>
        </w:rPr>
      </w:pPr>
    </w:p>
    <w:p w:rsidR="00C64926" w:rsidRPr="008D3B63" w:rsidRDefault="00C64926" w:rsidP="00EA5235">
      <w:pPr>
        <w:shd w:val="clear" w:color="auto" w:fill="FFFFFF"/>
        <w:ind w:firstLine="709"/>
        <w:jc w:val="both"/>
        <w:rPr>
          <w:szCs w:val="24"/>
        </w:rPr>
      </w:pPr>
      <w:r w:rsidRPr="008D3B63">
        <w:rPr>
          <w:szCs w:val="24"/>
        </w:rPr>
        <w:t>1. Saugumo įnaš</w:t>
      </w:r>
      <w:r w:rsidR="006A3E2A" w:rsidRPr="008D3B63">
        <w:rPr>
          <w:szCs w:val="24"/>
        </w:rPr>
        <w:t xml:space="preserve">ą moka </w:t>
      </w:r>
      <w:r w:rsidR="002D0CDC" w:rsidRPr="008D3B63">
        <w:rPr>
          <w:szCs w:val="24"/>
        </w:rPr>
        <w:t xml:space="preserve">DĮ </w:t>
      </w:r>
      <w:r w:rsidRPr="008D3B63">
        <w:rPr>
          <w:szCs w:val="24"/>
        </w:rPr>
        <w:t>3 straipsnio 1 dalyje</w:t>
      </w:r>
      <w:r w:rsidR="006A3E2A" w:rsidRPr="008D3B63">
        <w:rPr>
          <w:szCs w:val="24"/>
        </w:rPr>
        <w:t xml:space="preserve"> nustatyti </w:t>
      </w:r>
      <w:r w:rsidR="0037530E" w:rsidRPr="008D3B63">
        <w:rPr>
          <w:szCs w:val="24"/>
        </w:rPr>
        <w:t>draudikai,</w:t>
      </w:r>
      <w:r w:rsidRPr="008D3B63">
        <w:rPr>
          <w:szCs w:val="24"/>
        </w:rPr>
        <w:t xml:space="preserve"> t. y.: </w:t>
      </w:r>
    </w:p>
    <w:p w:rsidR="00CA5F6E" w:rsidRPr="008D3B63" w:rsidRDefault="00EE1F8F" w:rsidP="00EA5235">
      <w:pPr>
        <w:shd w:val="clear" w:color="auto" w:fill="FFFFFF"/>
        <w:ind w:firstLine="709"/>
        <w:jc w:val="both"/>
        <w:rPr>
          <w:szCs w:val="24"/>
        </w:rPr>
      </w:pPr>
      <w:r w:rsidRPr="008D3B63">
        <w:rPr>
          <w:szCs w:val="24"/>
        </w:rPr>
        <w:t>1.1.</w:t>
      </w:r>
      <w:r w:rsidR="00C64926" w:rsidRPr="008D3B63">
        <w:rPr>
          <w:szCs w:val="24"/>
        </w:rPr>
        <w:t xml:space="preserve"> </w:t>
      </w:r>
      <w:r w:rsidR="00C64926" w:rsidRPr="008D3B63">
        <w:rPr>
          <w:szCs w:val="24"/>
          <w:shd w:val="clear" w:color="auto" w:fill="FFFFFF"/>
        </w:rPr>
        <w:t xml:space="preserve">Lietuvos Respublikos įstatymų nustatyta tvarka įsteigtos draudimo įmonės: akcinės bendrovės, uždarosios akcinės bendrovės arba Europos bendrovės (angl. </w:t>
      </w:r>
      <w:proofErr w:type="spellStart"/>
      <w:r w:rsidR="00C64926" w:rsidRPr="008D3B63">
        <w:rPr>
          <w:i/>
          <w:szCs w:val="24"/>
          <w:shd w:val="clear" w:color="auto" w:fill="FFFFFF"/>
        </w:rPr>
        <w:t>Societas</w:t>
      </w:r>
      <w:proofErr w:type="spellEnd"/>
      <w:r w:rsidR="00C64926" w:rsidRPr="008D3B63">
        <w:rPr>
          <w:i/>
          <w:szCs w:val="24"/>
          <w:shd w:val="clear" w:color="auto" w:fill="FFFFFF"/>
        </w:rPr>
        <w:t xml:space="preserve"> </w:t>
      </w:r>
      <w:proofErr w:type="spellStart"/>
      <w:r w:rsidR="00C64926" w:rsidRPr="008D3B63">
        <w:rPr>
          <w:i/>
          <w:szCs w:val="24"/>
          <w:shd w:val="clear" w:color="auto" w:fill="FFFFFF"/>
        </w:rPr>
        <w:t>Europaea</w:t>
      </w:r>
      <w:proofErr w:type="spellEnd"/>
      <w:r w:rsidR="00C64926" w:rsidRPr="008D3B63">
        <w:rPr>
          <w:szCs w:val="24"/>
          <w:shd w:val="clear" w:color="auto" w:fill="FFFFFF"/>
        </w:rPr>
        <w:t>), DĮ nustatyta tvarka gavusios draudimo veiklos licenciją;</w:t>
      </w:r>
      <w:r w:rsidR="00C64926" w:rsidRPr="008D3B63">
        <w:rPr>
          <w:szCs w:val="24"/>
        </w:rPr>
        <w:t xml:space="preserve"> </w:t>
      </w:r>
    </w:p>
    <w:p w:rsidR="00CA5F6E" w:rsidRPr="008D3B63" w:rsidRDefault="00EE1F8F" w:rsidP="00EA5235">
      <w:pPr>
        <w:ind w:firstLine="709"/>
        <w:jc w:val="both"/>
        <w:rPr>
          <w:szCs w:val="24"/>
        </w:rPr>
      </w:pPr>
      <w:r w:rsidRPr="008D3B63">
        <w:rPr>
          <w:szCs w:val="24"/>
        </w:rPr>
        <w:t>1.2.</w:t>
      </w:r>
      <w:r w:rsidR="00C64926" w:rsidRPr="008D3B63">
        <w:rPr>
          <w:szCs w:val="24"/>
        </w:rPr>
        <w:t xml:space="preserve"> </w:t>
      </w:r>
      <w:r w:rsidR="00C64926" w:rsidRPr="008D3B63">
        <w:rPr>
          <w:szCs w:val="24"/>
          <w:shd w:val="clear" w:color="auto" w:fill="FFFFFF"/>
        </w:rPr>
        <w:t xml:space="preserve">kitų </w:t>
      </w:r>
      <w:r w:rsidR="00DB2AFF">
        <w:rPr>
          <w:szCs w:val="24"/>
          <w:shd w:val="clear" w:color="auto" w:fill="FFFFFF"/>
        </w:rPr>
        <w:t>EEE</w:t>
      </w:r>
      <w:r w:rsidR="00C64926" w:rsidRPr="008D3B63">
        <w:rPr>
          <w:szCs w:val="24"/>
          <w:shd w:val="clear" w:color="auto" w:fill="FFFFFF"/>
        </w:rPr>
        <w:t xml:space="preserve"> </w:t>
      </w:r>
      <w:r w:rsidR="00710D1A" w:rsidRPr="008D3B63">
        <w:rPr>
          <w:szCs w:val="24"/>
          <w:shd w:val="clear" w:color="auto" w:fill="FFFFFF"/>
        </w:rPr>
        <w:t>(</w:t>
      </w:r>
      <w:r w:rsidR="00710D1A" w:rsidRPr="008D3B63">
        <w:rPr>
          <w:rStyle w:val="whitespace-normal"/>
          <w:szCs w:val="24"/>
        </w:rPr>
        <w:t>Norvegijos</w:t>
      </w:r>
      <w:r w:rsidR="00710D1A" w:rsidRPr="008D3B63">
        <w:rPr>
          <w:szCs w:val="24"/>
        </w:rPr>
        <w:t xml:space="preserve">, </w:t>
      </w:r>
      <w:r w:rsidR="00710D1A" w:rsidRPr="008D3B63">
        <w:rPr>
          <w:rStyle w:val="whitespace-normal"/>
          <w:szCs w:val="24"/>
        </w:rPr>
        <w:t>Islandijos, Lichtenšteino)</w:t>
      </w:r>
      <w:r w:rsidR="00710D1A" w:rsidRPr="008D3B63">
        <w:rPr>
          <w:szCs w:val="24"/>
          <w:shd w:val="clear" w:color="auto" w:fill="FFFFFF"/>
        </w:rPr>
        <w:t xml:space="preserve"> </w:t>
      </w:r>
      <w:r w:rsidR="00C64926" w:rsidRPr="008D3B63">
        <w:rPr>
          <w:szCs w:val="24"/>
          <w:shd w:val="clear" w:color="auto" w:fill="FFFFFF"/>
        </w:rPr>
        <w:t>draudimo įmonės, įgyvendinančios įsisteigimo teisę ir (ar) teisę teikti paslaugas;</w:t>
      </w:r>
      <w:r w:rsidR="00C64926" w:rsidRPr="008D3B63">
        <w:rPr>
          <w:szCs w:val="24"/>
        </w:rPr>
        <w:t xml:space="preserve"> </w:t>
      </w:r>
    </w:p>
    <w:p w:rsidR="00C92396" w:rsidRDefault="00EE1F8F" w:rsidP="00EA5235">
      <w:pPr>
        <w:shd w:val="clear" w:color="auto" w:fill="FFFFFF"/>
        <w:ind w:firstLine="709"/>
        <w:jc w:val="both"/>
        <w:rPr>
          <w:szCs w:val="24"/>
        </w:rPr>
      </w:pPr>
      <w:r w:rsidRPr="008D3B63">
        <w:rPr>
          <w:szCs w:val="24"/>
        </w:rPr>
        <w:t>1.3.</w:t>
      </w:r>
      <w:r w:rsidR="00C64926" w:rsidRPr="008D3B63">
        <w:rPr>
          <w:szCs w:val="24"/>
        </w:rPr>
        <w:t xml:space="preserve"> </w:t>
      </w:r>
      <w:r w:rsidR="00C64926" w:rsidRPr="008D3B63">
        <w:rPr>
          <w:szCs w:val="24"/>
          <w:shd w:val="clear" w:color="auto" w:fill="FFFFFF"/>
        </w:rPr>
        <w:t xml:space="preserve">Lietuvos Respublikoje įsteigti trečiųjų valstybių </w:t>
      </w:r>
      <w:r w:rsidR="00710D1A" w:rsidRPr="008D3B63">
        <w:rPr>
          <w:szCs w:val="24"/>
          <w:shd w:val="clear" w:color="auto" w:fill="FFFFFF"/>
        </w:rPr>
        <w:t>(pvz., Jungtinės Karalystės</w:t>
      </w:r>
      <w:r w:rsidR="00EE4CC4">
        <w:rPr>
          <w:szCs w:val="24"/>
          <w:shd w:val="clear" w:color="auto" w:fill="FFFFFF"/>
        </w:rPr>
        <w:t xml:space="preserve"> </w:t>
      </w:r>
      <w:r w:rsidR="00710D1A" w:rsidRPr="008D3B63">
        <w:rPr>
          <w:szCs w:val="24"/>
          <w:shd w:val="clear" w:color="auto" w:fill="FFFFFF"/>
        </w:rPr>
        <w:t xml:space="preserve">ir kt.) </w:t>
      </w:r>
      <w:r w:rsidR="00C64926" w:rsidRPr="008D3B63">
        <w:rPr>
          <w:szCs w:val="24"/>
          <w:shd w:val="clear" w:color="auto" w:fill="FFFFFF"/>
        </w:rPr>
        <w:t>draudimo įmonių filialai, DĮ nustatyta tvarka gavę leidimus filialo draudimo veiklai;</w:t>
      </w:r>
      <w:r w:rsidR="00C64926" w:rsidRPr="008D3B63">
        <w:rPr>
          <w:szCs w:val="24"/>
        </w:rPr>
        <w:t xml:space="preserve"> </w:t>
      </w:r>
    </w:p>
    <w:p w:rsidR="00C64926" w:rsidRPr="008D3B63" w:rsidRDefault="00EE1F8F" w:rsidP="00EA5235">
      <w:pPr>
        <w:shd w:val="clear" w:color="auto" w:fill="FFFFFF"/>
        <w:ind w:firstLine="709"/>
        <w:jc w:val="both"/>
        <w:rPr>
          <w:szCs w:val="24"/>
        </w:rPr>
      </w:pPr>
      <w:r w:rsidRPr="008D3B63">
        <w:rPr>
          <w:szCs w:val="24"/>
        </w:rPr>
        <w:t>1.4.</w:t>
      </w:r>
      <w:r w:rsidR="00C64926" w:rsidRPr="008D3B63">
        <w:rPr>
          <w:szCs w:val="24"/>
        </w:rPr>
        <w:t xml:space="preserve"> </w:t>
      </w:r>
      <w:r w:rsidR="00C64926" w:rsidRPr="008D3B63">
        <w:rPr>
          <w:szCs w:val="24"/>
          <w:shd w:val="clear" w:color="auto" w:fill="FFFFFF"/>
        </w:rPr>
        <w:t xml:space="preserve">Pasaulio prekybos organizacijos narių, kurios yra trečiosios valstybės, draudimo įmonės, neįsteigusios filialo, tačiau </w:t>
      </w:r>
      <w:r w:rsidR="00C64926" w:rsidRPr="008D3B63">
        <w:rPr>
          <w:szCs w:val="24"/>
        </w:rPr>
        <w:t>galinčios vykdyti tik laivų ir skraidymo aparatų, su jų valdymu susijusios civilinės atsakomybės savanoriškojo draudimo bei laivais (jūrų ir vidaus vandenų) ir skraidymo aparatais vežamų krovinių savarankiškojo draudimo veiklą.</w:t>
      </w:r>
    </w:p>
    <w:p w:rsidR="00646F4B" w:rsidRPr="008D3B63" w:rsidRDefault="00646F4B" w:rsidP="00EA5235">
      <w:pPr>
        <w:shd w:val="clear" w:color="auto" w:fill="FFFFFF"/>
        <w:ind w:firstLine="709"/>
        <w:jc w:val="both"/>
        <w:rPr>
          <w:szCs w:val="24"/>
        </w:rPr>
      </w:pPr>
      <w:r w:rsidRPr="008D3B63">
        <w:rPr>
          <w:szCs w:val="24"/>
        </w:rPr>
        <w:t>2. Atvejais, kai draudimo paslaugą teikia keli draudikai (bendro</w:t>
      </w:r>
      <w:r w:rsidR="006444CE" w:rsidRPr="008D3B63">
        <w:rPr>
          <w:szCs w:val="24"/>
        </w:rPr>
        <w:t>jo</w:t>
      </w:r>
      <w:r w:rsidRPr="008D3B63">
        <w:rPr>
          <w:szCs w:val="24"/>
        </w:rPr>
        <w:t xml:space="preserve"> draudimo atvejais), bendrojo draudimo teisinis reguliavimas (DĮ 132, 133 straipsniai) išskiria pagrindinį draudiką iš bendrajame draudime dalyvaujančių draudikų tarpo, t. y. jis yra visų draudikų atstovas santykyje su draudėju, todėl saugumo įnašą apskaičiuoja, deklaruoja ir sumoka </w:t>
      </w:r>
      <w:r w:rsidR="00772B2B" w:rsidRPr="008D3B63">
        <w:rPr>
          <w:szCs w:val="24"/>
        </w:rPr>
        <w:t>pagrindinis draudikas.</w:t>
      </w:r>
    </w:p>
    <w:p w:rsidR="00710D1A" w:rsidRPr="008D3B63" w:rsidRDefault="00710D1A" w:rsidP="00EA5235">
      <w:pPr>
        <w:shd w:val="clear" w:color="auto" w:fill="FFFFFF"/>
        <w:ind w:firstLine="709"/>
        <w:jc w:val="both"/>
        <w:rPr>
          <w:bCs/>
          <w:szCs w:val="24"/>
        </w:rPr>
      </w:pPr>
      <w:r w:rsidRPr="008D3B63">
        <w:rPr>
          <w:szCs w:val="24"/>
          <w:lang w:eastAsia="lt-LT"/>
        </w:rPr>
        <w:t xml:space="preserve">3. </w:t>
      </w:r>
      <w:r w:rsidR="003E6BE2" w:rsidRPr="008D3B63">
        <w:rPr>
          <w:szCs w:val="24"/>
          <w:lang w:eastAsia="lt-LT"/>
        </w:rPr>
        <w:t>Pažymime, kad k</w:t>
      </w:r>
      <w:r w:rsidRPr="008D3B63">
        <w:rPr>
          <w:szCs w:val="24"/>
        </w:rPr>
        <w:t xml:space="preserve">ai Lietuvoje registruota draudimo </w:t>
      </w:r>
      <w:r w:rsidR="003E6BE2" w:rsidRPr="008D3B63">
        <w:rPr>
          <w:szCs w:val="24"/>
        </w:rPr>
        <w:t>įmonė</w:t>
      </w:r>
      <w:r w:rsidRPr="008D3B63">
        <w:rPr>
          <w:szCs w:val="24"/>
        </w:rPr>
        <w:t xml:space="preserve"> turi įsteigtus ir veikiančius </w:t>
      </w:r>
      <w:r w:rsidRPr="008D3B63">
        <w:rPr>
          <w:bCs/>
          <w:szCs w:val="24"/>
        </w:rPr>
        <w:t>filialus</w:t>
      </w:r>
      <w:r w:rsidRPr="008D3B63">
        <w:rPr>
          <w:b/>
          <w:bCs/>
          <w:szCs w:val="24"/>
        </w:rPr>
        <w:t xml:space="preserve"> </w:t>
      </w:r>
      <w:r w:rsidRPr="008D3B63">
        <w:rPr>
          <w:szCs w:val="24"/>
        </w:rPr>
        <w:t>(įregistruotas nuolatines buveines)</w:t>
      </w:r>
      <w:r w:rsidR="003E6BE2" w:rsidRPr="008D3B63">
        <w:rPr>
          <w:szCs w:val="24"/>
        </w:rPr>
        <w:t xml:space="preserve"> kitose valstybėse narėse (</w:t>
      </w:r>
      <w:r w:rsidRPr="008D3B63">
        <w:rPr>
          <w:szCs w:val="24"/>
        </w:rPr>
        <w:t>pvz., Latvijoje</w:t>
      </w:r>
      <w:r w:rsidR="003E6BE2" w:rsidRPr="008D3B63">
        <w:rPr>
          <w:szCs w:val="24"/>
        </w:rPr>
        <w:t>,</w:t>
      </w:r>
      <w:r w:rsidRPr="008D3B63">
        <w:rPr>
          <w:szCs w:val="24"/>
        </w:rPr>
        <w:t xml:space="preserve"> Estijoje</w:t>
      </w:r>
      <w:r w:rsidR="003E6BE2" w:rsidRPr="008D3B63">
        <w:rPr>
          <w:szCs w:val="24"/>
        </w:rPr>
        <w:t>)</w:t>
      </w:r>
      <w:r w:rsidRPr="008D3B63">
        <w:rPr>
          <w:szCs w:val="24"/>
        </w:rPr>
        <w:t xml:space="preserve"> ir kai t</w:t>
      </w:r>
      <w:r w:rsidR="003E6BE2" w:rsidRPr="008D3B63">
        <w:rPr>
          <w:szCs w:val="24"/>
        </w:rPr>
        <w:t>okie</w:t>
      </w:r>
      <w:r w:rsidRPr="008D3B63">
        <w:rPr>
          <w:szCs w:val="24"/>
        </w:rPr>
        <w:t xml:space="preserve"> filialai </w:t>
      </w:r>
      <w:r w:rsidRPr="008D3B63">
        <w:rPr>
          <w:bCs/>
          <w:szCs w:val="24"/>
        </w:rPr>
        <w:t>sudaro ne gyvybės draudimo sutart</w:t>
      </w:r>
      <w:r w:rsidR="003E6BE2" w:rsidRPr="008D3B63">
        <w:rPr>
          <w:bCs/>
          <w:szCs w:val="24"/>
        </w:rPr>
        <w:t xml:space="preserve">is, kai draudimo rizika laikoma Lietuva, tai prievolė </w:t>
      </w:r>
      <w:r w:rsidR="002A297C" w:rsidRPr="008D3B63">
        <w:rPr>
          <w:bCs/>
          <w:szCs w:val="24"/>
        </w:rPr>
        <w:t xml:space="preserve">pateikti bendrą </w:t>
      </w:r>
      <w:r w:rsidR="008D3B63" w:rsidRPr="008D3B63">
        <w:rPr>
          <w:bCs/>
          <w:szCs w:val="24"/>
        </w:rPr>
        <w:t xml:space="preserve">saugumo įnašo </w:t>
      </w:r>
      <w:r w:rsidR="002A297C" w:rsidRPr="008D3B63">
        <w:rPr>
          <w:bCs/>
          <w:szCs w:val="24"/>
        </w:rPr>
        <w:t xml:space="preserve">deklaraciją KIT725 ir </w:t>
      </w:r>
      <w:r w:rsidR="003E6BE2" w:rsidRPr="008D3B63">
        <w:rPr>
          <w:bCs/>
          <w:szCs w:val="24"/>
        </w:rPr>
        <w:t>sumokėti saugumo įnašą tenka</w:t>
      </w:r>
      <w:r w:rsidR="002A297C" w:rsidRPr="008D3B63">
        <w:rPr>
          <w:bCs/>
          <w:szCs w:val="24"/>
        </w:rPr>
        <w:t xml:space="preserve"> pagrindinei buveinei Lietuvoje</w:t>
      </w:r>
      <w:r w:rsidRPr="008D3B63">
        <w:rPr>
          <w:bCs/>
          <w:szCs w:val="24"/>
        </w:rPr>
        <w:t>.</w:t>
      </w:r>
    </w:p>
    <w:p w:rsidR="00710D1A" w:rsidRPr="008D3B63" w:rsidRDefault="003E6BE2" w:rsidP="00EA5235">
      <w:pPr>
        <w:shd w:val="clear" w:color="auto" w:fill="FFFFFF"/>
        <w:ind w:firstLine="709"/>
        <w:jc w:val="both"/>
        <w:rPr>
          <w:szCs w:val="24"/>
        </w:rPr>
      </w:pPr>
      <w:r w:rsidRPr="008D3B63">
        <w:rPr>
          <w:szCs w:val="24"/>
          <w:lang w:eastAsia="lt-LT"/>
        </w:rPr>
        <w:t>4. Atvejais, k</w:t>
      </w:r>
      <w:r w:rsidR="00710D1A" w:rsidRPr="008D3B63">
        <w:rPr>
          <w:szCs w:val="24"/>
        </w:rPr>
        <w:t>ai</w:t>
      </w:r>
      <w:r w:rsidR="00710D1A" w:rsidRPr="008D3B63">
        <w:rPr>
          <w:szCs w:val="24"/>
          <w:lang w:eastAsia="lt-LT"/>
        </w:rPr>
        <w:t xml:space="preserve"> užsienio draudimo bendrovė, </w:t>
      </w:r>
      <w:r w:rsidR="00710D1A" w:rsidRPr="008D3B63">
        <w:rPr>
          <w:szCs w:val="24"/>
        </w:rPr>
        <w:t xml:space="preserve">kurios pagrindinė buveinė yra, pvz., Latvijoje, vykdo veiklą per filialus keliose kitose valstybėse narėse (pvz., Lietuvoje ir kt.) bei </w:t>
      </w:r>
      <w:r w:rsidR="00710D1A" w:rsidRPr="008D3B63">
        <w:rPr>
          <w:szCs w:val="24"/>
          <w:lang w:eastAsia="lt-LT"/>
        </w:rPr>
        <w:t xml:space="preserve">ne gyvybės </w:t>
      </w:r>
      <w:r w:rsidR="00710D1A" w:rsidRPr="008D3B63">
        <w:rPr>
          <w:szCs w:val="24"/>
        </w:rPr>
        <w:t>draudimo sutartis</w:t>
      </w:r>
      <w:r w:rsidR="00F21795" w:rsidRPr="008D3B63">
        <w:rPr>
          <w:szCs w:val="24"/>
        </w:rPr>
        <w:t>,</w:t>
      </w:r>
      <w:r w:rsidR="00710D1A" w:rsidRPr="008D3B63">
        <w:rPr>
          <w:szCs w:val="24"/>
        </w:rPr>
        <w:t xml:space="preserve"> </w:t>
      </w:r>
      <w:r w:rsidR="00F21795" w:rsidRPr="008D3B63">
        <w:rPr>
          <w:bCs/>
          <w:szCs w:val="24"/>
        </w:rPr>
        <w:t xml:space="preserve">kai draudimo rizika laikoma Lietuva, </w:t>
      </w:r>
      <w:r w:rsidR="00710D1A" w:rsidRPr="008D3B63">
        <w:rPr>
          <w:szCs w:val="24"/>
        </w:rPr>
        <w:t>su klientais</w:t>
      </w:r>
      <w:r w:rsidR="00F21795" w:rsidRPr="008D3B63">
        <w:rPr>
          <w:szCs w:val="24"/>
        </w:rPr>
        <w:t xml:space="preserve"> vienais atvejais </w:t>
      </w:r>
      <w:r w:rsidR="00710D1A" w:rsidRPr="008D3B63">
        <w:rPr>
          <w:szCs w:val="24"/>
        </w:rPr>
        <w:t>sudaro</w:t>
      </w:r>
      <w:r w:rsidR="00F21795" w:rsidRPr="008D3B63">
        <w:rPr>
          <w:szCs w:val="24"/>
        </w:rPr>
        <w:t xml:space="preserve"> </w:t>
      </w:r>
      <w:r w:rsidR="00710D1A" w:rsidRPr="008D3B63">
        <w:rPr>
          <w:szCs w:val="24"/>
          <w:lang w:eastAsia="lt-LT"/>
        </w:rPr>
        <w:t>motininė bendrovė</w:t>
      </w:r>
      <w:r w:rsidR="00710D1A" w:rsidRPr="008D3B63">
        <w:rPr>
          <w:szCs w:val="24"/>
        </w:rPr>
        <w:t xml:space="preserve"> iš Latvijos</w:t>
      </w:r>
      <w:r w:rsidR="00F21795" w:rsidRPr="008D3B63">
        <w:rPr>
          <w:szCs w:val="24"/>
        </w:rPr>
        <w:t xml:space="preserve">, o kitais atvejais filialas veikiantis Lietuvoje, tai prievolė </w:t>
      </w:r>
      <w:r w:rsidR="002A297C" w:rsidRPr="008D3B63">
        <w:rPr>
          <w:szCs w:val="24"/>
        </w:rPr>
        <w:t xml:space="preserve">pateikti bendrą </w:t>
      </w:r>
      <w:r w:rsidR="008D3B63" w:rsidRPr="008D3B63">
        <w:rPr>
          <w:szCs w:val="24"/>
        </w:rPr>
        <w:t xml:space="preserve">saugumo įnašo </w:t>
      </w:r>
      <w:r w:rsidR="002A297C" w:rsidRPr="008D3B63">
        <w:rPr>
          <w:szCs w:val="24"/>
        </w:rPr>
        <w:t xml:space="preserve">deklaraciją KIT725 ir </w:t>
      </w:r>
      <w:r w:rsidR="00F21795" w:rsidRPr="008D3B63">
        <w:rPr>
          <w:szCs w:val="24"/>
        </w:rPr>
        <w:t>sumokėti saugumo įnašą tenka</w:t>
      </w:r>
      <w:r w:rsidR="002A297C" w:rsidRPr="008D3B63">
        <w:rPr>
          <w:szCs w:val="24"/>
        </w:rPr>
        <w:t xml:space="preserve"> pagrindinei buveinei Latvijoje</w:t>
      </w:r>
      <w:r w:rsidR="008D3B63" w:rsidRPr="008D3B63">
        <w:rPr>
          <w:szCs w:val="24"/>
        </w:rPr>
        <w:t>.</w:t>
      </w:r>
    </w:p>
    <w:p w:rsidR="00C64926" w:rsidRPr="008D3B63" w:rsidRDefault="00C64926" w:rsidP="00EA5235">
      <w:pPr>
        <w:shd w:val="clear" w:color="auto" w:fill="FFFFFF"/>
        <w:ind w:firstLine="709"/>
        <w:jc w:val="both"/>
        <w:rPr>
          <w:b/>
          <w:bCs/>
          <w:szCs w:val="24"/>
          <w:lang w:eastAsia="lt-LT"/>
        </w:rPr>
      </w:pPr>
    </w:p>
    <w:p w:rsidR="00B71846" w:rsidRPr="008D3B63" w:rsidRDefault="004E36B5" w:rsidP="00EA5235">
      <w:pPr>
        <w:pStyle w:val="Antrat3"/>
        <w:ind w:firstLine="709"/>
        <w:rPr>
          <w:szCs w:val="24"/>
          <w:lang w:eastAsia="lt-LT"/>
        </w:rPr>
      </w:pPr>
      <w:bookmarkStart w:id="6" w:name="_5_straipsnis._Saugumo"/>
      <w:bookmarkEnd w:id="6"/>
      <w:r w:rsidRPr="008D3B63">
        <w:rPr>
          <w:rStyle w:val="Antrat3Diagrama"/>
          <w:b/>
          <w:szCs w:val="24"/>
        </w:rPr>
        <w:t>5 straipsnis.</w:t>
      </w:r>
      <w:r w:rsidRPr="008D3B63">
        <w:rPr>
          <w:b w:val="0"/>
          <w:szCs w:val="24"/>
          <w:lang w:eastAsia="lt-LT"/>
        </w:rPr>
        <w:t xml:space="preserve"> </w:t>
      </w:r>
      <w:r w:rsidRPr="008D3B63">
        <w:rPr>
          <w:szCs w:val="24"/>
          <w:lang w:eastAsia="lt-LT"/>
        </w:rPr>
        <w:t>Saugumo įnašo mokėjimo laikotarpis</w:t>
      </w:r>
    </w:p>
    <w:p w:rsidR="00EE1F8F" w:rsidRPr="008D3B63" w:rsidRDefault="00EE1F8F" w:rsidP="00EA5235">
      <w:pPr>
        <w:shd w:val="clear" w:color="auto" w:fill="FFFFFF"/>
        <w:ind w:firstLine="709"/>
        <w:jc w:val="both"/>
        <w:rPr>
          <w:b/>
          <w:bCs/>
          <w:szCs w:val="24"/>
          <w:lang w:eastAsia="lt-LT"/>
        </w:rPr>
      </w:pPr>
    </w:p>
    <w:p w:rsidR="00B71846" w:rsidRPr="008D3B63" w:rsidRDefault="004E36B5" w:rsidP="00EA5235">
      <w:pPr>
        <w:shd w:val="clear" w:color="auto" w:fill="FFFFFF"/>
        <w:ind w:firstLine="709"/>
        <w:jc w:val="both"/>
        <w:rPr>
          <w:b/>
          <w:szCs w:val="24"/>
        </w:rPr>
      </w:pPr>
      <w:r w:rsidRPr="008D3B63">
        <w:rPr>
          <w:b/>
          <w:szCs w:val="24"/>
        </w:rPr>
        <w:t>Saugumo įnašo mokėjimo laikotarpis (toliau – mokėjimo laikotarpis) yra kalendorinis ketvirtis.</w:t>
      </w:r>
    </w:p>
    <w:p w:rsidR="00B71846" w:rsidRPr="008D3B63" w:rsidRDefault="00B71846"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F73BB9" w:rsidRPr="008D3B63" w:rsidRDefault="00F73BB9" w:rsidP="00EA5235">
      <w:pPr>
        <w:shd w:val="clear" w:color="auto" w:fill="FFFFFF"/>
        <w:ind w:firstLine="709"/>
        <w:jc w:val="both"/>
        <w:rPr>
          <w:b/>
          <w:szCs w:val="24"/>
        </w:rPr>
      </w:pPr>
    </w:p>
    <w:p w:rsidR="00536EF7" w:rsidRDefault="006968D7" w:rsidP="00EA5235">
      <w:pPr>
        <w:pStyle w:val="Sraopastraipa"/>
        <w:tabs>
          <w:tab w:val="left" w:pos="426"/>
        </w:tabs>
        <w:spacing w:after="0" w:line="240" w:lineRule="auto"/>
        <w:ind w:left="0" w:firstLine="709"/>
        <w:jc w:val="both"/>
        <w:rPr>
          <w:rFonts w:ascii="Times New Roman" w:hAnsi="Times New Roman"/>
          <w:sz w:val="24"/>
          <w:szCs w:val="24"/>
        </w:rPr>
      </w:pPr>
      <w:r w:rsidRPr="008D3B63">
        <w:rPr>
          <w:rFonts w:ascii="Times New Roman" w:hAnsi="Times New Roman"/>
          <w:sz w:val="24"/>
          <w:szCs w:val="24"/>
        </w:rPr>
        <w:t xml:space="preserve">1. </w:t>
      </w:r>
      <w:r w:rsidR="00536EF7" w:rsidRPr="008D3B63">
        <w:rPr>
          <w:rFonts w:ascii="Times New Roman" w:hAnsi="Times New Roman"/>
          <w:sz w:val="24"/>
          <w:szCs w:val="24"/>
        </w:rPr>
        <w:t>S</w:t>
      </w:r>
      <w:r w:rsidR="001751FC" w:rsidRPr="008D3B63">
        <w:rPr>
          <w:rFonts w:ascii="Times New Roman" w:hAnsi="Times New Roman"/>
          <w:sz w:val="24"/>
          <w:szCs w:val="24"/>
        </w:rPr>
        <w:t>augumo įnašo</w:t>
      </w:r>
      <w:r w:rsidR="00536EF7" w:rsidRPr="008D3B63">
        <w:rPr>
          <w:rFonts w:ascii="Times New Roman" w:hAnsi="Times New Roman"/>
          <w:sz w:val="24"/>
          <w:szCs w:val="24"/>
        </w:rPr>
        <w:t xml:space="preserve"> mok</w:t>
      </w:r>
      <w:r w:rsidR="006A3E2A" w:rsidRPr="008D3B63">
        <w:rPr>
          <w:rFonts w:ascii="Times New Roman" w:hAnsi="Times New Roman"/>
          <w:sz w:val="24"/>
          <w:szCs w:val="24"/>
        </w:rPr>
        <w:t>ėjimo (mokestinis)</w:t>
      </w:r>
      <w:r w:rsidR="00536EF7" w:rsidRPr="008D3B63">
        <w:rPr>
          <w:rFonts w:ascii="Times New Roman" w:hAnsi="Times New Roman"/>
          <w:sz w:val="24"/>
          <w:szCs w:val="24"/>
        </w:rPr>
        <w:t xml:space="preserve"> laikotarpis </w:t>
      </w:r>
      <w:r w:rsidR="000C3776" w:rsidRPr="008D3B63">
        <w:rPr>
          <w:rFonts w:ascii="Times New Roman" w:hAnsi="Times New Roman"/>
          <w:sz w:val="24"/>
          <w:szCs w:val="24"/>
        </w:rPr>
        <w:t>yra</w:t>
      </w:r>
      <w:r w:rsidR="00536EF7" w:rsidRPr="008D3B63">
        <w:rPr>
          <w:rFonts w:ascii="Times New Roman" w:hAnsi="Times New Roman"/>
          <w:sz w:val="24"/>
          <w:szCs w:val="24"/>
        </w:rPr>
        <w:t xml:space="preserve"> kalendorinis ketvirtis, už kurį apskaičiuojamas ir mokamas </w:t>
      </w:r>
      <w:r w:rsidR="001039E7" w:rsidRPr="008D3B63">
        <w:rPr>
          <w:rFonts w:ascii="Times New Roman" w:hAnsi="Times New Roman"/>
          <w:sz w:val="24"/>
          <w:szCs w:val="24"/>
        </w:rPr>
        <w:t>saugumo įnašas</w:t>
      </w:r>
      <w:r w:rsidR="00C92396">
        <w:rPr>
          <w:rFonts w:ascii="Times New Roman" w:hAnsi="Times New Roman"/>
          <w:sz w:val="24"/>
          <w:szCs w:val="24"/>
        </w:rPr>
        <w:t xml:space="preserve"> (</w:t>
      </w:r>
      <w:r w:rsidR="00394E75">
        <w:rPr>
          <w:rFonts w:ascii="Times New Roman" w:hAnsi="Times New Roman"/>
          <w:sz w:val="24"/>
          <w:szCs w:val="24"/>
        </w:rPr>
        <w:t>d</w:t>
      </w:r>
      <w:r w:rsidR="00C92396">
        <w:rPr>
          <w:rFonts w:ascii="Times New Roman" w:hAnsi="Times New Roman"/>
          <w:sz w:val="24"/>
          <w:szCs w:val="24"/>
        </w:rPr>
        <w:t xml:space="preserve">ėl </w:t>
      </w:r>
      <w:r w:rsidR="00394E75">
        <w:rPr>
          <w:rFonts w:ascii="Times New Roman" w:hAnsi="Times New Roman"/>
          <w:sz w:val="24"/>
          <w:szCs w:val="24"/>
        </w:rPr>
        <w:t>saugumo įnašo</w:t>
      </w:r>
      <w:r w:rsidR="00C92396">
        <w:rPr>
          <w:rFonts w:ascii="Times New Roman" w:hAnsi="Times New Roman"/>
          <w:sz w:val="24"/>
          <w:szCs w:val="24"/>
        </w:rPr>
        <w:t xml:space="preserve"> mokėjimo žr. SĮĮ 9 straipsnį).</w:t>
      </w:r>
    </w:p>
    <w:p w:rsidR="001039E7" w:rsidRPr="008D3B63" w:rsidRDefault="001039E7" w:rsidP="00EA5235">
      <w:pPr>
        <w:pStyle w:val="Sraopastraipa"/>
        <w:tabs>
          <w:tab w:val="left" w:pos="426"/>
        </w:tabs>
        <w:spacing w:after="0" w:line="240" w:lineRule="auto"/>
        <w:ind w:left="0" w:firstLine="709"/>
        <w:jc w:val="both"/>
        <w:rPr>
          <w:rFonts w:ascii="Times New Roman" w:hAnsi="Times New Roman"/>
          <w:sz w:val="24"/>
          <w:szCs w:val="24"/>
        </w:rPr>
      </w:pPr>
    </w:p>
    <w:p w:rsidR="001039E7" w:rsidRPr="008D3B63" w:rsidRDefault="000C3776" w:rsidP="00EA5235">
      <w:pPr>
        <w:ind w:firstLine="709"/>
        <w:jc w:val="both"/>
        <w:rPr>
          <w:rFonts w:eastAsia="Calibri"/>
          <w:color w:val="000000"/>
          <w:szCs w:val="24"/>
        </w:rPr>
      </w:pPr>
      <w:r w:rsidRPr="008D3B63">
        <w:rPr>
          <w:rFonts w:eastAsia="Calibri"/>
          <w:color w:val="000000"/>
          <w:szCs w:val="24"/>
        </w:rPr>
        <w:t>P</w:t>
      </w:r>
      <w:r w:rsidR="001039E7"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1039E7" w:rsidRPr="008D3B63" w:rsidTr="00032CBA">
        <w:tc>
          <w:tcPr>
            <w:tcW w:w="9628" w:type="dxa"/>
          </w:tcPr>
          <w:p w:rsidR="001039E7" w:rsidRPr="008D3B63" w:rsidRDefault="001039E7" w:rsidP="00EA5235">
            <w:pPr>
              <w:shd w:val="clear" w:color="auto" w:fill="FFFFFF"/>
              <w:ind w:firstLine="594"/>
              <w:jc w:val="both"/>
              <w:rPr>
                <w:color w:val="000000"/>
                <w:sz w:val="24"/>
                <w:szCs w:val="24"/>
              </w:rPr>
            </w:pPr>
            <w:r w:rsidRPr="008D3B63">
              <w:rPr>
                <w:color w:val="000000"/>
                <w:sz w:val="24"/>
                <w:szCs w:val="24"/>
              </w:rPr>
              <w:t xml:space="preserve">Saugumo įnašo </w:t>
            </w:r>
            <w:r w:rsidR="00EE1F8F" w:rsidRPr="008D3B63">
              <w:rPr>
                <w:color w:val="000000"/>
                <w:sz w:val="24"/>
                <w:szCs w:val="24"/>
              </w:rPr>
              <w:t xml:space="preserve">mokėjimo 2026 metų </w:t>
            </w:r>
            <w:r w:rsidRPr="008D3B63">
              <w:rPr>
                <w:color w:val="000000"/>
                <w:sz w:val="24"/>
                <w:szCs w:val="24"/>
              </w:rPr>
              <w:t xml:space="preserve">kalendoriniai ketvirčiai: I ketvirtis (2026-01-01 – 2026-03-31), II ketvirtis (2026-04-01 </w:t>
            </w:r>
            <w:r w:rsidR="006A3E2A" w:rsidRPr="008D3B63">
              <w:rPr>
                <w:color w:val="000000"/>
                <w:sz w:val="24"/>
                <w:szCs w:val="24"/>
              </w:rPr>
              <w:t>–</w:t>
            </w:r>
            <w:r w:rsidRPr="008D3B63">
              <w:rPr>
                <w:color w:val="000000"/>
                <w:sz w:val="24"/>
                <w:szCs w:val="24"/>
              </w:rPr>
              <w:t xml:space="preserve"> 2026-06-30), III ketvirtis (2026-07-01 – 2026-09-30), IV ketvirtis (2026-10-01 – 2026-12-31).</w:t>
            </w:r>
          </w:p>
        </w:tc>
      </w:tr>
    </w:tbl>
    <w:p w:rsidR="006968D7" w:rsidRPr="008D3B63" w:rsidRDefault="00536EF7" w:rsidP="00EA5235">
      <w:pPr>
        <w:shd w:val="clear" w:color="auto" w:fill="FFFFFF"/>
        <w:ind w:firstLine="709"/>
        <w:jc w:val="both"/>
        <w:rPr>
          <w:szCs w:val="24"/>
        </w:rPr>
      </w:pPr>
      <w:r w:rsidRPr="008D3B63">
        <w:rPr>
          <w:bCs/>
          <w:szCs w:val="24"/>
        </w:rPr>
        <w:tab/>
      </w:r>
    </w:p>
    <w:p w:rsidR="00B71846" w:rsidRPr="008D3B63" w:rsidRDefault="004E36B5" w:rsidP="00EA5235">
      <w:pPr>
        <w:pStyle w:val="Antrat3"/>
        <w:ind w:firstLine="709"/>
        <w:rPr>
          <w:szCs w:val="24"/>
        </w:rPr>
      </w:pPr>
      <w:bookmarkStart w:id="7" w:name="_6_straipsnis._Saugumo"/>
      <w:bookmarkStart w:id="8" w:name="_Hlk207702766"/>
      <w:bookmarkEnd w:id="7"/>
      <w:r w:rsidRPr="008D3B63">
        <w:rPr>
          <w:szCs w:val="24"/>
        </w:rPr>
        <w:t>6 straipsnis. Saugumo įnašo bazė</w:t>
      </w:r>
    </w:p>
    <w:p w:rsidR="00EE1F8F" w:rsidRPr="008D3B63" w:rsidRDefault="00EE1F8F" w:rsidP="00EA5235">
      <w:pPr>
        <w:shd w:val="clear" w:color="auto" w:fill="FFFFFF"/>
        <w:ind w:firstLine="709"/>
        <w:jc w:val="both"/>
        <w:rPr>
          <w:b/>
          <w:bCs/>
          <w:szCs w:val="24"/>
        </w:rPr>
      </w:pPr>
    </w:p>
    <w:p w:rsidR="00B71846" w:rsidRPr="008D3B63" w:rsidRDefault="004E36B5" w:rsidP="00EA5235">
      <w:pPr>
        <w:shd w:val="clear" w:color="auto" w:fill="FFFFFF"/>
        <w:ind w:firstLine="709"/>
        <w:jc w:val="both"/>
        <w:rPr>
          <w:b/>
          <w:szCs w:val="24"/>
        </w:rPr>
      </w:pPr>
      <w:r w:rsidRPr="008D3B63">
        <w:rPr>
          <w:b/>
          <w:szCs w:val="24"/>
        </w:rPr>
        <w:t xml:space="preserve">1. Saugumo įnašo bazė yra per mokėjimo laikotarpį sudarytose ir (ar) pratęstose, ir (ar) pakeistose ne gyvybės draudimo sutartyse nurodytų draudimo įmokų, apskaičiuotų visam ne gyvybės draudimo sutarties galiojimo laikotarpiui, suma, </w:t>
      </w:r>
      <w:r w:rsidRPr="008D3B63">
        <w:rPr>
          <w:b/>
          <w:bCs/>
          <w:szCs w:val="24"/>
        </w:rPr>
        <w:t xml:space="preserve">išskyrus iki 2025 m. gruodžio 31 d. sudarytose ne gyvybės draudimo sutartyse nurodytas draudimo įmokas, grąžinamas nutraukus tokią sutartį, </w:t>
      </w:r>
      <w:r w:rsidRPr="008D3B63">
        <w:rPr>
          <w:b/>
          <w:szCs w:val="24"/>
        </w:rPr>
        <w:t xml:space="preserve">apskaičiuota </w:t>
      </w:r>
      <w:proofErr w:type="spellStart"/>
      <w:r w:rsidRPr="008D3B63">
        <w:rPr>
          <w:b/>
          <w:i/>
          <w:iCs/>
          <w:szCs w:val="24"/>
        </w:rPr>
        <w:t>mutatis</w:t>
      </w:r>
      <w:proofErr w:type="spellEnd"/>
      <w:r w:rsidRPr="008D3B63">
        <w:rPr>
          <w:b/>
          <w:i/>
          <w:iCs/>
          <w:szCs w:val="24"/>
        </w:rPr>
        <w:t xml:space="preserve"> </w:t>
      </w:r>
      <w:proofErr w:type="spellStart"/>
      <w:r w:rsidRPr="008D3B63">
        <w:rPr>
          <w:b/>
          <w:i/>
          <w:iCs/>
          <w:szCs w:val="24"/>
        </w:rPr>
        <w:t>mutandis</w:t>
      </w:r>
      <w:proofErr w:type="spellEnd"/>
      <w:r w:rsidRPr="008D3B63">
        <w:rPr>
          <w:b/>
          <w:szCs w:val="24"/>
        </w:rPr>
        <w:t xml:space="preserve"> taikant 2023 m. balandžio 4 d. Komisijos </w:t>
      </w:r>
      <w:r w:rsidRPr="008D3B63">
        <w:rPr>
          <w:b/>
          <w:szCs w:val="24"/>
        </w:rPr>
        <w:lastRenderedPageBreak/>
        <w:t xml:space="preserve">įgyvendinimo reglamento </w:t>
      </w:r>
      <w:hyperlink r:id="rId14" w:tgtFrame="_blank" w:history="1">
        <w:r w:rsidRPr="008D3B63">
          <w:rPr>
            <w:b/>
            <w:color w:val="0000FF" w:themeColor="hyperlink"/>
            <w:szCs w:val="24"/>
            <w:u w:val="single"/>
          </w:rPr>
          <w:t>(ES) 2023/894</w:t>
        </w:r>
      </w:hyperlink>
      <w:r w:rsidRPr="008D3B63">
        <w:rPr>
          <w:b/>
          <w:szCs w:val="24"/>
        </w:rPr>
        <w:t xml:space="preserve">, kuriuo nustatomi Europos Parlamento ir Tarybos direktyvos </w:t>
      </w:r>
      <w:hyperlink r:id="rId15" w:tgtFrame="_blank" w:history="1">
        <w:r w:rsidRPr="008D3B63">
          <w:rPr>
            <w:b/>
            <w:color w:val="0000FF" w:themeColor="hyperlink"/>
            <w:szCs w:val="24"/>
            <w:u w:val="single"/>
          </w:rPr>
          <w:t>2009/138/EB</w:t>
        </w:r>
      </w:hyperlink>
      <w:r w:rsidRPr="008D3B63">
        <w:rPr>
          <w:b/>
          <w:szCs w:val="24"/>
        </w:rPr>
        <w:t xml:space="preserve"> taikymo techniniai įgyvendinimo standartai, susiję su draudimo ir perdraudimo įmonių jų priežiūrai būtinos informacijos teikimo priežiūros institucijoms formomis, ir panaikinamas Įgyvendinimo reglamentas </w:t>
      </w:r>
      <w:hyperlink r:id="rId16" w:tgtFrame="_blank" w:history="1">
        <w:r w:rsidRPr="008D3B63">
          <w:rPr>
            <w:b/>
            <w:color w:val="0000FF" w:themeColor="hyperlink"/>
            <w:szCs w:val="24"/>
            <w:u w:val="single"/>
          </w:rPr>
          <w:t>(ES) 2015/2450</w:t>
        </w:r>
      </w:hyperlink>
      <w:r w:rsidRPr="008D3B63">
        <w:rPr>
          <w:b/>
          <w:szCs w:val="24"/>
        </w:rPr>
        <w:t>, II priedo S.05.01 skirsnyje „Įmokos, išmokos ir sąnaudos pagal draudimo rūšis“ pateiktus nurodymus, taikomus apskaičiuojant pasirašytas įmokas. Šiame įstatyme pakeista ne gyvybės draudimo sutartimi laikoma tokia sutartis, kurioje pasikeitė sąlygos, dėl kurių sumažėjo ar padidėjo ne gyvybės draudimo sutartyse nurodyta ne gyvybės draudimo įmoka.</w:t>
      </w:r>
    </w:p>
    <w:bookmarkEnd w:id="8"/>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635F58" w:rsidRPr="008D3B63" w:rsidRDefault="00635F58" w:rsidP="00EA5235">
      <w:pPr>
        <w:ind w:firstLine="709"/>
        <w:jc w:val="both"/>
        <w:rPr>
          <w:bCs/>
          <w:szCs w:val="24"/>
        </w:rPr>
      </w:pPr>
    </w:p>
    <w:p w:rsidR="00A32E67" w:rsidRPr="008D3B63" w:rsidRDefault="00635F58" w:rsidP="00EA5235">
      <w:pPr>
        <w:tabs>
          <w:tab w:val="left" w:pos="426"/>
        </w:tabs>
        <w:ind w:firstLine="709"/>
        <w:jc w:val="both"/>
        <w:rPr>
          <w:bCs/>
          <w:szCs w:val="24"/>
        </w:rPr>
      </w:pPr>
      <w:r w:rsidRPr="008D3B63">
        <w:rPr>
          <w:bCs/>
          <w:szCs w:val="24"/>
        </w:rPr>
        <w:t xml:space="preserve">1. </w:t>
      </w:r>
      <w:r w:rsidR="00EE1F8F" w:rsidRPr="008D3B63">
        <w:rPr>
          <w:szCs w:val="24"/>
        </w:rPr>
        <w:t>S</w:t>
      </w:r>
      <w:r w:rsidR="00EF6DAE" w:rsidRPr="008D3B63">
        <w:rPr>
          <w:szCs w:val="24"/>
        </w:rPr>
        <w:t>augumo įnašo</w:t>
      </w:r>
      <w:r w:rsidR="00D708FF" w:rsidRPr="008D3B63">
        <w:rPr>
          <w:szCs w:val="24"/>
        </w:rPr>
        <w:t xml:space="preserve"> bazė yra per </w:t>
      </w:r>
      <w:r w:rsidR="00970D93" w:rsidRPr="008D3B63">
        <w:rPr>
          <w:szCs w:val="24"/>
        </w:rPr>
        <w:t>ketvirtį</w:t>
      </w:r>
      <w:r w:rsidR="00D708FF" w:rsidRPr="008D3B63">
        <w:rPr>
          <w:szCs w:val="24"/>
        </w:rPr>
        <w:t xml:space="preserve"> sudarytose ir (ar) pratęstose, ir (ar) pakeistose ne gyvybės draudimo sutartyse nurodytų draudimo įmokų</w:t>
      </w:r>
      <w:r w:rsidR="00970D93" w:rsidRPr="008D3B63">
        <w:rPr>
          <w:szCs w:val="24"/>
        </w:rPr>
        <w:t xml:space="preserve"> suma</w:t>
      </w:r>
      <w:r w:rsidR="00D708FF" w:rsidRPr="008D3B63">
        <w:rPr>
          <w:szCs w:val="24"/>
        </w:rPr>
        <w:t>, apskaičiuot</w:t>
      </w:r>
      <w:r w:rsidR="00970D93" w:rsidRPr="008D3B63">
        <w:rPr>
          <w:szCs w:val="24"/>
        </w:rPr>
        <w:t>a</w:t>
      </w:r>
      <w:r w:rsidR="00D708FF" w:rsidRPr="008D3B63">
        <w:rPr>
          <w:szCs w:val="24"/>
        </w:rPr>
        <w:t xml:space="preserve"> visam ne gyvybės draudimo sutarties galiojimo laikotarpiui</w:t>
      </w:r>
      <w:r w:rsidR="00A32E67">
        <w:rPr>
          <w:szCs w:val="24"/>
        </w:rPr>
        <w:t xml:space="preserve">. </w:t>
      </w:r>
    </w:p>
    <w:p w:rsidR="00A32E67" w:rsidRDefault="00D708FF" w:rsidP="00EA5235">
      <w:pPr>
        <w:ind w:firstLine="709"/>
        <w:jc w:val="both"/>
        <w:rPr>
          <w:bCs/>
          <w:szCs w:val="24"/>
        </w:rPr>
      </w:pPr>
      <w:r w:rsidRPr="008D3B63">
        <w:rPr>
          <w:bCs/>
          <w:szCs w:val="24"/>
        </w:rPr>
        <w:t xml:space="preserve">2. </w:t>
      </w:r>
      <w:r w:rsidR="00635F58" w:rsidRPr="008D3B63">
        <w:rPr>
          <w:bCs/>
          <w:szCs w:val="24"/>
        </w:rPr>
        <w:t>Jei</w:t>
      </w:r>
      <w:r w:rsidR="00A0312E" w:rsidRPr="008D3B63">
        <w:rPr>
          <w:bCs/>
          <w:szCs w:val="24"/>
        </w:rPr>
        <w:t xml:space="preserve"> 2025 m.</w:t>
      </w:r>
      <w:r w:rsidR="00635F58" w:rsidRPr="008D3B63">
        <w:rPr>
          <w:bCs/>
          <w:szCs w:val="24"/>
        </w:rPr>
        <w:t xml:space="preserve"> </w:t>
      </w:r>
      <w:r w:rsidR="00843076" w:rsidRPr="008D3B63">
        <w:rPr>
          <w:bCs/>
          <w:szCs w:val="24"/>
        </w:rPr>
        <w:t>sudaryta</w:t>
      </w:r>
      <w:r w:rsidR="00635F58" w:rsidRPr="008D3B63">
        <w:rPr>
          <w:bCs/>
          <w:szCs w:val="24"/>
        </w:rPr>
        <w:t xml:space="preserve"> draudimo sutartis bus pratęsta</w:t>
      </w:r>
      <w:r w:rsidR="00A0312E" w:rsidRPr="008D3B63">
        <w:rPr>
          <w:bCs/>
          <w:szCs w:val="24"/>
        </w:rPr>
        <w:t xml:space="preserve"> kasmet</w:t>
      </w:r>
      <w:r w:rsidR="00635F58" w:rsidRPr="008D3B63">
        <w:rPr>
          <w:bCs/>
          <w:szCs w:val="24"/>
        </w:rPr>
        <w:t xml:space="preserve"> </w:t>
      </w:r>
      <w:r w:rsidR="00970D93" w:rsidRPr="008D3B63">
        <w:rPr>
          <w:bCs/>
          <w:szCs w:val="24"/>
        </w:rPr>
        <w:t xml:space="preserve">sekantiems </w:t>
      </w:r>
      <w:r w:rsidR="00843076" w:rsidRPr="008D3B63">
        <w:rPr>
          <w:bCs/>
          <w:szCs w:val="24"/>
        </w:rPr>
        <w:t>metams</w:t>
      </w:r>
      <w:r w:rsidR="00635F58" w:rsidRPr="008D3B63">
        <w:rPr>
          <w:bCs/>
          <w:szCs w:val="24"/>
        </w:rPr>
        <w:t xml:space="preserve"> ji bus laikoma nauja sutartimi, </w:t>
      </w:r>
      <w:r w:rsidR="00EF6DAE" w:rsidRPr="008D3B63">
        <w:rPr>
          <w:bCs/>
          <w:szCs w:val="24"/>
        </w:rPr>
        <w:t>saugumo įnašas</w:t>
      </w:r>
      <w:r w:rsidR="00635F58" w:rsidRPr="008D3B63">
        <w:rPr>
          <w:bCs/>
          <w:szCs w:val="24"/>
        </w:rPr>
        <w:t xml:space="preserve"> bus skaičiuojamas nuo visos draudimo įmokos sumos. </w:t>
      </w:r>
    </w:p>
    <w:p w:rsidR="00A32E67" w:rsidRDefault="00A32E67" w:rsidP="00EA5235">
      <w:pPr>
        <w:ind w:firstLine="709"/>
        <w:jc w:val="both"/>
        <w:rPr>
          <w:bCs/>
          <w:szCs w:val="24"/>
        </w:rPr>
      </w:pPr>
    </w:p>
    <w:p w:rsidR="00A32E67" w:rsidRPr="008D3B63" w:rsidRDefault="00A32E67" w:rsidP="00EA5235">
      <w:pPr>
        <w:ind w:firstLine="709"/>
        <w:jc w:val="both"/>
        <w:rPr>
          <w:rFonts w:eastAsia="Calibri"/>
          <w:color w:val="000000"/>
          <w:szCs w:val="24"/>
        </w:rPr>
      </w:pPr>
      <w:r>
        <w:rPr>
          <w:rFonts w:eastAsia="Calibri"/>
          <w:color w:val="000000"/>
          <w:szCs w:val="24"/>
        </w:rPr>
        <w:t>P</w:t>
      </w:r>
      <w:r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A32E67" w:rsidRPr="008D3B63" w:rsidTr="00684F4F">
        <w:tc>
          <w:tcPr>
            <w:tcW w:w="9628" w:type="dxa"/>
          </w:tcPr>
          <w:p w:rsidR="00A32E67" w:rsidRPr="008D3B63" w:rsidRDefault="00A32E67" w:rsidP="00EA5235">
            <w:pPr>
              <w:ind w:firstLine="594"/>
              <w:jc w:val="both"/>
              <w:rPr>
                <w:sz w:val="24"/>
                <w:szCs w:val="24"/>
              </w:rPr>
            </w:pPr>
            <w:r w:rsidRPr="008D3B63">
              <w:rPr>
                <w:sz w:val="24"/>
                <w:szCs w:val="24"/>
              </w:rPr>
              <w:t>Jei 2025 m. sudaryta sutartis 2026 m. pratęsiama sekantiems metams, laikoma, kad sudaryta nauja ne gyvybės draudimo sutartis ir saugumo įnašas mokamas nuo visos įmokos.</w:t>
            </w:r>
          </w:p>
          <w:p w:rsidR="00A32E67" w:rsidRPr="008D3B63" w:rsidRDefault="00A32E67" w:rsidP="00EA5235">
            <w:pPr>
              <w:ind w:firstLine="594"/>
              <w:jc w:val="both"/>
              <w:rPr>
                <w:bCs/>
                <w:sz w:val="24"/>
                <w:szCs w:val="24"/>
              </w:rPr>
            </w:pPr>
            <w:r w:rsidRPr="008D3B63">
              <w:rPr>
                <w:sz w:val="24"/>
                <w:szCs w:val="24"/>
              </w:rPr>
              <w:t xml:space="preserve">Tarkime 2025 m. </w:t>
            </w:r>
            <w:r w:rsidRPr="008D3B63">
              <w:rPr>
                <w:bCs/>
                <w:sz w:val="24"/>
                <w:szCs w:val="24"/>
              </w:rPr>
              <w:t>sudarytos ne gyvybės draudimo sutarties metinė įmoka buvo 1 000 eurų, ją 2026 m. pratęsus, įmoka 900 eurų, tai saugumo įnašas turi būti mokamas nuo 900 eurų</w:t>
            </w:r>
            <w:r w:rsidRPr="008D3B63">
              <w:rPr>
                <w:sz w:val="24"/>
                <w:szCs w:val="24"/>
              </w:rPr>
              <w:t xml:space="preserve">. </w:t>
            </w:r>
            <w:r w:rsidRPr="008D3B63">
              <w:rPr>
                <w:bCs/>
                <w:sz w:val="24"/>
                <w:szCs w:val="24"/>
              </w:rPr>
              <w:t>Saugumo įnašas bus 90 eurų (900 x 10 proc.).</w:t>
            </w:r>
          </w:p>
        </w:tc>
      </w:tr>
    </w:tbl>
    <w:p w:rsidR="00A32E67" w:rsidRDefault="00A32E67" w:rsidP="00EA5235">
      <w:pPr>
        <w:ind w:firstLine="709"/>
        <w:jc w:val="both"/>
        <w:rPr>
          <w:bCs/>
          <w:szCs w:val="24"/>
        </w:rPr>
      </w:pPr>
    </w:p>
    <w:p w:rsidR="00635F58" w:rsidRPr="008D3B63" w:rsidRDefault="00A32E67" w:rsidP="00EA5235">
      <w:pPr>
        <w:ind w:firstLine="709"/>
        <w:jc w:val="both"/>
        <w:rPr>
          <w:bCs/>
          <w:szCs w:val="24"/>
        </w:rPr>
      </w:pPr>
      <w:r>
        <w:rPr>
          <w:bCs/>
          <w:szCs w:val="24"/>
        </w:rPr>
        <w:t xml:space="preserve">3. </w:t>
      </w:r>
      <w:r w:rsidR="00635F58" w:rsidRPr="008D3B63">
        <w:rPr>
          <w:bCs/>
          <w:szCs w:val="24"/>
        </w:rPr>
        <w:t xml:space="preserve">Jei </w:t>
      </w:r>
      <w:r w:rsidR="00635F58" w:rsidRPr="008D3B63">
        <w:rPr>
          <w:szCs w:val="24"/>
        </w:rPr>
        <w:t xml:space="preserve">ne gyvybės draudimo </w:t>
      </w:r>
      <w:r w:rsidR="00843076" w:rsidRPr="008D3B63">
        <w:rPr>
          <w:szCs w:val="24"/>
        </w:rPr>
        <w:t>sutartis</w:t>
      </w:r>
      <w:r w:rsidR="00635F58" w:rsidRPr="008D3B63">
        <w:rPr>
          <w:szCs w:val="24"/>
        </w:rPr>
        <w:t xml:space="preserve"> bus pakeista </w:t>
      </w:r>
      <w:r w:rsidR="00A0312E" w:rsidRPr="008D3B63">
        <w:rPr>
          <w:szCs w:val="24"/>
        </w:rPr>
        <w:t xml:space="preserve">po 2026-01-01 </w:t>
      </w:r>
      <w:r w:rsidR="00635F58" w:rsidRPr="008D3B63">
        <w:rPr>
          <w:szCs w:val="24"/>
        </w:rPr>
        <w:t>(pvz., įtraukiant ir išbraukiant transporto priemones ar darbuotojus, sveikatos draudimo atveju), nekeičiant sutarties laikotarpio,</w:t>
      </w:r>
      <w:r w:rsidR="00635F58" w:rsidRPr="008D3B63">
        <w:rPr>
          <w:bCs/>
          <w:szCs w:val="24"/>
        </w:rPr>
        <w:t xml:space="preserve"> įmoka</w:t>
      </w:r>
      <w:r w:rsidR="0095459B" w:rsidRPr="008D3B63">
        <w:rPr>
          <w:bCs/>
          <w:szCs w:val="24"/>
        </w:rPr>
        <w:t>i</w:t>
      </w:r>
      <w:r w:rsidR="00635F58" w:rsidRPr="008D3B63">
        <w:rPr>
          <w:bCs/>
          <w:szCs w:val="24"/>
        </w:rPr>
        <w:t xml:space="preserve"> padidėj</w:t>
      </w:r>
      <w:r w:rsidR="0095459B" w:rsidRPr="008D3B63">
        <w:rPr>
          <w:bCs/>
          <w:szCs w:val="24"/>
        </w:rPr>
        <w:t>us</w:t>
      </w:r>
      <w:r w:rsidR="00635F58" w:rsidRPr="008D3B63">
        <w:rPr>
          <w:bCs/>
          <w:szCs w:val="24"/>
        </w:rPr>
        <w:t xml:space="preserve">, </w:t>
      </w:r>
      <w:r w:rsidR="00EF6DAE" w:rsidRPr="008D3B63">
        <w:rPr>
          <w:bCs/>
          <w:szCs w:val="24"/>
        </w:rPr>
        <w:t>saugumo įnašas</w:t>
      </w:r>
      <w:r w:rsidR="00635F58" w:rsidRPr="008D3B63">
        <w:rPr>
          <w:bCs/>
          <w:szCs w:val="24"/>
        </w:rPr>
        <w:t xml:space="preserve"> bus skaičiuojamas proporcingai nuo dalies įmokos, kuri po sutarties pakeitimo, padidėjo</w:t>
      </w:r>
      <w:r w:rsidR="0095459B" w:rsidRPr="008D3B63">
        <w:rPr>
          <w:bCs/>
          <w:szCs w:val="24"/>
        </w:rPr>
        <w:t>.</w:t>
      </w:r>
      <w:r w:rsidR="00635F58" w:rsidRPr="008D3B63">
        <w:rPr>
          <w:bCs/>
          <w:szCs w:val="24"/>
        </w:rPr>
        <w:t xml:space="preserve"> </w:t>
      </w:r>
      <w:r w:rsidR="005664CE">
        <w:rPr>
          <w:bCs/>
          <w:szCs w:val="24"/>
        </w:rPr>
        <w:t>Atvejais, kai po sutarties pakeitimo, po 2026-01-01 nekeičiant sutarties laikotarpio, įmoka sumažėjo, saugumo įnašas nebus mokamas nuo sumažėjusios ne gyvybės draudimo sutarties įmokos</w:t>
      </w:r>
      <w:r w:rsidR="00DB2AFF">
        <w:rPr>
          <w:bCs/>
          <w:szCs w:val="24"/>
        </w:rPr>
        <w:t xml:space="preserve">. </w:t>
      </w:r>
    </w:p>
    <w:p w:rsidR="00635F58" w:rsidRPr="008D3B63" w:rsidRDefault="00635F58" w:rsidP="00EA5235">
      <w:pPr>
        <w:ind w:firstLine="709"/>
        <w:jc w:val="both"/>
        <w:rPr>
          <w:bCs/>
          <w:szCs w:val="24"/>
        </w:rPr>
      </w:pPr>
    </w:p>
    <w:p w:rsidR="00A4229D" w:rsidRPr="008D3B63" w:rsidRDefault="00A4229D" w:rsidP="00EA5235">
      <w:pPr>
        <w:ind w:firstLine="709"/>
        <w:jc w:val="both"/>
        <w:rPr>
          <w:rFonts w:eastAsia="Calibri"/>
          <w:color w:val="000000"/>
          <w:szCs w:val="24"/>
        </w:rPr>
      </w:pPr>
      <w:r w:rsidRPr="008D3B63">
        <w:rPr>
          <w:rFonts w:eastAsia="Calibri"/>
          <w:color w:val="000000"/>
          <w:szCs w:val="24"/>
        </w:rPr>
        <w:t>1 pavyzdys</w:t>
      </w:r>
    </w:p>
    <w:tbl>
      <w:tblPr>
        <w:tblStyle w:val="TableGrid1"/>
        <w:tblW w:w="0" w:type="auto"/>
        <w:tblLook w:val="04A0" w:firstRow="1" w:lastRow="0" w:firstColumn="1" w:lastColumn="0" w:noHBand="0" w:noVBand="1"/>
      </w:tblPr>
      <w:tblGrid>
        <w:gridCol w:w="9628"/>
      </w:tblGrid>
      <w:tr w:rsidR="00A4229D" w:rsidRPr="008D3B63" w:rsidTr="00032CBA">
        <w:tc>
          <w:tcPr>
            <w:tcW w:w="9628" w:type="dxa"/>
          </w:tcPr>
          <w:p w:rsidR="00A4229D" w:rsidRPr="008D3B63" w:rsidRDefault="0095459B" w:rsidP="00EA5235">
            <w:pPr>
              <w:ind w:firstLine="594"/>
              <w:jc w:val="both"/>
              <w:rPr>
                <w:sz w:val="24"/>
                <w:szCs w:val="24"/>
              </w:rPr>
            </w:pPr>
            <w:r w:rsidRPr="008D3B63">
              <w:rPr>
                <w:bCs/>
                <w:sz w:val="24"/>
                <w:szCs w:val="24"/>
              </w:rPr>
              <w:t>J</w:t>
            </w:r>
            <w:r w:rsidR="006030BB" w:rsidRPr="008D3B63">
              <w:rPr>
                <w:bCs/>
                <w:sz w:val="24"/>
                <w:szCs w:val="24"/>
              </w:rPr>
              <w:t>ei</w:t>
            </w:r>
            <w:r w:rsidR="00A4229D" w:rsidRPr="008D3B63">
              <w:rPr>
                <w:bCs/>
                <w:sz w:val="24"/>
                <w:szCs w:val="24"/>
              </w:rPr>
              <w:t xml:space="preserve"> </w:t>
            </w:r>
            <w:r w:rsidR="006507EF" w:rsidRPr="008D3B63">
              <w:rPr>
                <w:bCs/>
                <w:sz w:val="24"/>
                <w:szCs w:val="24"/>
              </w:rPr>
              <w:t xml:space="preserve">2025 m. </w:t>
            </w:r>
            <w:r w:rsidR="00A4229D" w:rsidRPr="008D3B63">
              <w:rPr>
                <w:bCs/>
                <w:sz w:val="24"/>
                <w:szCs w:val="24"/>
              </w:rPr>
              <w:t>sudarytos ne gyvybės draudimo sutarties metinė įmoka buvo 1</w:t>
            </w:r>
            <w:r w:rsidRPr="008D3B63">
              <w:rPr>
                <w:bCs/>
                <w:sz w:val="24"/>
                <w:szCs w:val="24"/>
              </w:rPr>
              <w:t xml:space="preserve"> </w:t>
            </w:r>
            <w:r w:rsidR="00A4229D" w:rsidRPr="008D3B63">
              <w:rPr>
                <w:bCs/>
                <w:sz w:val="24"/>
                <w:szCs w:val="24"/>
              </w:rPr>
              <w:t>000 eurų, ją</w:t>
            </w:r>
            <w:r w:rsidR="006507EF" w:rsidRPr="008D3B63">
              <w:rPr>
                <w:bCs/>
                <w:sz w:val="24"/>
                <w:szCs w:val="24"/>
              </w:rPr>
              <w:t xml:space="preserve"> 2026</w:t>
            </w:r>
            <w:r w:rsidR="008D3B63">
              <w:rPr>
                <w:bCs/>
                <w:sz w:val="24"/>
                <w:szCs w:val="24"/>
              </w:rPr>
              <w:t> </w:t>
            </w:r>
            <w:r w:rsidR="00CC4705" w:rsidRPr="008D3B63">
              <w:rPr>
                <w:bCs/>
                <w:sz w:val="24"/>
                <w:szCs w:val="24"/>
              </w:rPr>
              <w:t>m.</w:t>
            </w:r>
            <w:r w:rsidR="00A4229D" w:rsidRPr="008D3B63">
              <w:rPr>
                <w:bCs/>
                <w:sz w:val="24"/>
                <w:szCs w:val="24"/>
              </w:rPr>
              <w:t xml:space="preserve"> </w:t>
            </w:r>
            <w:r w:rsidR="006030BB" w:rsidRPr="008D3B63">
              <w:rPr>
                <w:bCs/>
                <w:sz w:val="24"/>
                <w:szCs w:val="24"/>
              </w:rPr>
              <w:t>pakeitus</w:t>
            </w:r>
            <w:r w:rsidR="00A4229D" w:rsidRPr="008D3B63">
              <w:rPr>
                <w:bCs/>
                <w:sz w:val="24"/>
                <w:szCs w:val="24"/>
              </w:rPr>
              <w:t xml:space="preserve"> (įtraukus </w:t>
            </w:r>
            <w:r w:rsidR="00A4229D" w:rsidRPr="008D3B63">
              <w:rPr>
                <w:sz w:val="24"/>
                <w:szCs w:val="24"/>
              </w:rPr>
              <w:t>vieną ar kelias transporto priemones ar naujus darbuotojus sveikatos draudimo atveju), nekeičiant sutarties laikotarpio,</w:t>
            </w:r>
            <w:r w:rsidR="00A4229D" w:rsidRPr="008D3B63">
              <w:rPr>
                <w:bCs/>
                <w:sz w:val="24"/>
                <w:szCs w:val="24"/>
              </w:rPr>
              <w:t xml:space="preserve"> įmoka yra 1</w:t>
            </w:r>
            <w:r w:rsidRPr="008D3B63">
              <w:rPr>
                <w:bCs/>
                <w:sz w:val="24"/>
                <w:szCs w:val="24"/>
              </w:rPr>
              <w:t xml:space="preserve"> </w:t>
            </w:r>
            <w:r w:rsidR="00A4229D" w:rsidRPr="008D3B63">
              <w:rPr>
                <w:bCs/>
                <w:sz w:val="24"/>
                <w:szCs w:val="24"/>
              </w:rPr>
              <w:t>200 eurų, tai saugumo įnašas turi būti skaičiuojamas ir mokamas nuo 200 eurų. Saugumo įnašas bus 20 eurų (200</w:t>
            </w:r>
            <w:r w:rsidR="00057F9E" w:rsidRPr="008D3B63">
              <w:rPr>
                <w:bCs/>
                <w:sz w:val="24"/>
                <w:szCs w:val="24"/>
              </w:rPr>
              <w:t xml:space="preserve"> x </w:t>
            </w:r>
            <w:r w:rsidR="00A4229D" w:rsidRPr="008D3B63">
              <w:rPr>
                <w:bCs/>
                <w:sz w:val="24"/>
                <w:szCs w:val="24"/>
              </w:rPr>
              <w:t>10 proc.).</w:t>
            </w:r>
          </w:p>
        </w:tc>
      </w:tr>
    </w:tbl>
    <w:p w:rsidR="00A4229D" w:rsidRPr="008D3B63" w:rsidRDefault="00A4229D" w:rsidP="00EA5235">
      <w:pPr>
        <w:ind w:firstLine="709"/>
        <w:jc w:val="both"/>
        <w:rPr>
          <w:szCs w:val="24"/>
        </w:rPr>
      </w:pPr>
    </w:p>
    <w:p w:rsidR="00A4229D" w:rsidRPr="008D3B63" w:rsidRDefault="00A4229D" w:rsidP="00EA5235">
      <w:pPr>
        <w:ind w:firstLine="709"/>
        <w:jc w:val="both"/>
        <w:rPr>
          <w:rFonts w:eastAsia="Calibri"/>
          <w:color w:val="000000"/>
          <w:szCs w:val="24"/>
        </w:rPr>
      </w:pPr>
      <w:r w:rsidRPr="008D3B63">
        <w:rPr>
          <w:rFonts w:eastAsia="Calibri"/>
          <w:color w:val="000000"/>
          <w:szCs w:val="24"/>
        </w:rPr>
        <w:t>2 pavyzdys</w:t>
      </w:r>
    </w:p>
    <w:tbl>
      <w:tblPr>
        <w:tblStyle w:val="TableGrid1"/>
        <w:tblW w:w="0" w:type="auto"/>
        <w:tblLook w:val="04A0" w:firstRow="1" w:lastRow="0" w:firstColumn="1" w:lastColumn="0" w:noHBand="0" w:noVBand="1"/>
      </w:tblPr>
      <w:tblGrid>
        <w:gridCol w:w="9628"/>
      </w:tblGrid>
      <w:tr w:rsidR="00A4229D" w:rsidRPr="008D3B63" w:rsidTr="00032CBA">
        <w:tc>
          <w:tcPr>
            <w:tcW w:w="9628" w:type="dxa"/>
          </w:tcPr>
          <w:p w:rsidR="00A4229D" w:rsidRPr="008D3B63" w:rsidRDefault="006030BB" w:rsidP="00EA5235">
            <w:pPr>
              <w:ind w:firstLine="594"/>
              <w:jc w:val="both"/>
              <w:rPr>
                <w:bCs/>
                <w:sz w:val="24"/>
                <w:szCs w:val="24"/>
              </w:rPr>
            </w:pPr>
            <w:r w:rsidRPr="008D3B63">
              <w:rPr>
                <w:sz w:val="24"/>
                <w:szCs w:val="24"/>
              </w:rPr>
              <w:t>Jei</w:t>
            </w:r>
            <w:r w:rsidR="00A4229D" w:rsidRPr="008D3B63">
              <w:rPr>
                <w:sz w:val="24"/>
                <w:szCs w:val="24"/>
              </w:rPr>
              <w:t xml:space="preserve"> </w:t>
            </w:r>
            <w:r w:rsidR="00CC4705" w:rsidRPr="008D3B63">
              <w:rPr>
                <w:sz w:val="24"/>
                <w:szCs w:val="24"/>
              </w:rPr>
              <w:t xml:space="preserve">2025 m. </w:t>
            </w:r>
            <w:r w:rsidR="00A4229D" w:rsidRPr="008D3B63">
              <w:rPr>
                <w:bCs/>
                <w:sz w:val="24"/>
                <w:szCs w:val="24"/>
              </w:rPr>
              <w:t>sudarytos ne gyvybės draudimo sutarties metinė įmoka buvo 1</w:t>
            </w:r>
            <w:r w:rsidR="0095459B" w:rsidRPr="008D3B63">
              <w:rPr>
                <w:bCs/>
                <w:sz w:val="24"/>
                <w:szCs w:val="24"/>
              </w:rPr>
              <w:t xml:space="preserve"> </w:t>
            </w:r>
            <w:r w:rsidR="00A4229D" w:rsidRPr="008D3B63">
              <w:rPr>
                <w:bCs/>
                <w:sz w:val="24"/>
                <w:szCs w:val="24"/>
              </w:rPr>
              <w:t>000 eurų, ją</w:t>
            </w:r>
            <w:r w:rsidR="00CC4705" w:rsidRPr="008D3B63">
              <w:rPr>
                <w:bCs/>
                <w:sz w:val="24"/>
                <w:szCs w:val="24"/>
              </w:rPr>
              <w:t xml:space="preserve"> 2026</w:t>
            </w:r>
            <w:r w:rsidR="008D3B63">
              <w:rPr>
                <w:bCs/>
                <w:sz w:val="24"/>
                <w:szCs w:val="24"/>
              </w:rPr>
              <w:t> </w:t>
            </w:r>
            <w:r w:rsidR="00CC4705" w:rsidRPr="008D3B63">
              <w:rPr>
                <w:bCs/>
                <w:sz w:val="24"/>
                <w:szCs w:val="24"/>
              </w:rPr>
              <w:t>m.</w:t>
            </w:r>
            <w:r w:rsidR="00A4229D" w:rsidRPr="008D3B63">
              <w:rPr>
                <w:bCs/>
                <w:sz w:val="24"/>
                <w:szCs w:val="24"/>
              </w:rPr>
              <w:t xml:space="preserve"> </w:t>
            </w:r>
            <w:r w:rsidRPr="008D3B63">
              <w:rPr>
                <w:bCs/>
                <w:sz w:val="24"/>
                <w:szCs w:val="24"/>
              </w:rPr>
              <w:t>pakeitus</w:t>
            </w:r>
            <w:r w:rsidR="00A4229D" w:rsidRPr="008D3B63">
              <w:rPr>
                <w:bCs/>
                <w:sz w:val="24"/>
                <w:szCs w:val="24"/>
              </w:rPr>
              <w:t xml:space="preserve"> (išbraukus </w:t>
            </w:r>
            <w:r w:rsidR="00A4229D" w:rsidRPr="008D3B63">
              <w:rPr>
                <w:sz w:val="24"/>
                <w:szCs w:val="24"/>
              </w:rPr>
              <w:t>vieną ar kelias transporto priemones ar atleistus darbuotojus sveikatos draudimo atveju), nekeičiant sutarties laikotarpio</w:t>
            </w:r>
            <w:r w:rsidR="00A4229D" w:rsidRPr="008D3B63">
              <w:rPr>
                <w:bCs/>
                <w:sz w:val="24"/>
                <w:szCs w:val="24"/>
              </w:rPr>
              <w:t>, įmoka 800 eurų, tai saugumo įnašas nemokamas, nes įmoka s</w:t>
            </w:r>
            <w:r w:rsidRPr="008D3B63">
              <w:rPr>
                <w:bCs/>
                <w:sz w:val="24"/>
                <w:szCs w:val="24"/>
              </w:rPr>
              <w:t>umažėj</w:t>
            </w:r>
            <w:r w:rsidR="00A4229D" w:rsidRPr="008D3B63">
              <w:rPr>
                <w:bCs/>
                <w:sz w:val="24"/>
                <w:szCs w:val="24"/>
              </w:rPr>
              <w:t>o</w:t>
            </w:r>
            <w:r w:rsidR="00057F9E" w:rsidRPr="008D3B63">
              <w:rPr>
                <w:bCs/>
                <w:sz w:val="24"/>
                <w:szCs w:val="24"/>
              </w:rPr>
              <w:t>.</w:t>
            </w:r>
            <w:r w:rsidR="00806D97" w:rsidRPr="008D3B63">
              <w:rPr>
                <w:bCs/>
                <w:sz w:val="24"/>
                <w:szCs w:val="24"/>
              </w:rPr>
              <w:t xml:space="preserve"> </w:t>
            </w:r>
          </w:p>
        </w:tc>
      </w:tr>
    </w:tbl>
    <w:p w:rsidR="00A4229D" w:rsidRPr="008D3B63" w:rsidRDefault="00A4229D" w:rsidP="00EA5235">
      <w:pPr>
        <w:ind w:firstLine="709"/>
        <w:jc w:val="both"/>
        <w:rPr>
          <w:szCs w:val="24"/>
        </w:rPr>
      </w:pPr>
    </w:p>
    <w:p w:rsidR="00A4229D" w:rsidRPr="008D3B63" w:rsidRDefault="00A4229D" w:rsidP="00EA5235">
      <w:pPr>
        <w:ind w:firstLine="709"/>
        <w:jc w:val="both"/>
        <w:rPr>
          <w:rFonts w:eastAsia="Calibri"/>
          <w:color w:val="000000"/>
          <w:szCs w:val="24"/>
        </w:rPr>
      </w:pPr>
      <w:r w:rsidRPr="008D3B63">
        <w:rPr>
          <w:rFonts w:eastAsia="Calibri"/>
          <w:color w:val="000000"/>
          <w:szCs w:val="24"/>
        </w:rPr>
        <w:t>3 pavyzdys</w:t>
      </w:r>
    </w:p>
    <w:tbl>
      <w:tblPr>
        <w:tblStyle w:val="TableGrid1"/>
        <w:tblW w:w="0" w:type="auto"/>
        <w:tblLook w:val="04A0" w:firstRow="1" w:lastRow="0" w:firstColumn="1" w:lastColumn="0" w:noHBand="0" w:noVBand="1"/>
      </w:tblPr>
      <w:tblGrid>
        <w:gridCol w:w="9628"/>
      </w:tblGrid>
      <w:tr w:rsidR="00A4229D" w:rsidRPr="008D3B63" w:rsidTr="00032CBA">
        <w:tc>
          <w:tcPr>
            <w:tcW w:w="9628" w:type="dxa"/>
          </w:tcPr>
          <w:p w:rsidR="00A4229D" w:rsidRPr="008D3B63" w:rsidRDefault="008B1509" w:rsidP="00EA5235">
            <w:pPr>
              <w:ind w:firstLine="594"/>
              <w:jc w:val="both"/>
              <w:rPr>
                <w:bCs/>
                <w:sz w:val="24"/>
                <w:szCs w:val="24"/>
              </w:rPr>
            </w:pPr>
            <w:r w:rsidRPr="008D3B63">
              <w:rPr>
                <w:sz w:val="24"/>
                <w:szCs w:val="24"/>
              </w:rPr>
              <w:t xml:space="preserve">Jei </w:t>
            </w:r>
            <w:r w:rsidR="00640814" w:rsidRPr="008D3B63">
              <w:rPr>
                <w:sz w:val="24"/>
                <w:szCs w:val="24"/>
              </w:rPr>
              <w:t>2025 m.</w:t>
            </w:r>
            <w:r w:rsidR="008D3B63">
              <w:rPr>
                <w:sz w:val="24"/>
                <w:szCs w:val="24"/>
              </w:rPr>
              <w:t xml:space="preserve"> </w:t>
            </w:r>
            <w:r w:rsidR="00A4229D" w:rsidRPr="008D3B63">
              <w:rPr>
                <w:bCs/>
                <w:sz w:val="24"/>
                <w:szCs w:val="24"/>
              </w:rPr>
              <w:t>sudarytos ne gyvybės draudimo sutarties metinė įmoka buvo 1</w:t>
            </w:r>
            <w:r w:rsidR="0095459B" w:rsidRPr="008D3B63">
              <w:rPr>
                <w:bCs/>
                <w:sz w:val="24"/>
                <w:szCs w:val="24"/>
              </w:rPr>
              <w:t xml:space="preserve"> </w:t>
            </w:r>
            <w:r w:rsidR="00A4229D" w:rsidRPr="008D3B63">
              <w:rPr>
                <w:bCs/>
                <w:sz w:val="24"/>
                <w:szCs w:val="24"/>
              </w:rPr>
              <w:t xml:space="preserve">000 eurų, ją </w:t>
            </w:r>
            <w:r w:rsidRPr="008D3B63">
              <w:rPr>
                <w:bCs/>
                <w:sz w:val="24"/>
                <w:szCs w:val="24"/>
              </w:rPr>
              <w:t>pakeit</w:t>
            </w:r>
            <w:r w:rsidR="00A4229D" w:rsidRPr="008D3B63">
              <w:rPr>
                <w:bCs/>
                <w:sz w:val="24"/>
                <w:szCs w:val="24"/>
              </w:rPr>
              <w:t>us</w:t>
            </w:r>
            <w:r w:rsidR="00DC7CFB" w:rsidRPr="008D3B63">
              <w:rPr>
                <w:bCs/>
                <w:sz w:val="24"/>
                <w:szCs w:val="24"/>
              </w:rPr>
              <w:t xml:space="preserve"> 2026 m. </w:t>
            </w:r>
            <w:r w:rsidR="00A4229D" w:rsidRPr="008D3B63">
              <w:rPr>
                <w:bCs/>
                <w:sz w:val="24"/>
                <w:szCs w:val="24"/>
              </w:rPr>
              <w:t xml:space="preserve">(įtraukiant ir išbraukiant transporto priemones ar darbuotojus), metinė draudimo įmoka </w:t>
            </w:r>
            <w:r w:rsidR="005664CE">
              <w:rPr>
                <w:bCs/>
                <w:sz w:val="24"/>
                <w:szCs w:val="24"/>
              </w:rPr>
              <w:t>nesikeičia</w:t>
            </w:r>
            <w:r w:rsidR="00A4229D" w:rsidRPr="008D3B63">
              <w:rPr>
                <w:bCs/>
                <w:sz w:val="24"/>
                <w:szCs w:val="24"/>
              </w:rPr>
              <w:t xml:space="preserve">, t. y. </w:t>
            </w:r>
            <w:r w:rsidR="005664CE">
              <w:rPr>
                <w:bCs/>
                <w:sz w:val="24"/>
                <w:szCs w:val="24"/>
              </w:rPr>
              <w:t xml:space="preserve">yra </w:t>
            </w:r>
            <w:r w:rsidR="00A4229D" w:rsidRPr="008D3B63">
              <w:rPr>
                <w:bCs/>
                <w:sz w:val="24"/>
                <w:szCs w:val="24"/>
              </w:rPr>
              <w:t>1</w:t>
            </w:r>
            <w:r w:rsidR="0095459B" w:rsidRPr="008D3B63">
              <w:rPr>
                <w:bCs/>
                <w:sz w:val="24"/>
                <w:szCs w:val="24"/>
              </w:rPr>
              <w:t xml:space="preserve"> </w:t>
            </w:r>
            <w:r w:rsidR="00A4229D" w:rsidRPr="008D3B63">
              <w:rPr>
                <w:bCs/>
                <w:sz w:val="24"/>
                <w:szCs w:val="24"/>
              </w:rPr>
              <w:t xml:space="preserve">000 eurų, tuomet saugumo įnašas nemokamas. </w:t>
            </w:r>
          </w:p>
        </w:tc>
      </w:tr>
    </w:tbl>
    <w:p w:rsidR="00A4229D" w:rsidRPr="008D3B63" w:rsidRDefault="00A4229D" w:rsidP="00EA5235">
      <w:pPr>
        <w:ind w:firstLine="709"/>
        <w:jc w:val="both"/>
        <w:rPr>
          <w:szCs w:val="24"/>
        </w:rPr>
      </w:pPr>
    </w:p>
    <w:p w:rsidR="00A4229D" w:rsidRPr="008D3B63" w:rsidRDefault="00A4229D" w:rsidP="00EA5235">
      <w:pPr>
        <w:ind w:firstLine="709"/>
        <w:jc w:val="both"/>
        <w:rPr>
          <w:rFonts w:eastAsia="Calibri"/>
          <w:color w:val="000000"/>
          <w:szCs w:val="24"/>
        </w:rPr>
      </w:pPr>
      <w:r w:rsidRPr="008D3B63">
        <w:rPr>
          <w:rFonts w:eastAsia="Calibri"/>
          <w:color w:val="000000"/>
          <w:szCs w:val="24"/>
        </w:rPr>
        <w:t>4 pavyzdys</w:t>
      </w:r>
    </w:p>
    <w:tbl>
      <w:tblPr>
        <w:tblStyle w:val="TableGrid1"/>
        <w:tblW w:w="0" w:type="auto"/>
        <w:tblLook w:val="04A0" w:firstRow="1" w:lastRow="0" w:firstColumn="1" w:lastColumn="0" w:noHBand="0" w:noVBand="1"/>
      </w:tblPr>
      <w:tblGrid>
        <w:gridCol w:w="9628"/>
      </w:tblGrid>
      <w:tr w:rsidR="00A4229D" w:rsidRPr="008D3B63" w:rsidTr="00032CBA">
        <w:tc>
          <w:tcPr>
            <w:tcW w:w="9628" w:type="dxa"/>
          </w:tcPr>
          <w:p w:rsidR="0031357D" w:rsidRDefault="00A32E67" w:rsidP="00EA5235">
            <w:pPr>
              <w:ind w:firstLine="594"/>
              <w:jc w:val="both"/>
              <w:rPr>
                <w:sz w:val="24"/>
                <w:szCs w:val="24"/>
              </w:rPr>
            </w:pPr>
            <w:r w:rsidRPr="008D3B63">
              <w:rPr>
                <w:sz w:val="24"/>
                <w:szCs w:val="24"/>
              </w:rPr>
              <w:t>2026 m</w:t>
            </w:r>
            <w:r>
              <w:rPr>
                <w:sz w:val="24"/>
                <w:szCs w:val="24"/>
              </w:rPr>
              <w:t xml:space="preserve">. </w:t>
            </w:r>
            <w:r w:rsidR="00FC68A4">
              <w:rPr>
                <w:sz w:val="24"/>
                <w:szCs w:val="24"/>
              </w:rPr>
              <w:t xml:space="preserve">sausio 10 d. </w:t>
            </w:r>
            <w:r w:rsidR="0031357D">
              <w:rPr>
                <w:sz w:val="24"/>
                <w:szCs w:val="24"/>
              </w:rPr>
              <w:t xml:space="preserve">buvo </w:t>
            </w:r>
            <w:r>
              <w:rPr>
                <w:sz w:val="24"/>
                <w:szCs w:val="24"/>
              </w:rPr>
              <w:t>sudaryta ne gyvybės draudimo sutartis, kurios įmoka 120 eurų</w:t>
            </w:r>
            <w:r w:rsidR="0031357D">
              <w:rPr>
                <w:sz w:val="24"/>
                <w:szCs w:val="24"/>
              </w:rPr>
              <w:t>.</w:t>
            </w:r>
            <w:r>
              <w:rPr>
                <w:sz w:val="24"/>
                <w:szCs w:val="24"/>
              </w:rPr>
              <w:t xml:space="preserve"> </w:t>
            </w:r>
            <w:r w:rsidR="0031357D">
              <w:rPr>
                <w:sz w:val="24"/>
                <w:szCs w:val="24"/>
              </w:rPr>
              <w:t>S</w:t>
            </w:r>
            <w:r>
              <w:rPr>
                <w:sz w:val="24"/>
                <w:szCs w:val="24"/>
              </w:rPr>
              <w:t>augumo įnašas a</w:t>
            </w:r>
            <w:r w:rsidR="000637D6">
              <w:rPr>
                <w:sz w:val="24"/>
                <w:szCs w:val="24"/>
              </w:rPr>
              <w:t>p</w:t>
            </w:r>
            <w:r>
              <w:rPr>
                <w:sz w:val="24"/>
                <w:szCs w:val="24"/>
              </w:rPr>
              <w:t>skaičiuo</w:t>
            </w:r>
            <w:r w:rsidR="0031357D">
              <w:rPr>
                <w:sz w:val="24"/>
                <w:szCs w:val="24"/>
              </w:rPr>
              <w:t>tas</w:t>
            </w:r>
            <w:r>
              <w:rPr>
                <w:sz w:val="24"/>
                <w:szCs w:val="24"/>
              </w:rPr>
              <w:t>, deklaruo</w:t>
            </w:r>
            <w:r w:rsidR="0031357D">
              <w:rPr>
                <w:sz w:val="24"/>
                <w:szCs w:val="24"/>
              </w:rPr>
              <w:t>tas</w:t>
            </w:r>
            <w:r>
              <w:rPr>
                <w:sz w:val="24"/>
                <w:szCs w:val="24"/>
              </w:rPr>
              <w:t xml:space="preserve"> ir sumok</w:t>
            </w:r>
            <w:r w:rsidR="0031357D">
              <w:rPr>
                <w:sz w:val="24"/>
                <w:szCs w:val="24"/>
              </w:rPr>
              <w:t>ėtas</w:t>
            </w:r>
            <w:r>
              <w:rPr>
                <w:sz w:val="24"/>
                <w:szCs w:val="24"/>
              </w:rPr>
              <w:t xml:space="preserve"> pateikus I ketvirčio deklaraciją.</w:t>
            </w:r>
            <w:r w:rsidRPr="008D3B63">
              <w:rPr>
                <w:sz w:val="24"/>
                <w:szCs w:val="24"/>
              </w:rPr>
              <w:t xml:space="preserve"> </w:t>
            </w:r>
          </w:p>
          <w:p w:rsidR="00A4229D" w:rsidRPr="008D3B63" w:rsidRDefault="0031357D" w:rsidP="00EA5235">
            <w:pPr>
              <w:ind w:firstLine="594"/>
              <w:jc w:val="both"/>
              <w:rPr>
                <w:bCs/>
                <w:sz w:val="24"/>
                <w:szCs w:val="24"/>
              </w:rPr>
            </w:pPr>
            <w:r>
              <w:rPr>
                <w:sz w:val="24"/>
                <w:szCs w:val="24"/>
              </w:rPr>
              <w:lastRenderedPageBreak/>
              <w:t>Tarkime ši</w:t>
            </w:r>
            <w:r w:rsidR="00A32E67">
              <w:rPr>
                <w:sz w:val="24"/>
                <w:szCs w:val="24"/>
              </w:rPr>
              <w:t xml:space="preserve"> </w:t>
            </w:r>
            <w:r w:rsidR="00A4229D" w:rsidRPr="008D3B63">
              <w:rPr>
                <w:sz w:val="24"/>
                <w:szCs w:val="24"/>
              </w:rPr>
              <w:t xml:space="preserve">sutartis </w:t>
            </w:r>
            <w:r w:rsidR="00A32E67">
              <w:rPr>
                <w:sz w:val="24"/>
                <w:szCs w:val="24"/>
              </w:rPr>
              <w:t>nutraukiama II ketvirtį</w:t>
            </w:r>
            <w:r>
              <w:rPr>
                <w:sz w:val="24"/>
                <w:szCs w:val="24"/>
              </w:rPr>
              <w:t>.</w:t>
            </w:r>
            <w:r w:rsidR="00A32E67">
              <w:rPr>
                <w:sz w:val="24"/>
                <w:szCs w:val="24"/>
              </w:rPr>
              <w:t xml:space="preserve"> </w:t>
            </w:r>
            <w:r>
              <w:rPr>
                <w:sz w:val="24"/>
                <w:szCs w:val="24"/>
              </w:rPr>
              <w:t>T</w:t>
            </w:r>
            <w:r w:rsidR="00A32E67">
              <w:rPr>
                <w:sz w:val="24"/>
                <w:szCs w:val="24"/>
              </w:rPr>
              <w:t>eikiant II ketvirčio deklaraciją joje įrašoma nutrauktos įmokos dalis, tuomet dalis saugumo įnašo gali būti grąžinama arba užskaitoma</w:t>
            </w:r>
            <w:r w:rsidR="00A236B4">
              <w:rPr>
                <w:sz w:val="24"/>
                <w:szCs w:val="24"/>
              </w:rPr>
              <w:t xml:space="preserve">, t. y. </w:t>
            </w:r>
            <w:r w:rsidR="00A32E67">
              <w:rPr>
                <w:bCs/>
                <w:sz w:val="24"/>
                <w:szCs w:val="24"/>
              </w:rPr>
              <w:t>nutraukus</w:t>
            </w:r>
            <w:r w:rsidR="00C41DE9">
              <w:rPr>
                <w:bCs/>
                <w:sz w:val="24"/>
                <w:szCs w:val="24"/>
              </w:rPr>
              <w:t xml:space="preserve"> klientui</w:t>
            </w:r>
            <w:r w:rsidR="00A4229D" w:rsidRPr="008D3B63">
              <w:rPr>
                <w:bCs/>
                <w:sz w:val="24"/>
                <w:szCs w:val="24"/>
              </w:rPr>
              <w:t xml:space="preserve"> </w:t>
            </w:r>
            <w:r w:rsidR="00A236B4">
              <w:rPr>
                <w:bCs/>
                <w:sz w:val="24"/>
                <w:szCs w:val="24"/>
              </w:rPr>
              <w:t xml:space="preserve">grąžinama </w:t>
            </w:r>
            <w:r w:rsidR="00C41DE9">
              <w:rPr>
                <w:bCs/>
                <w:sz w:val="24"/>
                <w:szCs w:val="24"/>
              </w:rPr>
              <w:t xml:space="preserve">90 </w:t>
            </w:r>
            <w:r w:rsidR="00A236B4">
              <w:rPr>
                <w:bCs/>
                <w:sz w:val="24"/>
                <w:szCs w:val="24"/>
              </w:rPr>
              <w:t xml:space="preserve">eurų </w:t>
            </w:r>
            <w:r w:rsidR="00C41DE9">
              <w:rPr>
                <w:bCs/>
                <w:sz w:val="24"/>
                <w:szCs w:val="24"/>
              </w:rPr>
              <w:t>(120</w:t>
            </w:r>
            <w:r w:rsidR="000637D6">
              <w:rPr>
                <w:bCs/>
                <w:sz w:val="24"/>
                <w:szCs w:val="24"/>
              </w:rPr>
              <w:t xml:space="preserve"> </w:t>
            </w:r>
            <w:r w:rsidR="00C41DE9">
              <w:rPr>
                <w:bCs/>
                <w:sz w:val="24"/>
                <w:szCs w:val="24"/>
              </w:rPr>
              <w:t>-</w:t>
            </w:r>
            <w:r w:rsidR="000637D6">
              <w:rPr>
                <w:bCs/>
                <w:sz w:val="24"/>
                <w:szCs w:val="24"/>
              </w:rPr>
              <w:t xml:space="preserve"> </w:t>
            </w:r>
            <w:r w:rsidR="00C41DE9">
              <w:rPr>
                <w:bCs/>
                <w:sz w:val="24"/>
                <w:szCs w:val="24"/>
              </w:rPr>
              <w:t>30)</w:t>
            </w:r>
            <w:r w:rsidR="00A4229D" w:rsidRPr="008D3B63">
              <w:rPr>
                <w:bCs/>
                <w:sz w:val="24"/>
                <w:szCs w:val="24"/>
              </w:rPr>
              <w:t xml:space="preserve">, </w:t>
            </w:r>
            <w:r w:rsidR="000637D6">
              <w:rPr>
                <w:bCs/>
                <w:sz w:val="24"/>
                <w:szCs w:val="24"/>
              </w:rPr>
              <w:t xml:space="preserve">tai </w:t>
            </w:r>
            <w:r w:rsidR="00C41DE9">
              <w:rPr>
                <w:bCs/>
                <w:sz w:val="24"/>
                <w:szCs w:val="24"/>
              </w:rPr>
              <w:t>grąžinamas arba užskaitomas</w:t>
            </w:r>
            <w:r w:rsidR="00A4229D" w:rsidRPr="008D3B63">
              <w:rPr>
                <w:bCs/>
                <w:sz w:val="24"/>
                <w:szCs w:val="24"/>
              </w:rPr>
              <w:t xml:space="preserve"> </w:t>
            </w:r>
            <w:r w:rsidR="000637D6">
              <w:rPr>
                <w:bCs/>
                <w:sz w:val="24"/>
                <w:szCs w:val="24"/>
              </w:rPr>
              <w:t xml:space="preserve">saugumo įnašas bus </w:t>
            </w:r>
            <w:r w:rsidR="00A4229D" w:rsidRPr="008D3B63">
              <w:rPr>
                <w:bCs/>
                <w:sz w:val="24"/>
                <w:szCs w:val="24"/>
              </w:rPr>
              <w:t>9 eur</w:t>
            </w:r>
            <w:r w:rsidR="00C41DE9">
              <w:rPr>
                <w:bCs/>
                <w:sz w:val="24"/>
                <w:szCs w:val="24"/>
              </w:rPr>
              <w:t>ai</w:t>
            </w:r>
            <w:r w:rsidR="00A4229D" w:rsidRPr="008D3B63">
              <w:rPr>
                <w:bCs/>
                <w:sz w:val="24"/>
                <w:szCs w:val="24"/>
              </w:rPr>
              <w:t xml:space="preserve"> (90</w:t>
            </w:r>
            <w:r w:rsidR="00057F9E" w:rsidRPr="008D3B63">
              <w:rPr>
                <w:bCs/>
                <w:sz w:val="24"/>
                <w:szCs w:val="24"/>
              </w:rPr>
              <w:t xml:space="preserve"> x </w:t>
            </w:r>
            <w:r w:rsidR="00A4229D" w:rsidRPr="008D3B63">
              <w:rPr>
                <w:bCs/>
                <w:sz w:val="24"/>
                <w:szCs w:val="24"/>
              </w:rPr>
              <w:t>10 proc.).</w:t>
            </w:r>
          </w:p>
        </w:tc>
      </w:tr>
    </w:tbl>
    <w:p w:rsidR="007E051D" w:rsidRPr="008D3B63" w:rsidRDefault="007E051D" w:rsidP="00EA5235">
      <w:pPr>
        <w:shd w:val="clear" w:color="auto" w:fill="FFFFFF"/>
        <w:ind w:firstLine="709"/>
        <w:jc w:val="both"/>
        <w:rPr>
          <w:b/>
          <w:szCs w:val="24"/>
        </w:rPr>
      </w:pPr>
    </w:p>
    <w:p w:rsidR="00B71846" w:rsidRPr="008D3B63" w:rsidRDefault="004E36B5" w:rsidP="00EA5235">
      <w:pPr>
        <w:shd w:val="clear" w:color="auto" w:fill="FFFFFF"/>
        <w:ind w:firstLine="709"/>
        <w:jc w:val="both"/>
        <w:rPr>
          <w:b/>
          <w:szCs w:val="24"/>
        </w:rPr>
      </w:pPr>
      <w:r w:rsidRPr="008D3B63">
        <w:rPr>
          <w:b/>
          <w:szCs w:val="24"/>
        </w:rPr>
        <w:t>2. Jeigu pagal sudarytą ir (ar) pratęstą, ir (ar) pakeistą ne gyvybės draudimo sutartį valstybė, kurioje yra draudimo rizika, yra ne tik Lietuvos Respublika, saugumo įnašo bazė yra ne gyvybės draudimo sutartyje nurodytos draudimo įmokos dalis, proporcingai tenkanti draudimo rizikai, kuri yra Lietuvos Respublikoje, palyginti su šia draudimo sutartimi apdraudžiama visa draudimo rizika.</w:t>
      </w:r>
    </w:p>
    <w:p w:rsidR="00B71846" w:rsidRPr="008D3B63" w:rsidRDefault="00B71846"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7E051D" w:rsidRPr="008D3B63" w:rsidRDefault="007E051D" w:rsidP="00EA5235">
      <w:pPr>
        <w:shd w:val="clear" w:color="auto" w:fill="FFFFFF"/>
        <w:ind w:firstLine="709"/>
        <w:jc w:val="both"/>
        <w:rPr>
          <w:b/>
          <w:bCs/>
          <w:szCs w:val="24"/>
          <w:lang w:eastAsia="lt-LT"/>
        </w:rPr>
      </w:pPr>
    </w:p>
    <w:p w:rsidR="00226225" w:rsidRPr="008D3B63" w:rsidRDefault="00954B67" w:rsidP="00EA5235">
      <w:pPr>
        <w:ind w:right="-1" w:firstLine="709"/>
        <w:jc w:val="both"/>
        <w:rPr>
          <w:szCs w:val="24"/>
        </w:rPr>
      </w:pPr>
      <w:r w:rsidRPr="008D3B63">
        <w:rPr>
          <w:bCs/>
          <w:szCs w:val="24"/>
          <w:lang w:eastAsia="lt-LT"/>
        </w:rPr>
        <w:t xml:space="preserve">1. </w:t>
      </w:r>
      <w:r w:rsidR="00226225" w:rsidRPr="008D3B63">
        <w:rPr>
          <w:szCs w:val="24"/>
        </w:rPr>
        <w:t>Šioje dalyje nustatyt</w:t>
      </w:r>
      <w:r w:rsidR="00CC0E52" w:rsidRPr="008D3B63">
        <w:rPr>
          <w:szCs w:val="24"/>
        </w:rPr>
        <w:t>ą</w:t>
      </w:r>
      <w:r w:rsidR="00226225" w:rsidRPr="008D3B63">
        <w:rPr>
          <w:szCs w:val="24"/>
        </w:rPr>
        <w:t xml:space="preserve"> </w:t>
      </w:r>
      <w:r w:rsidR="00C53F84" w:rsidRPr="008D3B63">
        <w:rPr>
          <w:szCs w:val="24"/>
        </w:rPr>
        <w:t xml:space="preserve">proporcijos </w:t>
      </w:r>
      <w:r w:rsidR="00CC0E52" w:rsidRPr="008D3B63">
        <w:rPr>
          <w:szCs w:val="24"/>
        </w:rPr>
        <w:t>metodą</w:t>
      </w:r>
      <w:r w:rsidR="00C53F84" w:rsidRPr="008D3B63">
        <w:rPr>
          <w:szCs w:val="24"/>
        </w:rPr>
        <w:t xml:space="preserve"> </w:t>
      </w:r>
      <w:r w:rsidR="00226225" w:rsidRPr="008D3B63">
        <w:rPr>
          <w:szCs w:val="24"/>
        </w:rPr>
        <w:t>būtų galima taikyti tokiais atvejais, kai tas pats draudėjas turi transporto priemonių (</w:t>
      </w:r>
      <w:r w:rsidR="002E46E9" w:rsidRPr="008D3B63">
        <w:rPr>
          <w:szCs w:val="24"/>
        </w:rPr>
        <w:t xml:space="preserve">pvz., </w:t>
      </w:r>
      <w:r w:rsidR="00226225" w:rsidRPr="008D3B63">
        <w:rPr>
          <w:szCs w:val="24"/>
        </w:rPr>
        <w:t>vilkikų, puspriekabių, jūr</w:t>
      </w:r>
      <w:r w:rsidR="002E46E9" w:rsidRPr="008D3B63">
        <w:rPr>
          <w:szCs w:val="24"/>
        </w:rPr>
        <w:t>ų</w:t>
      </w:r>
      <w:r w:rsidR="00226225" w:rsidRPr="008D3B63">
        <w:rPr>
          <w:szCs w:val="24"/>
        </w:rPr>
        <w:t xml:space="preserve"> transporto ir kt.), kurių dalis registruota Lietuvoje, o kita dalis kitose </w:t>
      </w:r>
      <w:r w:rsidR="00DB2AFF">
        <w:rPr>
          <w:szCs w:val="24"/>
        </w:rPr>
        <w:t>EEE</w:t>
      </w:r>
      <w:r w:rsidR="00226225" w:rsidRPr="008D3B63">
        <w:rPr>
          <w:szCs w:val="24"/>
        </w:rPr>
        <w:t xml:space="preserve"> valstybėse ir jas apdraudžia ta pačia sutartimi. </w:t>
      </w:r>
    </w:p>
    <w:p w:rsidR="00B46347" w:rsidRPr="008D3B63" w:rsidRDefault="00B46347" w:rsidP="00EA5235">
      <w:pPr>
        <w:ind w:right="-1" w:firstLine="709"/>
        <w:jc w:val="both"/>
        <w:rPr>
          <w:szCs w:val="24"/>
        </w:rPr>
      </w:pPr>
    </w:p>
    <w:p w:rsidR="00B46347" w:rsidRPr="008D3B63" w:rsidRDefault="00032CBA" w:rsidP="00EA5235">
      <w:pPr>
        <w:ind w:firstLine="709"/>
        <w:jc w:val="both"/>
        <w:rPr>
          <w:rFonts w:eastAsia="Calibri"/>
          <w:color w:val="000000"/>
          <w:szCs w:val="24"/>
        </w:rPr>
      </w:pPr>
      <w:r w:rsidRPr="008D3B63">
        <w:rPr>
          <w:rFonts w:eastAsia="Calibri"/>
          <w:color w:val="000000"/>
          <w:szCs w:val="24"/>
        </w:rPr>
        <w:t>P</w:t>
      </w:r>
      <w:r w:rsidR="00B46347"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B46347" w:rsidRPr="008D3B63" w:rsidTr="00032CBA">
        <w:tc>
          <w:tcPr>
            <w:tcW w:w="9628" w:type="dxa"/>
          </w:tcPr>
          <w:p w:rsidR="00032CBA" w:rsidRPr="008D3B63" w:rsidRDefault="00B611C8" w:rsidP="00EA5235">
            <w:pPr>
              <w:ind w:firstLine="594"/>
              <w:jc w:val="both"/>
              <w:rPr>
                <w:sz w:val="24"/>
                <w:szCs w:val="24"/>
              </w:rPr>
            </w:pPr>
            <w:r w:rsidRPr="008D3B63">
              <w:rPr>
                <w:bCs/>
                <w:sz w:val="24"/>
                <w:szCs w:val="24"/>
              </w:rPr>
              <w:t>Logistikos bendrovė kiekvienai</w:t>
            </w:r>
            <w:r w:rsidR="002E46E9" w:rsidRPr="008D3B63">
              <w:rPr>
                <w:bCs/>
                <w:sz w:val="24"/>
                <w:szCs w:val="24"/>
              </w:rPr>
              <w:t>s</w:t>
            </w:r>
            <w:r w:rsidRPr="008D3B63">
              <w:rPr>
                <w:bCs/>
                <w:sz w:val="24"/>
                <w:szCs w:val="24"/>
              </w:rPr>
              <w:t xml:space="preserve"> metais viena sutartimi draudžia autoparką</w:t>
            </w:r>
            <w:r w:rsidR="00B46347" w:rsidRPr="008D3B63">
              <w:rPr>
                <w:bCs/>
                <w:sz w:val="24"/>
                <w:szCs w:val="24"/>
              </w:rPr>
              <w:t xml:space="preserve"> (</w:t>
            </w:r>
            <w:r w:rsidRPr="008D3B63">
              <w:rPr>
                <w:bCs/>
                <w:sz w:val="24"/>
                <w:szCs w:val="24"/>
              </w:rPr>
              <w:t>lengv</w:t>
            </w:r>
            <w:r w:rsidR="002E46E9" w:rsidRPr="008D3B63">
              <w:rPr>
                <w:bCs/>
                <w:sz w:val="24"/>
                <w:szCs w:val="24"/>
              </w:rPr>
              <w:t>uosius automobilius</w:t>
            </w:r>
            <w:r w:rsidRPr="008D3B63">
              <w:rPr>
                <w:bCs/>
                <w:sz w:val="24"/>
                <w:szCs w:val="24"/>
              </w:rPr>
              <w:t>, vilkikus, puspriekabes, jūr</w:t>
            </w:r>
            <w:r w:rsidR="002E46E9" w:rsidRPr="008D3B63">
              <w:rPr>
                <w:bCs/>
                <w:sz w:val="24"/>
                <w:szCs w:val="24"/>
              </w:rPr>
              <w:t>ų</w:t>
            </w:r>
            <w:r w:rsidRPr="008D3B63">
              <w:rPr>
                <w:bCs/>
                <w:sz w:val="24"/>
                <w:szCs w:val="24"/>
              </w:rPr>
              <w:t xml:space="preserve"> transportą</w:t>
            </w:r>
            <w:r w:rsidR="00B46347" w:rsidRPr="008D3B63">
              <w:rPr>
                <w:sz w:val="24"/>
                <w:szCs w:val="24"/>
              </w:rPr>
              <w:t>)</w:t>
            </w:r>
            <w:r w:rsidR="000953CC" w:rsidRPr="008D3B63">
              <w:rPr>
                <w:sz w:val="24"/>
                <w:szCs w:val="24"/>
              </w:rPr>
              <w:t xml:space="preserve"> už 10 000 eurų</w:t>
            </w:r>
            <w:r w:rsidRPr="008D3B63">
              <w:rPr>
                <w:sz w:val="24"/>
                <w:szCs w:val="24"/>
              </w:rPr>
              <w:t xml:space="preserve">. Dalis transporto priemonių registruotos Lietuvoje, kita dalis kitose ES / EEE valstybėse. </w:t>
            </w:r>
          </w:p>
          <w:p w:rsidR="00B611C8" w:rsidRPr="008D3B63" w:rsidRDefault="00B611C8" w:rsidP="00EA5235">
            <w:pPr>
              <w:ind w:firstLine="594"/>
              <w:jc w:val="both"/>
              <w:rPr>
                <w:sz w:val="24"/>
                <w:szCs w:val="24"/>
              </w:rPr>
            </w:pPr>
            <w:r w:rsidRPr="008D3B63">
              <w:rPr>
                <w:sz w:val="24"/>
                <w:szCs w:val="24"/>
              </w:rPr>
              <w:t xml:space="preserve">Kaip apskaičiuojamas </w:t>
            </w:r>
            <w:r w:rsidR="000953CC" w:rsidRPr="008D3B63">
              <w:rPr>
                <w:sz w:val="24"/>
                <w:szCs w:val="24"/>
              </w:rPr>
              <w:t>saugumo įnašas?</w:t>
            </w:r>
          </w:p>
          <w:p w:rsidR="00B46347" w:rsidRPr="008D3B63" w:rsidRDefault="00B611C8" w:rsidP="00EA5235">
            <w:pPr>
              <w:ind w:firstLine="594"/>
              <w:jc w:val="both"/>
              <w:rPr>
                <w:sz w:val="24"/>
                <w:szCs w:val="24"/>
              </w:rPr>
            </w:pPr>
            <w:r w:rsidRPr="008D3B63">
              <w:rPr>
                <w:bCs/>
                <w:sz w:val="24"/>
                <w:szCs w:val="24"/>
              </w:rPr>
              <w:t>S</w:t>
            </w:r>
            <w:r w:rsidR="000953CC" w:rsidRPr="008D3B63">
              <w:rPr>
                <w:bCs/>
                <w:sz w:val="24"/>
                <w:szCs w:val="24"/>
              </w:rPr>
              <w:t>augumo įnašas</w:t>
            </w:r>
            <w:r w:rsidR="00B46347" w:rsidRPr="008D3B63">
              <w:rPr>
                <w:bCs/>
                <w:sz w:val="24"/>
                <w:szCs w:val="24"/>
              </w:rPr>
              <w:t xml:space="preserve"> </w:t>
            </w:r>
            <w:r w:rsidRPr="008D3B63">
              <w:rPr>
                <w:bCs/>
                <w:sz w:val="24"/>
                <w:szCs w:val="24"/>
              </w:rPr>
              <w:t>skaičiuojamas proporcingai</w:t>
            </w:r>
            <w:r w:rsidR="00543D2C" w:rsidRPr="008D3B63">
              <w:rPr>
                <w:bCs/>
                <w:sz w:val="24"/>
                <w:szCs w:val="24"/>
              </w:rPr>
              <w:t xml:space="preserve">, už tas transporto priemonių </w:t>
            </w:r>
            <w:r w:rsidR="002E46E9" w:rsidRPr="008D3B63">
              <w:rPr>
                <w:bCs/>
                <w:sz w:val="24"/>
                <w:szCs w:val="24"/>
              </w:rPr>
              <w:t xml:space="preserve">draudimo </w:t>
            </w:r>
            <w:r w:rsidR="00543D2C" w:rsidRPr="008D3B63">
              <w:rPr>
                <w:bCs/>
                <w:sz w:val="24"/>
                <w:szCs w:val="24"/>
              </w:rPr>
              <w:t xml:space="preserve">įmokas, kurios registruotos Lietuvoje. </w:t>
            </w:r>
            <w:r w:rsidR="008932B0" w:rsidRPr="008D3B63">
              <w:rPr>
                <w:bCs/>
                <w:sz w:val="24"/>
                <w:szCs w:val="24"/>
              </w:rPr>
              <w:t>J</w:t>
            </w:r>
            <w:r w:rsidR="00543D2C" w:rsidRPr="008D3B63">
              <w:rPr>
                <w:bCs/>
                <w:sz w:val="24"/>
                <w:szCs w:val="24"/>
              </w:rPr>
              <w:t>ei bendra draudimo įmoka 10 000</w:t>
            </w:r>
            <w:r w:rsidR="00B46347" w:rsidRPr="008D3B63">
              <w:rPr>
                <w:bCs/>
                <w:sz w:val="24"/>
                <w:szCs w:val="24"/>
              </w:rPr>
              <w:t xml:space="preserve"> eurų</w:t>
            </w:r>
            <w:r w:rsidR="00543D2C" w:rsidRPr="008D3B63">
              <w:rPr>
                <w:bCs/>
                <w:sz w:val="24"/>
                <w:szCs w:val="24"/>
              </w:rPr>
              <w:t xml:space="preserve">, o Lietuvoje registruotų transporto priemonių draudimo įmoka 6 000 eurų, tai </w:t>
            </w:r>
            <w:r w:rsidR="000953CC" w:rsidRPr="008D3B63">
              <w:rPr>
                <w:bCs/>
                <w:sz w:val="24"/>
                <w:szCs w:val="24"/>
              </w:rPr>
              <w:t xml:space="preserve">saugumo įnašas </w:t>
            </w:r>
            <w:r w:rsidR="00543D2C" w:rsidRPr="008D3B63">
              <w:rPr>
                <w:bCs/>
                <w:sz w:val="24"/>
                <w:szCs w:val="24"/>
              </w:rPr>
              <w:t xml:space="preserve">bus 600 eurų </w:t>
            </w:r>
            <w:r w:rsidR="00B46347" w:rsidRPr="008D3B63">
              <w:rPr>
                <w:bCs/>
                <w:sz w:val="24"/>
                <w:szCs w:val="24"/>
              </w:rPr>
              <w:t>(</w:t>
            </w:r>
            <w:r w:rsidR="00543D2C" w:rsidRPr="008D3B63">
              <w:rPr>
                <w:bCs/>
                <w:sz w:val="24"/>
                <w:szCs w:val="24"/>
              </w:rPr>
              <w:t>6 0</w:t>
            </w:r>
            <w:r w:rsidR="00B46347" w:rsidRPr="008D3B63">
              <w:rPr>
                <w:bCs/>
                <w:sz w:val="24"/>
                <w:szCs w:val="24"/>
              </w:rPr>
              <w:t>00 x 10 proc.).</w:t>
            </w:r>
          </w:p>
        </w:tc>
      </w:tr>
    </w:tbl>
    <w:p w:rsidR="00226225" w:rsidRPr="008D3B63" w:rsidRDefault="00226225" w:rsidP="00EA5235">
      <w:pPr>
        <w:ind w:right="-1" w:firstLine="709"/>
        <w:jc w:val="both"/>
        <w:rPr>
          <w:szCs w:val="24"/>
        </w:rPr>
      </w:pPr>
    </w:p>
    <w:p w:rsidR="00226225" w:rsidRPr="008D3B63" w:rsidRDefault="0071771B" w:rsidP="00EA5235">
      <w:pPr>
        <w:ind w:right="-1" w:firstLine="709"/>
        <w:jc w:val="both"/>
        <w:rPr>
          <w:szCs w:val="24"/>
        </w:rPr>
      </w:pPr>
      <w:r w:rsidRPr="008D3B63">
        <w:rPr>
          <w:szCs w:val="24"/>
        </w:rPr>
        <w:t xml:space="preserve">2. </w:t>
      </w:r>
      <w:r w:rsidR="00A82848" w:rsidRPr="008D3B63">
        <w:rPr>
          <w:szCs w:val="24"/>
        </w:rPr>
        <w:t>P</w:t>
      </w:r>
      <w:r w:rsidR="00226225" w:rsidRPr="008D3B63">
        <w:rPr>
          <w:szCs w:val="24"/>
        </w:rPr>
        <w:t>roporcijos metodas negali būti taikomas transporto priemonėms registruotoms Lietuvoje (</w:t>
      </w:r>
      <w:r w:rsidR="002E46E9" w:rsidRPr="008D3B63">
        <w:rPr>
          <w:szCs w:val="24"/>
        </w:rPr>
        <w:t xml:space="preserve">pvz., </w:t>
      </w:r>
      <w:r w:rsidR="00226225" w:rsidRPr="008D3B63">
        <w:rPr>
          <w:szCs w:val="24"/>
        </w:rPr>
        <w:t>vilkikams, puspriekabėms, jūr</w:t>
      </w:r>
      <w:r w:rsidR="00F358A1" w:rsidRPr="008D3B63">
        <w:rPr>
          <w:szCs w:val="24"/>
        </w:rPr>
        <w:t>ų</w:t>
      </w:r>
      <w:r w:rsidR="00226225" w:rsidRPr="008D3B63">
        <w:rPr>
          <w:szCs w:val="24"/>
        </w:rPr>
        <w:t xml:space="preserve"> transportui ir kt.) kai jų fizinė lokacinė </w:t>
      </w:r>
      <w:r w:rsidR="00032CBA" w:rsidRPr="008D3B63">
        <w:rPr>
          <w:szCs w:val="24"/>
        </w:rPr>
        <w:t xml:space="preserve">vieta </w:t>
      </w:r>
      <w:r w:rsidR="00226225" w:rsidRPr="008D3B63">
        <w:rPr>
          <w:szCs w:val="24"/>
        </w:rPr>
        <w:t>nėra Lietuvoje, kadangi transporto draudimo atveju draudimo rizika yra toje valstybėje, kurioje yra registruota transporto priemonė</w:t>
      </w:r>
      <w:r w:rsidR="00543D2C" w:rsidRPr="008D3B63">
        <w:rPr>
          <w:szCs w:val="24"/>
        </w:rPr>
        <w:t>.</w:t>
      </w:r>
    </w:p>
    <w:p w:rsidR="00B46347" w:rsidRPr="008D3B63" w:rsidRDefault="00B46347" w:rsidP="00EA5235">
      <w:pPr>
        <w:ind w:right="-1" w:firstLine="709"/>
        <w:jc w:val="both"/>
        <w:rPr>
          <w:szCs w:val="24"/>
        </w:rPr>
      </w:pPr>
    </w:p>
    <w:p w:rsidR="00B46347" w:rsidRPr="008D3B63" w:rsidRDefault="00032CBA" w:rsidP="00EA5235">
      <w:pPr>
        <w:ind w:firstLine="709"/>
        <w:jc w:val="both"/>
        <w:rPr>
          <w:rFonts w:eastAsia="Calibri"/>
          <w:color w:val="000000"/>
          <w:szCs w:val="24"/>
        </w:rPr>
      </w:pPr>
      <w:r w:rsidRPr="008D3B63">
        <w:rPr>
          <w:rFonts w:eastAsia="Calibri"/>
          <w:color w:val="000000"/>
          <w:szCs w:val="24"/>
        </w:rPr>
        <w:t>P</w:t>
      </w:r>
      <w:r w:rsidR="00B46347"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B46347" w:rsidRPr="008D3B63" w:rsidTr="00032CBA">
        <w:tc>
          <w:tcPr>
            <w:tcW w:w="9628" w:type="dxa"/>
          </w:tcPr>
          <w:p w:rsidR="00032CBA" w:rsidRPr="008D3B63" w:rsidRDefault="00543D2C" w:rsidP="00EA5235">
            <w:pPr>
              <w:ind w:firstLine="594"/>
              <w:jc w:val="both"/>
              <w:rPr>
                <w:sz w:val="24"/>
                <w:szCs w:val="24"/>
              </w:rPr>
            </w:pPr>
            <w:r w:rsidRPr="008D3B63">
              <w:rPr>
                <w:bCs/>
                <w:sz w:val="24"/>
                <w:szCs w:val="24"/>
              </w:rPr>
              <w:t>Logistikos bendrovė draudžia autoparką (lengv</w:t>
            </w:r>
            <w:r w:rsidR="002E46E9" w:rsidRPr="008D3B63">
              <w:rPr>
                <w:bCs/>
                <w:sz w:val="24"/>
                <w:szCs w:val="24"/>
              </w:rPr>
              <w:t>uosius automobilius</w:t>
            </w:r>
            <w:r w:rsidRPr="008D3B63">
              <w:rPr>
                <w:bCs/>
                <w:sz w:val="24"/>
                <w:szCs w:val="24"/>
              </w:rPr>
              <w:t>, vilkikus, puspriekabes, jūr</w:t>
            </w:r>
            <w:r w:rsidR="00F358A1" w:rsidRPr="008D3B63">
              <w:rPr>
                <w:bCs/>
                <w:sz w:val="24"/>
                <w:szCs w:val="24"/>
              </w:rPr>
              <w:t>ų</w:t>
            </w:r>
            <w:r w:rsidRPr="008D3B63">
              <w:rPr>
                <w:bCs/>
                <w:sz w:val="24"/>
                <w:szCs w:val="24"/>
              </w:rPr>
              <w:t xml:space="preserve"> transportą</w:t>
            </w:r>
            <w:r w:rsidRPr="008D3B63">
              <w:rPr>
                <w:sz w:val="24"/>
                <w:szCs w:val="24"/>
              </w:rPr>
              <w:t>)</w:t>
            </w:r>
            <w:r w:rsidR="000953CC" w:rsidRPr="008D3B63">
              <w:rPr>
                <w:sz w:val="24"/>
                <w:szCs w:val="24"/>
              </w:rPr>
              <w:t xml:space="preserve"> už 5 000 eurų</w:t>
            </w:r>
            <w:r w:rsidRPr="008D3B63">
              <w:rPr>
                <w:sz w:val="24"/>
                <w:szCs w:val="24"/>
              </w:rPr>
              <w:t xml:space="preserve">. </w:t>
            </w:r>
            <w:r w:rsidR="00654694" w:rsidRPr="008D3B63">
              <w:rPr>
                <w:sz w:val="24"/>
                <w:szCs w:val="24"/>
              </w:rPr>
              <w:t>T</w:t>
            </w:r>
            <w:r w:rsidRPr="008D3B63">
              <w:rPr>
                <w:sz w:val="24"/>
                <w:szCs w:val="24"/>
              </w:rPr>
              <w:t>ransporto priemon</w:t>
            </w:r>
            <w:r w:rsidR="00654694" w:rsidRPr="008D3B63">
              <w:rPr>
                <w:sz w:val="24"/>
                <w:szCs w:val="24"/>
              </w:rPr>
              <w:t>ės</w:t>
            </w:r>
            <w:r w:rsidRPr="008D3B63">
              <w:rPr>
                <w:sz w:val="24"/>
                <w:szCs w:val="24"/>
              </w:rPr>
              <w:t xml:space="preserve"> registruotos Lietuvoje, </w:t>
            </w:r>
            <w:r w:rsidR="00654694" w:rsidRPr="008D3B63">
              <w:rPr>
                <w:sz w:val="24"/>
                <w:szCs w:val="24"/>
              </w:rPr>
              <w:t>tačiau jos eksploatuojamos</w:t>
            </w:r>
            <w:r w:rsidRPr="008D3B63">
              <w:rPr>
                <w:sz w:val="24"/>
                <w:szCs w:val="24"/>
              </w:rPr>
              <w:t xml:space="preserve"> kitose ES / EEE valstybėse. </w:t>
            </w:r>
          </w:p>
          <w:p w:rsidR="00543D2C" w:rsidRPr="008D3B63" w:rsidRDefault="00543D2C" w:rsidP="00EA5235">
            <w:pPr>
              <w:ind w:firstLine="594"/>
              <w:jc w:val="both"/>
              <w:rPr>
                <w:sz w:val="24"/>
                <w:szCs w:val="24"/>
              </w:rPr>
            </w:pPr>
            <w:r w:rsidRPr="008D3B63">
              <w:rPr>
                <w:sz w:val="24"/>
                <w:szCs w:val="24"/>
              </w:rPr>
              <w:t xml:space="preserve">Kaip apskaičiuojamas </w:t>
            </w:r>
            <w:r w:rsidR="000953CC" w:rsidRPr="008D3B63">
              <w:rPr>
                <w:sz w:val="24"/>
                <w:szCs w:val="24"/>
              </w:rPr>
              <w:t>saugumo įnašas</w:t>
            </w:r>
            <w:r w:rsidR="00DC6F44" w:rsidRPr="008D3B63">
              <w:rPr>
                <w:sz w:val="24"/>
                <w:szCs w:val="24"/>
              </w:rPr>
              <w:t xml:space="preserve"> </w:t>
            </w:r>
            <w:r w:rsidRPr="008D3B63">
              <w:rPr>
                <w:sz w:val="24"/>
                <w:szCs w:val="24"/>
              </w:rPr>
              <w:t xml:space="preserve">jei </w:t>
            </w:r>
            <w:r w:rsidR="00622DD8" w:rsidRPr="008D3B63">
              <w:rPr>
                <w:sz w:val="24"/>
                <w:szCs w:val="24"/>
              </w:rPr>
              <w:t>transporto priemonės</w:t>
            </w:r>
            <w:r w:rsidRPr="008D3B63">
              <w:rPr>
                <w:sz w:val="24"/>
                <w:szCs w:val="24"/>
              </w:rPr>
              <w:t xml:space="preserve"> eksploatuojamos ne Lietuvoje?</w:t>
            </w:r>
          </w:p>
          <w:p w:rsidR="00C3106C" w:rsidRPr="008D3B63" w:rsidRDefault="00543D2C" w:rsidP="00EA5235">
            <w:pPr>
              <w:ind w:firstLine="594"/>
              <w:jc w:val="both"/>
              <w:rPr>
                <w:bCs/>
                <w:sz w:val="24"/>
                <w:szCs w:val="24"/>
              </w:rPr>
            </w:pPr>
            <w:r w:rsidRPr="008D3B63">
              <w:rPr>
                <w:bCs/>
                <w:sz w:val="24"/>
                <w:szCs w:val="24"/>
              </w:rPr>
              <w:t>S</w:t>
            </w:r>
            <w:r w:rsidR="000953CC" w:rsidRPr="008D3B63">
              <w:rPr>
                <w:bCs/>
                <w:sz w:val="24"/>
                <w:szCs w:val="24"/>
              </w:rPr>
              <w:t>augumo įnašas</w:t>
            </w:r>
            <w:r w:rsidRPr="008D3B63">
              <w:rPr>
                <w:bCs/>
                <w:sz w:val="24"/>
                <w:szCs w:val="24"/>
              </w:rPr>
              <w:t xml:space="preserve"> skaičiuojamas už tas transporto priemonių įmokas, kurios registruotos Lietuvoje</w:t>
            </w:r>
            <w:r w:rsidR="00C3106C" w:rsidRPr="008D3B63">
              <w:rPr>
                <w:bCs/>
                <w:sz w:val="24"/>
                <w:szCs w:val="24"/>
              </w:rPr>
              <w:t>, kadangi transporto priemonių draudimo atveju draudimo rizika yra toje valstybėje, kurioje yra registruota transporto priemonė, t. y. Lietuvoje.</w:t>
            </w:r>
            <w:r w:rsidRPr="008D3B63">
              <w:rPr>
                <w:bCs/>
                <w:sz w:val="24"/>
                <w:szCs w:val="24"/>
              </w:rPr>
              <w:t xml:space="preserve"> </w:t>
            </w:r>
            <w:r w:rsidR="008932B0" w:rsidRPr="008D3B63">
              <w:rPr>
                <w:bCs/>
                <w:sz w:val="24"/>
                <w:szCs w:val="24"/>
              </w:rPr>
              <w:t>J</w:t>
            </w:r>
            <w:r w:rsidRPr="008D3B63">
              <w:rPr>
                <w:bCs/>
                <w:sz w:val="24"/>
                <w:szCs w:val="24"/>
              </w:rPr>
              <w:t xml:space="preserve">ei draudimo </w:t>
            </w:r>
            <w:r w:rsidR="00C3106C" w:rsidRPr="008D3B63">
              <w:rPr>
                <w:bCs/>
                <w:sz w:val="24"/>
                <w:szCs w:val="24"/>
              </w:rPr>
              <w:t xml:space="preserve">sutarties </w:t>
            </w:r>
            <w:r w:rsidRPr="008D3B63">
              <w:rPr>
                <w:bCs/>
                <w:sz w:val="24"/>
                <w:szCs w:val="24"/>
              </w:rPr>
              <w:t xml:space="preserve">įmoka 5 000 eurų, tai </w:t>
            </w:r>
            <w:r w:rsidR="000953CC" w:rsidRPr="008D3B63">
              <w:rPr>
                <w:bCs/>
                <w:sz w:val="24"/>
                <w:szCs w:val="24"/>
              </w:rPr>
              <w:t>saugumo įnašas</w:t>
            </w:r>
            <w:r w:rsidRPr="008D3B63">
              <w:rPr>
                <w:bCs/>
                <w:sz w:val="24"/>
                <w:szCs w:val="24"/>
              </w:rPr>
              <w:t xml:space="preserve"> bus </w:t>
            </w:r>
            <w:r w:rsidR="00C3106C" w:rsidRPr="008D3B63">
              <w:rPr>
                <w:bCs/>
                <w:sz w:val="24"/>
                <w:szCs w:val="24"/>
              </w:rPr>
              <w:t>5</w:t>
            </w:r>
            <w:r w:rsidRPr="008D3B63">
              <w:rPr>
                <w:bCs/>
                <w:sz w:val="24"/>
                <w:szCs w:val="24"/>
              </w:rPr>
              <w:t>00 eurų (</w:t>
            </w:r>
            <w:r w:rsidR="00C3106C" w:rsidRPr="008D3B63">
              <w:rPr>
                <w:bCs/>
                <w:sz w:val="24"/>
                <w:szCs w:val="24"/>
              </w:rPr>
              <w:t>5</w:t>
            </w:r>
            <w:r w:rsidRPr="008D3B63">
              <w:rPr>
                <w:bCs/>
                <w:sz w:val="24"/>
                <w:szCs w:val="24"/>
              </w:rPr>
              <w:t xml:space="preserve"> 000 x 10 proc.).</w:t>
            </w:r>
          </w:p>
        </w:tc>
      </w:tr>
    </w:tbl>
    <w:p w:rsidR="00954B67" w:rsidRPr="008D3B63" w:rsidRDefault="00954B67" w:rsidP="00EA5235">
      <w:pPr>
        <w:shd w:val="clear" w:color="auto" w:fill="FFFFFF"/>
        <w:ind w:firstLine="709"/>
        <w:jc w:val="both"/>
        <w:rPr>
          <w:bCs/>
          <w:szCs w:val="24"/>
          <w:lang w:eastAsia="lt-LT"/>
        </w:rPr>
      </w:pPr>
    </w:p>
    <w:p w:rsidR="00DC7CFB" w:rsidRPr="008D3B63" w:rsidRDefault="00CC0E52" w:rsidP="00EA5235">
      <w:pPr>
        <w:pStyle w:val="Sraopastraipa"/>
        <w:tabs>
          <w:tab w:val="left" w:pos="567"/>
        </w:tabs>
        <w:spacing w:after="0" w:line="240" w:lineRule="auto"/>
        <w:ind w:left="0" w:right="-1" w:firstLine="709"/>
        <w:jc w:val="both"/>
        <w:rPr>
          <w:rFonts w:ascii="Times New Roman" w:hAnsi="Times New Roman"/>
          <w:sz w:val="24"/>
          <w:szCs w:val="24"/>
        </w:rPr>
      </w:pPr>
      <w:r w:rsidRPr="008D3B63">
        <w:rPr>
          <w:rFonts w:ascii="Times New Roman" w:hAnsi="Times New Roman"/>
          <w:bCs/>
          <w:iCs/>
          <w:sz w:val="24"/>
          <w:szCs w:val="24"/>
        </w:rPr>
        <w:t>3</w:t>
      </w:r>
      <w:r w:rsidR="00DC7CFB" w:rsidRPr="008D3B63">
        <w:rPr>
          <w:rFonts w:ascii="Times New Roman" w:hAnsi="Times New Roman"/>
          <w:bCs/>
          <w:iCs/>
          <w:sz w:val="24"/>
          <w:szCs w:val="24"/>
        </w:rPr>
        <w:t xml:space="preserve">. </w:t>
      </w:r>
      <w:r w:rsidRPr="008D3B63">
        <w:rPr>
          <w:rFonts w:ascii="Times New Roman" w:hAnsi="Times New Roman"/>
          <w:bCs/>
          <w:iCs/>
          <w:sz w:val="24"/>
          <w:szCs w:val="24"/>
        </w:rPr>
        <w:t>Proporcijos metodas gali būti taikomas ir s</w:t>
      </w:r>
      <w:r w:rsidR="00DC7CFB" w:rsidRPr="008D3B63">
        <w:rPr>
          <w:rFonts w:ascii="Times New Roman" w:hAnsi="Times New Roman"/>
          <w:bCs/>
          <w:iCs/>
          <w:sz w:val="24"/>
          <w:szCs w:val="24"/>
        </w:rPr>
        <w:t>veikatos draudimo sutarties</w:t>
      </w:r>
      <w:r w:rsidR="00774D1C" w:rsidRPr="008D3B63">
        <w:rPr>
          <w:rFonts w:ascii="Times New Roman" w:hAnsi="Times New Roman"/>
          <w:bCs/>
          <w:iCs/>
          <w:sz w:val="24"/>
          <w:szCs w:val="24"/>
        </w:rPr>
        <w:t xml:space="preserve"> atveju</w:t>
      </w:r>
      <w:r w:rsidRPr="008D3B63">
        <w:rPr>
          <w:rFonts w:ascii="Times New Roman" w:hAnsi="Times New Roman"/>
          <w:bCs/>
          <w:iCs/>
          <w:sz w:val="24"/>
          <w:szCs w:val="24"/>
        </w:rPr>
        <w:t>.</w:t>
      </w:r>
    </w:p>
    <w:p w:rsidR="00DC7CFB" w:rsidRPr="008D3B63" w:rsidRDefault="00DC7CFB" w:rsidP="00EA5235">
      <w:pPr>
        <w:pStyle w:val="Komentarotekstas"/>
        <w:ind w:firstLine="709"/>
        <w:rPr>
          <w:sz w:val="24"/>
          <w:szCs w:val="24"/>
        </w:rPr>
      </w:pPr>
    </w:p>
    <w:p w:rsidR="00DC7CFB" w:rsidRPr="008D3B63" w:rsidRDefault="00DC7CFB" w:rsidP="00EA5235">
      <w:pPr>
        <w:ind w:firstLine="709"/>
        <w:jc w:val="both"/>
        <w:rPr>
          <w:rFonts w:eastAsia="Calibri"/>
          <w:color w:val="000000"/>
          <w:szCs w:val="24"/>
        </w:rPr>
      </w:pPr>
      <w:r w:rsidRPr="008D3B63">
        <w:rPr>
          <w:rFonts w:eastAsia="Calibri"/>
          <w:color w:val="000000"/>
          <w:szCs w:val="24"/>
        </w:rPr>
        <w:t>Pavyzdys</w:t>
      </w:r>
    </w:p>
    <w:tbl>
      <w:tblPr>
        <w:tblStyle w:val="TableGrid1"/>
        <w:tblW w:w="0" w:type="auto"/>
        <w:tblLook w:val="04A0" w:firstRow="1" w:lastRow="0" w:firstColumn="1" w:lastColumn="0" w:noHBand="0" w:noVBand="1"/>
      </w:tblPr>
      <w:tblGrid>
        <w:gridCol w:w="9628"/>
      </w:tblGrid>
      <w:tr w:rsidR="00DC7CFB" w:rsidRPr="008D3B63" w:rsidTr="00DC7CFB">
        <w:tc>
          <w:tcPr>
            <w:tcW w:w="9628" w:type="dxa"/>
          </w:tcPr>
          <w:p w:rsidR="00DC7CFB" w:rsidRPr="008D3B63" w:rsidRDefault="00774D1C" w:rsidP="00EA5235">
            <w:pPr>
              <w:ind w:firstLine="594"/>
              <w:jc w:val="both"/>
              <w:rPr>
                <w:sz w:val="24"/>
                <w:szCs w:val="24"/>
              </w:rPr>
            </w:pPr>
            <w:r w:rsidRPr="008D3B63">
              <w:rPr>
                <w:bCs/>
                <w:sz w:val="24"/>
                <w:szCs w:val="24"/>
              </w:rPr>
              <w:t>Užsienio draudikas „X“</w:t>
            </w:r>
            <w:r w:rsidR="000637D6">
              <w:rPr>
                <w:bCs/>
                <w:sz w:val="24"/>
                <w:szCs w:val="24"/>
              </w:rPr>
              <w:t>, kuris pagal SĮĮ 4 straipsnį yra saugumo įnašo mokėtojas,</w:t>
            </w:r>
            <w:r w:rsidR="00DC7CFB" w:rsidRPr="008D3B63">
              <w:rPr>
                <w:bCs/>
                <w:sz w:val="24"/>
                <w:szCs w:val="24"/>
              </w:rPr>
              <w:t xml:space="preserve"> </w:t>
            </w:r>
            <w:r w:rsidR="00CC0E52" w:rsidRPr="008D3B63">
              <w:rPr>
                <w:bCs/>
                <w:sz w:val="24"/>
                <w:szCs w:val="24"/>
              </w:rPr>
              <w:t>2025 m. ap</w:t>
            </w:r>
            <w:r w:rsidR="00DC7CFB" w:rsidRPr="008D3B63">
              <w:rPr>
                <w:bCs/>
                <w:sz w:val="24"/>
                <w:szCs w:val="24"/>
              </w:rPr>
              <w:t xml:space="preserve">draudžia </w:t>
            </w:r>
            <w:r w:rsidR="00CC0E52" w:rsidRPr="008D3B63">
              <w:rPr>
                <w:bCs/>
                <w:sz w:val="24"/>
                <w:szCs w:val="24"/>
              </w:rPr>
              <w:t>užsienio b</w:t>
            </w:r>
            <w:r w:rsidRPr="008D3B63">
              <w:rPr>
                <w:bCs/>
                <w:sz w:val="24"/>
                <w:szCs w:val="24"/>
              </w:rPr>
              <w:t xml:space="preserve">endrovės „Y“ darbuotojus sveikatos draudimu užsienyje. </w:t>
            </w:r>
            <w:r w:rsidR="00CC0E52" w:rsidRPr="008D3B63">
              <w:rPr>
                <w:bCs/>
                <w:sz w:val="24"/>
                <w:szCs w:val="24"/>
              </w:rPr>
              <w:t xml:space="preserve">2026 m. </w:t>
            </w:r>
            <w:r w:rsidRPr="008D3B63">
              <w:rPr>
                <w:bCs/>
                <w:sz w:val="24"/>
                <w:szCs w:val="24"/>
              </w:rPr>
              <w:t xml:space="preserve">užsienio </w:t>
            </w:r>
            <w:r w:rsidR="00CC0E52" w:rsidRPr="008D3B63">
              <w:rPr>
                <w:bCs/>
                <w:sz w:val="24"/>
                <w:szCs w:val="24"/>
              </w:rPr>
              <w:t xml:space="preserve">bendrovės </w:t>
            </w:r>
            <w:r w:rsidRPr="008D3B63">
              <w:rPr>
                <w:bCs/>
                <w:sz w:val="24"/>
                <w:szCs w:val="24"/>
              </w:rPr>
              <w:t xml:space="preserve"> </w:t>
            </w:r>
            <w:r w:rsidR="00CC0E52" w:rsidRPr="008D3B63">
              <w:rPr>
                <w:bCs/>
                <w:sz w:val="24"/>
                <w:szCs w:val="24"/>
              </w:rPr>
              <w:t xml:space="preserve">„Y“ darbuotojui </w:t>
            </w:r>
            <w:r w:rsidRPr="008D3B63">
              <w:rPr>
                <w:bCs/>
                <w:sz w:val="24"/>
                <w:szCs w:val="24"/>
              </w:rPr>
              <w:t xml:space="preserve">persikėlus </w:t>
            </w:r>
            <w:r w:rsidR="00CC0E52" w:rsidRPr="008D3B63">
              <w:rPr>
                <w:bCs/>
                <w:sz w:val="24"/>
                <w:szCs w:val="24"/>
              </w:rPr>
              <w:t xml:space="preserve">gyventi </w:t>
            </w:r>
            <w:r w:rsidRPr="008D3B63">
              <w:rPr>
                <w:bCs/>
                <w:sz w:val="24"/>
                <w:szCs w:val="24"/>
              </w:rPr>
              <w:t>į Lietuvą</w:t>
            </w:r>
            <w:r w:rsidR="00CC0E52" w:rsidRPr="008D3B63">
              <w:rPr>
                <w:bCs/>
                <w:sz w:val="24"/>
                <w:szCs w:val="24"/>
              </w:rPr>
              <w:t>,</w:t>
            </w:r>
            <w:r w:rsidRPr="008D3B63">
              <w:rPr>
                <w:bCs/>
                <w:sz w:val="24"/>
                <w:szCs w:val="24"/>
              </w:rPr>
              <w:t xml:space="preserve"> draudikui atsiranda pareiga mokėti saugumo įnašą už ne gyvybės draudimo sutarčių įmokas, kurių rizika yra Lietuvoje.</w:t>
            </w:r>
          </w:p>
          <w:p w:rsidR="00DC7CFB" w:rsidRPr="008D3B63" w:rsidRDefault="00DC7CFB" w:rsidP="00EA5235">
            <w:pPr>
              <w:ind w:firstLine="594"/>
              <w:jc w:val="both"/>
              <w:rPr>
                <w:sz w:val="24"/>
                <w:szCs w:val="24"/>
              </w:rPr>
            </w:pPr>
            <w:r w:rsidRPr="008D3B63">
              <w:rPr>
                <w:sz w:val="24"/>
                <w:szCs w:val="24"/>
              </w:rPr>
              <w:t xml:space="preserve">Kaip apskaičiuojamas saugumo įnašas </w:t>
            </w:r>
            <w:r w:rsidR="00774D1C" w:rsidRPr="008D3B63">
              <w:rPr>
                <w:sz w:val="24"/>
                <w:szCs w:val="24"/>
              </w:rPr>
              <w:t xml:space="preserve">metinei ne gyvybės draudimo sutarčiai, </w:t>
            </w:r>
            <w:r w:rsidRPr="008D3B63">
              <w:rPr>
                <w:sz w:val="24"/>
                <w:szCs w:val="24"/>
              </w:rPr>
              <w:t xml:space="preserve">jei </w:t>
            </w:r>
            <w:r w:rsidR="00774D1C" w:rsidRPr="008D3B63">
              <w:rPr>
                <w:sz w:val="24"/>
                <w:szCs w:val="24"/>
              </w:rPr>
              <w:t>darbuotoja</w:t>
            </w:r>
            <w:r w:rsidR="00CC0E52" w:rsidRPr="008D3B63">
              <w:rPr>
                <w:sz w:val="24"/>
                <w:szCs w:val="24"/>
              </w:rPr>
              <w:t>s</w:t>
            </w:r>
            <w:r w:rsidR="00774D1C" w:rsidRPr="008D3B63">
              <w:rPr>
                <w:sz w:val="24"/>
                <w:szCs w:val="24"/>
              </w:rPr>
              <w:t xml:space="preserve"> 6 iš 12 mėnesių buvo draudžiam</w:t>
            </w:r>
            <w:r w:rsidR="00CC0E52" w:rsidRPr="008D3B63">
              <w:rPr>
                <w:sz w:val="24"/>
                <w:szCs w:val="24"/>
              </w:rPr>
              <w:t>as</w:t>
            </w:r>
            <w:r w:rsidR="00774D1C" w:rsidRPr="008D3B63">
              <w:rPr>
                <w:sz w:val="24"/>
                <w:szCs w:val="24"/>
              </w:rPr>
              <w:t xml:space="preserve"> sveikatos draudimu, kurio rizika Lietuvoje</w:t>
            </w:r>
            <w:r w:rsidRPr="008D3B63">
              <w:rPr>
                <w:sz w:val="24"/>
                <w:szCs w:val="24"/>
              </w:rPr>
              <w:t>?</w:t>
            </w:r>
          </w:p>
          <w:p w:rsidR="00DC7CFB" w:rsidRPr="008D3B63" w:rsidRDefault="00DC7CFB" w:rsidP="00EA5235">
            <w:pPr>
              <w:ind w:firstLine="594"/>
              <w:jc w:val="both"/>
              <w:rPr>
                <w:bCs/>
                <w:sz w:val="24"/>
                <w:szCs w:val="24"/>
              </w:rPr>
            </w:pPr>
            <w:r w:rsidRPr="008D3B63">
              <w:rPr>
                <w:bCs/>
                <w:sz w:val="24"/>
                <w:szCs w:val="24"/>
              </w:rPr>
              <w:lastRenderedPageBreak/>
              <w:t xml:space="preserve">Saugumo įnašas skaičiuojamas už </w:t>
            </w:r>
            <w:r w:rsidR="00774D1C" w:rsidRPr="008D3B63">
              <w:rPr>
                <w:bCs/>
                <w:sz w:val="24"/>
                <w:szCs w:val="24"/>
              </w:rPr>
              <w:t>6 mėnesius</w:t>
            </w:r>
            <w:r w:rsidRPr="008D3B63">
              <w:rPr>
                <w:bCs/>
                <w:sz w:val="24"/>
                <w:szCs w:val="24"/>
              </w:rPr>
              <w:t>, kuri</w:t>
            </w:r>
            <w:r w:rsidR="00774D1C" w:rsidRPr="008D3B63">
              <w:rPr>
                <w:bCs/>
                <w:sz w:val="24"/>
                <w:szCs w:val="24"/>
              </w:rPr>
              <w:t>ų</w:t>
            </w:r>
            <w:r w:rsidRPr="008D3B63">
              <w:rPr>
                <w:bCs/>
                <w:sz w:val="24"/>
                <w:szCs w:val="24"/>
              </w:rPr>
              <w:t xml:space="preserve"> </w:t>
            </w:r>
            <w:r w:rsidR="00774D1C" w:rsidRPr="008D3B63">
              <w:rPr>
                <w:bCs/>
                <w:sz w:val="24"/>
                <w:szCs w:val="24"/>
              </w:rPr>
              <w:t xml:space="preserve">draudimo rizika buvo </w:t>
            </w:r>
            <w:r w:rsidRPr="008D3B63">
              <w:rPr>
                <w:bCs/>
                <w:sz w:val="24"/>
                <w:szCs w:val="24"/>
              </w:rPr>
              <w:t>Lietuvoje</w:t>
            </w:r>
            <w:r w:rsidR="00A82848" w:rsidRPr="008D3B63">
              <w:rPr>
                <w:bCs/>
                <w:sz w:val="24"/>
                <w:szCs w:val="24"/>
              </w:rPr>
              <w:t xml:space="preserve"> (darbuotojo nuolatinė gyvenamoji vieta tampa Lietuva)</w:t>
            </w:r>
            <w:r w:rsidRPr="008D3B63">
              <w:rPr>
                <w:bCs/>
                <w:sz w:val="24"/>
                <w:szCs w:val="24"/>
              </w:rPr>
              <w:t>.</w:t>
            </w:r>
            <w:r w:rsidR="00A82848" w:rsidRPr="008D3B63">
              <w:rPr>
                <w:bCs/>
                <w:sz w:val="24"/>
                <w:szCs w:val="24"/>
              </w:rPr>
              <w:t xml:space="preserve"> </w:t>
            </w:r>
            <w:r w:rsidRPr="008D3B63">
              <w:rPr>
                <w:bCs/>
                <w:sz w:val="24"/>
                <w:szCs w:val="24"/>
              </w:rPr>
              <w:t xml:space="preserve">Jei draudimo sutarties įmoka </w:t>
            </w:r>
            <w:r w:rsidR="00774D1C" w:rsidRPr="008D3B63">
              <w:rPr>
                <w:bCs/>
                <w:sz w:val="24"/>
                <w:szCs w:val="24"/>
              </w:rPr>
              <w:t>1</w:t>
            </w:r>
            <w:r w:rsidRPr="008D3B63">
              <w:rPr>
                <w:bCs/>
                <w:sz w:val="24"/>
                <w:szCs w:val="24"/>
              </w:rPr>
              <w:t xml:space="preserve"> 000 eurų, tai saugumo įnašas bus </w:t>
            </w:r>
            <w:r w:rsidR="00443CC8" w:rsidRPr="00443CC8">
              <w:rPr>
                <w:bCs/>
                <w:sz w:val="24"/>
                <w:szCs w:val="24"/>
              </w:rPr>
              <w:t>50</w:t>
            </w:r>
            <w:r w:rsidRPr="00443CC8">
              <w:rPr>
                <w:bCs/>
                <w:sz w:val="24"/>
                <w:szCs w:val="24"/>
              </w:rPr>
              <w:t xml:space="preserve"> eurų (</w:t>
            </w:r>
            <w:r w:rsidR="00774D1C" w:rsidRPr="00443CC8">
              <w:rPr>
                <w:bCs/>
                <w:sz w:val="24"/>
                <w:szCs w:val="24"/>
              </w:rPr>
              <w:t>1</w:t>
            </w:r>
            <w:r w:rsidR="00F22DEF" w:rsidRPr="00443CC8">
              <w:rPr>
                <w:bCs/>
                <w:sz w:val="24"/>
                <w:szCs w:val="24"/>
              </w:rPr>
              <w:t> </w:t>
            </w:r>
            <w:r w:rsidRPr="00443CC8">
              <w:rPr>
                <w:bCs/>
                <w:sz w:val="24"/>
                <w:szCs w:val="24"/>
              </w:rPr>
              <w:t xml:space="preserve">000 </w:t>
            </w:r>
            <w:r w:rsidR="00DB5211">
              <w:rPr>
                <w:bCs/>
                <w:sz w:val="24"/>
                <w:szCs w:val="24"/>
              </w:rPr>
              <w:t xml:space="preserve">/ 2 </w:t>
            </w:r>
            <w:r w:rsidRPr="00443CC8">
              <w:rPr>
                <w:bCs/>
                <w:sz w:val="24"/>
                <w:szCs w:val="24"/>
              </w:rPr>
              <w:t>x 10 proc.).</w:t>
            </w:r>
          </w:p>
        </w:tc>
      </w:tr>
    </w:tbl>
    <w:p w:rsidR="008C11EF" w:rsidRPr="008D3B63" w:rsidRDefault="008C11EF" w:rsidP="00EA5235">
      <w:pPr>
        <w:shd w:val="clear" w:color="auto" w:fill="FFFFFF"/>
        <w:ind w:firstLine="709"/>
        <w:jc w:val="both"/>
        <w:rPr>
          <w:bCs/>
          <w:szCs w:val="24"/>
          <w:lang w:eastAsia="lt-LT"/>
        </w:rPr>
      </w:pPr>
    </w:p>
    <w:p w:rsidR="00B71846" w:rsidRPr="008D3B63" w:rsidRDefault="004E36B5" w:rsidP="00EA5235">
      <w:pPr>
        <w:pStyle w:val="Antrat3"/>
        <w:ind w:firstLine="709"/>
        <w:rPr>
          <w:szCs w:val="24"/>
          <w:lang w:eastAsia="lt-LT"/>
        </w:rPr>
      </w:pPr>
      <w:bookmarkStart w:id="9" w:name="_7_straipsnis._Saugumo"/>
      <w:bookmarkEnd w:id="9"/>
      <w:r w:rsidRPr="008D3B63">
        <w:rPr>
          <w:szCs w:val="24"/>
          <w:lang w:eastAsia="lt-LT"/>
        </w:rPr>
        <w:t>7 straipsnis. Saugumo įnašo tarifas</w:t>
      </w:r>
    </w:p>
    <w:p w:rsidR="000A2C4E" w:rsidRPr="008D3B63" w:rsidRDefault="000A2C4E" w:rsidP="00EA5235">
      <w:pPr>
        <w:shd w:val="clear" w:color="auto" w:fill="FFFFFF"/>
        <w:ind w:firstLine="709"/>
        <w:jc w:val="both"/>
        <w:rPr>
          <w:b/>
          <w:szCs w:val="24"/>
          <w:lang w:eastAsia="lt-LT"/>
        </w:rPr>
      </w:pPr>
    </w:p>
    <w:p w:rsidR="00B71846" w:rsidRPr="008D3B63" w:rsidRDefault="004E36B5" w:rsidP="00EA5235">
      <w:pPr>
        <w:shd w:val="clear" w:color="auto" w:fill="FFFFFF"/>
        <w:ind w:firstLine="709"/>
        <w:jc w:val="both"/>
        <w:rPr>
          <w:b/>
          <w:szCs w:val="24"/>
        </w:rPr>
      </w:pPr>
      <w:r w:rsidRPr="008D3B63">
        <w:rPr>
          <w:b/>
          <w:szCs w:val="24"/>
        </w:rPr>
        <w:t xml:space="preserve">Saugumo įnašo bazei taikomas 10 procentų saugumo įnašo tarifas. </w:t>
      </w:r>
    </w:p>
    <w:p w:rsidR="00B71846" w:rsidRPr="008D3B63" w:rsidRDefault="00B71846"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7E051D" w:rsidRPr="008D3B63" w:rsidRDefault="007E051D" w:rsidP="00EA5235">
      <w:pPr>
        <w:shd w:val="clear" w:color="auto" w:fill="FFFFFF"/>
        <w:ind w:firstLine="709"/>
        <w:jc w:val="both"/>
        <w:rPr>
          <w:b/>
          <w:bCs/>
          <w:szCs w:val="24"/>
        </w:rPr>
      </w:pPr>
    </w:p>
    <w:p w:rsidR="00FB4B76" w:rsidRPr="008D3B63" w:rsidRDefault="00FB4B76" w:rsidP="00EF5057">
      <w:pPr>
        <w:pStyle w:val="Sraopastraipa"/>
        <w:numPr>
          <w:ilvl w:val="0"/>
          <w:numId w:val="10"/>
        </w:numPr>
        <w:tabs>
          <w:tab w:val="left" w:pos="0"/>
        </w:tabs>
        <w:spacing w:after="0" w:line="240" w:lineRule="auto"/>
        <w:jc w:val="both"/>
        <w:rPr>
          <w:rFonts w:ascii="Times New Roman" w:hAnsi="Times New Roman"/>
          <w:sz w:val="24"/>
          <w:szCs w:val="24"/>
        </w:rPr>
      </w:pPr>
      <w:r w:rsidRPr="008D3B63">
        <w:rPr>
          <w:rFonts w:ascii="Times New Roman" w:hAnsi="Times New Roman"/>
          <w:sz w:val="24"/>
          <w:szCs w:val="24"/>
          <w:shd w:val="clear" w:color="auto" w:fill="FFFFFF"/>
        </w:rPr>
        <w:t>Saugumo įnašo bazei taikomas 10 proc. saugumo įnašo tarifas.</w:t>
      </w:r>
    </w:p>
    <w:p w:rsidR="00FB4B76" w:rsidRPr="008D3B63" w:rsidRDefault="00FB4B76" w:rsidP="00EA5235">
      <w:pPr>
        <w:ind w:firstLine="709"/>
        <w:jc w:val="both"/>
        <w:rPr>
          <w:szCs w:val="24"/>
        </w:rPr>
      </w:pPr>
    </w:p>
    <w:p w:rsidR="00FB4B76" w:rsidRPr="008D3B63" w:rsidRDefault="000A2C4E" w:rsidP="00EA5235">
      <w:pPr>
        <w:ind w:firstLine="709"/>
        <w:jc w:val="both"/>
        <w:rPr>
          <w:rFonts w:eastAsia="Calibri"/>
          <w:color w:val="000000"/>
          <w:szCs w:val="24"/>
        </w:rPr>
      </w:pPr>
      <w:r w:rsidRPr="008D3B63">
        <w:rPr>
          <w:rFonts w:eastAsia="Calibri"/>
          <w:color w:val="000000"/>
          <w:szCs w:val="24"/>
        </w:rPr>
        <w:t>P</w:t>
      </w:r>
      <w:r w:rsidR="00FB4B76"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FB4B76" w:rsidRPr="008D3B63" w:rsidTr="00032CBA">
        <w:tc>
          <w:tcPr>
            <w:tcW w:w="9628" w:type="dxa"/>
          </w:tcPr>
          <w:p w:rsidR="00FB4B76" w:rsidRPr="008D3B63" w:rsidRDefault="00250D9D" w:rsidP="00EA5235">
            <w:pPr>
              <w:ind w:firstLine="594"/>
              <w:jc w:val="both"/>
              <w:rPr>
                <w:sz w:val="24"/>
                <w:szCs w:val="24"/>
              </w:rPr>
            </w:pPr>
            <w:r w:rsidRPr="008D3B63">
              <w:rPr>
                <w:sz w:val="24"/>
                <w:szCs w:val="24"/>
              </w:rPr>
              <w:t>Jei</w:t>
            </w:r>
            <w:r w:rsidR="00FB4B76" w:rsidRPr="008D3B63">
              <w:rPr>
                <w:sz w:val="24"/>
                <w:szCs w:val="24"/>
              </w:rPr>
              <w:t xml:space="preserve"> </w:t>
            </w:r>
            <w:r w:rsidR="00975E32" w:rsidRPr="008D3B63">
              <w:rPr>
                <w:sz w:val="24"/>
                <w:szCs w:val="24"/>
              </w:rPr>
              <w:t>sudarom</w:t>
            </w:r>
            <w:r w:rsidR="00952718">
              <w:rPr>
                <w:sz w:val="24"/>
                <w:szCs w:val="24"/>
              </w:rPr>
              <w:t>o</w:t>
            </w:r>
            <w:r w:rsidRPr="008D3B63">
              <w:rPr>
                <w:sz w:val="24"/>
                <w:szCs w:val="24"/>
              </w:rPr>
              <w:t>s</w:t>
            </w:r>
            <w:r w:rsidR="00270659" w:rsidRPr="008D3B63">
              <w:rPr>
                <w:sz w:val="24"/>
                <w:szCs w:val="24"/>
              </w:rPr>
              <w:t xml:space="preserve"> ne gyvybės draudimo </w:t>
            </w:r>
            <w:r w:rsidR="00FB4B76" w:rsidRPr="008D3B63">
              <w:rPr>
                <w:sz w:val="24"/>
                <w:szCs w:val="24"/>
              </w:rPr>
              <w:t>sutarti</w:t>
            </w:r>
            <w:r w:rsidRPr="008D3B63">
              <w:rPr>
                <w:sz w:val="24"/>
                <w:szCs w:val="24"/>
              </w:rPr>
              <w:t>e</w:t>
            </w:r>
            <w:r w:rsidR="00FB4B76" w:rsidRPr="008D3B63">
              <w:rPr>
                <w:sz w:val="24"/>
                <w:szCs w:val="24"/>
              </w:rPr>
              <w:t>s</w:t>
            </w:r>
            <w:r w:rsidR="00270659" w:rsidRPr="008D3B63">
              <w:rPr>
                <w:sz w:val="24"/>
                <w:szCs w:val="24"/>
              </w:rPr>
              <w:t xml:space="preserve"> </w:t>
            </w:r>
            <w:r w:rsidR="00FB4B76" w:rsidRPr="008D3B63">
              <w:rPr>
                <w:bCs/>
                <w:sz w:val="24"/>
                <w:szCs w:val="24"/>
              </w:rPr>
              <w:t xml:space="preserve">metinė įmoka </w:t>
            </w:r>
            <w:r w:rsidR="00270659" w:rsidRPr="008D3B63">
              <w:rPr>
                <w:bCs/>
                <w:sz w:val="24"/>
                <w:szCs w:val="24"/>
              </w:rPr>
              <w:t>yra</w:t>
            </w:r>
            <w:r w:rsidR="00FB4B76" w:rsidRPr="008D3B63">
              <w:rPr>
                <w:bCs/>
                <w:sz w:val="24"/>
                <w:szCs w:val="24"/>
              </w:rPr>
              <w:t xml:space="preserve"> 1</w:t>
            </w:r>
            <w:r w:rsidRPr="008D3B63">
              <w:rPr>
                <w:bCs/>
                <w:sz w:val="24"/>
                <w:szCs w:val="24"/>
              </w:rPr>
              <w:t xml:space="preserve"> </w:t>
            </w:r>
            <w:r w:rsidR="00FB4B76" w:rsidRPr="008D3B63">
              <w:rPr>
                <w:bCs/>
                <w:sz w:val="24"/>
                <w:szCs w:val="24"/>
              </w:rPr>
              <w:t xml:space="preserve">000 eurų, </w:t>
            </w:r>
            <w:r w:rsidR="00270659" w:rsidRPr="008D3B63">
              <w:rPr>
                <w:bCs/>
                <w:sz w:val="24"/>
                <w:szCs w:val="24"/>
              </w:rPr>
              <w:t>tuomet saugumo įnašas bus 100 eurų (1</w:t>
            </w:r>
            <w:r w:rsidR="00032CBA" w:rsidRPr="008D3B63">
              <w:rPr>
                <w:bCs/>
                <w:sz w:val="24"/>
                <w:szCs w:val="24"/>
              </w:rPr>
              <w:t xml:space="preserve"> </w:t>
            </w:r>
            <w:r w:rsidR="00270659" w:rsidRPr="008D3B63">
              <w:rPr>
                <w:bCs/>
                <w:sz w:val="24"/>
                <w:szCs w:val="24"/>
              </w:rPr>
              <w:t>000</w:t>
            </w:r>
            <w:r w:rsidR="000A2C4E" w:rsidRPr="008D3B63">
              <w:rPr>
                <w:bCs/>
                <w:sz w:val="24"/>
                <w:szCs w:val="24"/>
              </w:rPr>
              <w:t xml:space="preserve"> x </w:t>
            </w:r>
            <w:r w:rsidR="00270659" w:rsidRPr="008D3B63">
              <w:rPr>
                <w:bCs/>
                <w:sz w:val="24"/>
                <w:szCs w:val="24"/>
              </w:rPr>
              <w:t>10 proc.).</w:t>
            </w:r>
            <w:r w:rsidR="00FB4B76" w:rsidRPr="008D3B63">
              <w:rPr>
                <w:sz w:val="24"/>
                <w:szCs w:val="24"/>
              </w:rPr>
              <w:t xml:space="preserve"> </w:t>
            </w:r>
          </w:p>
        </w:tc>
      </w:tr>
    </w:tbl>
    <w:p w:rsidR="00B67F05" w:rsidRPr="008D3B63" w:rsidRDefault="00743EA4" w:rsidP="00EA5235">
      <w:pPr>
        <w:tabs>
          <w:tab w:val="left" w:pos="567"/>
        </w:tabs>
        <w:ind w:firstLine="709"/>
        <w:jc w:val="both"/>
        <w:rPr>
          <w:szCs w:val="24"/>
          <w:shd w:val="clear" w:color="auto" w:fill="FFFFFF"/>
        </w:rPr>
      </w:pPr>
      <w:r w:rsidRPr="008D3B63">
        <w:rPr>
          <w:szCs w:val="24"/>
          <w:shd w:val="clear" w:color="auto" w:fill="FFFFFF"/>
        </w:rPr>
        <w:tab/>
      </w:r>
      <w:r w:rsidRPr="008D3B63">
        <w:rPr>
          <w:szCs w:val="24"/>
          <w:shd w:val="clear" w:color="auto" w:fill="FFFFFF"/>
        </w:rPr>
        <w:tab/>
      </w:r>
    </w:p>
    <w:p w:rsidR="00743EA4" w:rsidRPr="008D3B63" w:rsidRDefault="00743EA4" w:rsidP="00EA5235">
      <w:pPr>
        <w:tabs>
          <w:tab w:val="left" w:pos="567"/>
        </w:tabs>
        <w:ind w:firstLine="709"/>
        <w:jc w:val="both"/>
        <w:rPr>
          <w:szCs w:val="24"/>
          <w:lang w:eastAsia="lt-LT"/>
        </w:rPr>
      </w:pPr>
      <w:r w:rsidRPr="008D3B63">
        <w:rPr>
          <w:szCs w:val="24"/>
          <w:shd w:val="clear" w:color="auto" w:fill="FFFFFF"/>
        </w:rPr>
        <w:t xml:space="preserve">2. </w:t>
      </w:r>
      <w:r w:rsidRPr="008D3B63">
        <w:rPr>
          <w:szCs w:val="24"/>
        </w:rPr>
        <w:t xml:space="preserve">SĮĮ neįpareigoja, taip pat nedraudžia draudikui PVM sąskaitose faktūrose </w:t>
      </w:r>
      <w:r w:rsidR="00952718">
        <w:rPr>
          <w:szCs w:val="24"/>
        </w:rPr>
        <w:t xml:space="preserve">ar draudimo liudijime </w:t>
      </w:r>
      <w:r w:rsidRPr="008D3B63">
        <w:rPr>
          <w:szCs w:val="24"/>
        </w:rPr>
        <w:t>nurodyti saugumo įnaš</w:t>
      </w:r>
      <w:r w:rsidR="00FE0F4D" w:rsidRPr="008D3B63">
        <w:rPr>
          <w:szCs w:val="24"/>
        </w:rPr>
        <w:t>o</w:t>
      </w:r>
      <w:r w:rsidRPr="008D3B63">
        <w:rPr>
          <w:szCs w:val="24"/>
        </w:rPr>
        <w:t xml:space="preserve">, t. y. </w:t>
      </w:r>
      <w:r w:rsidR="00FE0F4D" w:rsidRPr="008D3B63">
        <w:rPr>
          <w:szCs w:val="24"/>
        </w:rPr>
        <w:t>saugumo įnašo</w:t>
      </w:r>
      <w:r w:rsidRPr="008D3B63">
        <w:rPr>
          <w:szCs w:val="24"/>
        </w:rPr>
        <w:t xml:space="preserve"> atvaizdavimas / neatvaizdavimas PVM sąskaitoje faktūroje </w:t>
      </w:r>
      <w:r w:rsidR="008E6AF8">
        <w:rPr>
          <w:szCs w:val="24"/>
        </w:rPr>
        <w:t xml:space="preserve">ar draudimo liudijime </w:t>
      </w:r>
      <w:r w:rsidRPr="008D3B63">
        <w:rPr>
          <w:szCs w:val="24"/>
        </w:rPr>
        <w:t xml:space="preserve">paliktas draudiko diskrecijai. </w:t>
      </w:r>
    </w:p>
    <w:p w:rsidR="00FB4B76" w:rsidRPr="008D3B63" w:rsidRDefault="00FB4B76" w:rsidP="00EA5235">
      <w:pPr>
        <w:shd w:val="clear" w:color="auto" w:fill="FFFFFF"/>
        <w:ind w:firstLine="709"/>
        <w:jc w:val="both"/>
        <w:rPr>
          <w:b/>
          <w:bCs/>
          <w:szCs w:val="24"/>
        </w:rPr>
      </w:pPr>
    </w:p>
    <w:p w:rsidR="00B71846" w:rsidRPr="008D3B63" w:rsidRDefault="004E36B5" w:rsidP="00EA5235">
      <w:pPr>
        <w:pStyle w:val="Antrat3"/>
        <w:ind w:firstLine="709"/>
        <w:rPr>
          <w:szCs w:val="24"/>
          <w:lang w:eastAsia="lt-LT"/>
        </w:rPr>
      </w:pPr>
      <w:bookmarkStart w:id="10" w:name="_8_straipsnis._Atleidimas"/>
      <w:bookmarkEnd w:id="10"/>
      <w:r w:rsidRPr="008D3B63">
        <w:rPr>
          <w:szCs w:val="24"/>
        </w:rPr>
        <w:t xml:space="preserve">8 straipsnis. </w:t>
      </w:r>
      <w:r w:rsidRPr="008D3B63">
        <w:rPr>
          <w:szCs w:val="24"/>
          <w:lang w:eastAsia="lt-LT"/>
        </w:rPr>
        <w:t>Atleidimas nuo saugumo įnašo mokėjimo</w:t>
      </w:r>
    </w:p>
    <w:p w:rsidR="000A2C4E" w:rsidRPr="008D3B63" w:rsidRDefault="000A2C4E" w:rsidP="00EA5235">
      <w:pPr>
        <w:shd w:val="clear" w:color="auto" w:fill="FFFFFF"/>
        <w:ind w:firstLine="709"/>
        <w:jc w:val="both"/>
        <w:rPr>
          <w:b/>
          <w:szCs w:val="24"/>
        </w:rPr>
      </w:pPr>
    </w:p>
    <w:p w:rsidR="00B71846" w:rsidRPr="008D3B63" w:rsidRDefault="004E36B5" w:rsidP="00EA5235">
      <w:pPr>
        <w:shd w:val="clear" w:color="auto" w:fill="FFFFFF"/>
        <w:ind w:firstLine="709"/>
        <w:jc w:val="both"/>
        <w:rPr>
          <w:b/>
          <w:szCs w:val="24"/>
        </w:rPr>
      </w:pPr>
      <w:r w:rsidRPr="008D3B63">
        <w:rPr>
          <w:b/>
          <w:szCs w:val="24"/>
        </w:rPr>
        <w:t>1. Draudimo įstatymo 3 straipsnio 1 dalyje nustatyti draudikai</w:t>
      </w:r>
      <w:r w:rsidRPr="008D3B63">
        <w:rPr>
          <w:b/>
          <w:szCs w:val="24"/>
          <w:lang w:eastAsia="lt-LT"/>
        </w:rPr>
        <w:t xml:space="preserve"> atleidžiami nuo saugumo įnašo mokėjimo už tas draudimo įmokas, kurios gaunamos pagal su fiziniais asmenimis (draudėjais) sudarytas transporto priemonių valdytojų civilinės atsakomybės privalomojo draudimo sutartis, kai tokios sutartys sudaromos dėl transporto priemonių, kurios nebus naudojamos nei ūkinei veiklai vykdyti, nei bus perduotos juridiniams asmenims naudotis panaudos ar kitais teisėtais pagrindais.</w:t>
      </w:r>
    </w:p>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7E051D" w:rsidRPr="008D3B63" w:rsidRDefault="007E051D" w:rsidP="00EA5235">
      <w:pPr>
        <w:shd w:val="clear" w:color="auto" w:fill="FFFFFF"/>
        <w:ind w:firstLine="709"/>
        <w:jc w:val="both"/>
        <w:rPr>
          <w:b/>
          <w:szCs w:val="24"/>
        </w:rPr>
      </w:pPr>
    </w:p>
    <w:p w:rsidR="00743EA4" w:rsidRPr="008D3B63" w:rsidRDefault="00D970A0" w:rsidP="00EA5235">
      <w:pPr>
        <w:pStyle w:val="Sraopastraipa"/>
        <w:tabs>
          <w:tab w:val="left" w:pos="426"/>
        </w:tabs>
        <w:spacing w:after="0" w:line="240" w:lineRule="auto"/>
        <w:ind w:left="0" w:firstLine="709"/>
        <w:jc w:val="both"/>
        <w:rPr>
          <w:rFonts w:ascii="Times New Roman" w:eastAsia="Times New Roman" w:hAnsi="Times New Roman"/>
          <w:sz w:val="24"/>
          <w:szCs w:val="24"/>
          <w:shd w:val="clear" w:color="auto" w:fill="FFFFFF"/>
        </w:rPr>
      </w:pPr>
      <w:r w:rsidRPr="008D3B63">
        <w:rPr>
          <w:rFonts w:ascii="Times New Roman" w:eastAsia="Times New Roman" w:hAnsi="Times New Roman"/>
          <w:bCs/>
          <w:sz w:val="24"/>
          <w:szCs w:val="24"/>
        </w:rPr>
        <w:t>1. D</w:t>
      </w:r>
      <w:r w:rsidRPr="008D3B63">
        <w:rPr>
          <w:rFonts w:ascii="Times New Roman" w:eastAsia="Times New Roman" w:hAnsi="Times New Roman"/>
          <w:sz w:val="24"/>
          <w:szCs w:val="24"/>
          <w:shd w:val="clear" w:color="auto" w:fill="FFFFFF"/>
        </w:rPr>
        <w:t xml:space="preserve">raudikai atleidžiami nuo </w:t>
      </w:r>
      <w:r w:rsidR="00270659" w:rsidRPr="008D3B63">
        <w:rPr>
          <w:rFonts w:ascii="Times New Roman" w:eastAsia="Times New Roman" w:hAnsi="Times New Roman"/>
          <w:sz w:val="24"/>
          <w:szCs w:val="24"/>
          <w:shd w:val="clear" w:color="auto" w:fill="FFFFFF"/>
        </w:rPr>
        <w:t>saugumo įnašo</w:t>
      </w:r>
      <w:r w:rsidRPr="008D3B63">
        <w:rPr>
          <w:rFonts w:ascii="Times New Roman" w:eastAsia="Times New Roman" w:hAnsi="Times New Roman"/>
          <w:sz w:val="24"/>
          <w:szCs w:val="24"/>
          <w:shd w:val="clear" w:color="auto" w:fill="FFFFFF"/>
        </w:rPr>
        <w:t xml:space="preserve"> mokėjimo už</w:t>
      </w:r>
      <w:r w:rsidR="00B83492" w:rsidRPr="008D3B63">
        <w:rPr>
          <w:rFonts w:ascii="Times New Roman" w:eastAsia="Times New Roman" w:hAnsi="Times New Roman"/>
          <w:sz w:val="24"/>
          <w:szCs w:val="24"/>
          <w:shd w:val="clear" w:color="auto" w:fill="FFFFFF"/>
        </w:rPr>
        <w:t xml:space="preserve"> </w:t>
      </w:r>
      <w:r w:rsidRPr="008D3B63">
        <w:rPr>
          <w:rFonts w:ascii="Times New Roman" w:eastAsia="Times New Roman" w:hAnsi="Times New Roman"/>
          <w:sz w:val="24"/>
          <w:szCs w:val="24"/>
        </w:rPr>
        <w:t>ne gyvybės</w:t>
      </w:r>
      <w:r w:rsidRPr="008D3B63">
        <w:rPr>
          <w:rFonts w:ascii="Times New Roman" w:eastAsia="Times New Roman" w:hAnsi="Times New Roman"/>
          <w:b/>
          <w:sz w:val="24"/>
          <w:szCs w:val="24"/>
        </w:rPr>
        <w:t xml:space="preserve"> </w:t>
      </w:r>
      <w:r w:rsidRPr="008D3B63">
        <w:rPr>
          <w:rFonts w:ascii="Times New Roman" w:eastAsia="Times New Roman" w:hAnsi="Times New Roman"/>
          <w:sz w:val="24"/>
          <w:szCs w:val="24"/>
          <w:shd w:val="clear" w:color="auto" w:fill="FFFFFF"/>
        </w:rPr>
        <w:t xml:space="preserve">draudimo įmokas, kurios gaunamos iš fizinių asmenų už </w:t>
      </w:r>
      <w:r w:rsidRPr="008D3B63">
        <w:rPr>
          <w:rFonts w:ascii="Times New Roman" w:eastAsia="Times New Roman" w:hAnsi="Times New Roman"/>
          <w:sz w:val="24"/>
          <w:szCs w:val="24"/>
        </w:rPr>
        <w:t>transporto priemonių valdytojų civilinės atsakomybės privalomąjį draudimą, jei transporto priemonės nenaudojamos ūkinei veiklai vykdyti</w:t>
      </w:r>
      <w:r w:rsidRPr="008D3B63">
        <w:rPr>
          <w:rFonts w:ascii="Times New Roman" w:eastAsia="Times New Roman" w:hAnsi="Times New Roman"/>
          <w:sz w:val="24"/>
          <w:szCs w:val="24"/>
          <w:shd w:val="clear" w:color="auto" w:fill="FFFFFF"/>
        </w:rPr>
        <w:t xml:space="preserve"> ar jos nebus perduotos juridiniams asmenims naudotis panaudos ar kitais teisėtais pagrindais</w:t>
      </w:r>
      <w:r w:rsidR="00B83492" w:rsidRPr="008D3B63">
        <w:rPr>
          <w:rFonts w:ascii="Times New Roman" w:eastAsia="Times New Roman" w:hAnsi="Times New Roman"/>
          <w:sz w:val="24"/>
          <w:szCs w:val="24"/>
          <w:shd w:val="clear" w:color="auto" w:fill="FFFFFF"/>
        </w:rPr>
        <w:t>.</w:t>
      </w:r>
      <w:r w:rsidR="00270659" w:rsidRPr="008D3B63">
        <w:rPr>
          <w:rFonts w:ascii="Times New Roman" w:eastAsia="Times New Roman" w:hAnsi="Times New Roman"/>
          <w:sz w:val="24"/>
          <w:szCs w:val="24"/>
          <w:shd w:val="clear" w:color="auto" w:fill="FFFFFF"/>
        </w:rPr>
        <w:t xml:space="preserve"> </w:t>
      </w:r>
    </w:p>
    <w:p w:rsidR="005457C3" w:rsidRPr="008D3B63" w:rsidRDefault="005457C3" w:rsidP="00EA5235">
      <w:pPr>
        <w:shd w:val="clear" w:color="auto" w:fill="FFFFFF"/>
        <w:ind w:firstLine="709"/>
        <w:jc w:val="both"/>
        <w:rPr>
          <w:b/>
          <w:szCs w:val="24"/>
        </w:rPr>
      </w:pPr>
    </w:p>
    <w:p w:rsidR="00B71846" w:rsidRPr="008D3B63" w:rsidRDefault="004E36B5" w:rsidP="00EA5235">
      <w:pPr>
        <w:shd w:val="clear" w:color="auto" w:fill="FFFFFF"/>
        <w:ind w:firstLine="709"/>
        <w:jc w:val="both"/>
        <w:rPr>
          <w:b/>
          <w:szCs w:val="24"/>
        </w:rPr>
      </w:pPr>
      <w:r w:rsidRPr="008D3B63">
        <w:rPr>
          <w:b/>
          <w:szCs w:val="24"/>
        </w:rPr>
        <w:t xml:space="preserve">2. </w:t>
      </w:r>
      <w:r w:rsidRPr="008D3B63">
        <w:rPr>
          <w:b/>
          <w:szCs w:val="24"/>
          <w:lang w:eastAsia="lt-LT"/>
        </w:rPr>
        <w:t>Fizinis asmuo (draudėjas), sudarydamas šio straipsnio 1 dalyje nurodytą draudimo sutartį, privalo nurodyti draudikui, kad transporto priemonė nebus naudojama ūkinei veiklai vykdyti ir nebus perduodama juridiniam asmeniui naudoti pagal panaudos sutartį ar kitais teisėtais pagrindais.</w:t>
      </w:r>
    </w:p>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B83492" w:rsidRPr="008D3B63" w:rsidRDefault="00B83492" w:rsidP="00EA5235">
      <w:pPr>
        <w:pStyle w:val="Sraopastraipa"/>
        <w:tabs>
          <w:tab w:val="left" w:pos="426"/>
        </w:tabs>
        <w:spacing w:after="0" w:line="240" w:lineRule="auto"/>
        <w:ind w:left="0" w:firstLine="709"/>
        <w:jc w:val="both"/>
        <w:rPr>
          <w:rFonts w:ascii="Times New Roman" w:eastAsia="Times New Roman" w:hAnsi="Times New Roman"/>
          <w:sz w:val="24"/>
          <w:szCs w:val="24"/>
          <w:shd w:val="clear" w:color="auto" w:fill="FFFFFF"/>
        </w:rPr>
      </w:pPr>
    </w:p>
    <w:p w:rsidR="004770A8" w:rsidRPr="008D3B63" w:rsidRDefault="00B83492" w:rsidP="00EA5235">
      <w:pPr>
        <w:pStyle w:val="Sraopastraipa"/>
        <w:tabs>
          <w:tab w:val="left" w:pos="426"/>
        </w:tabs>
        <w:spacing w:after="0" w:line="240" w:lineRule="auto"/>
        <w:ind w:left="0" w:firstLine="709"/>
        <w:jc w:val="both"/>
        <w:rPr>
          <w:rFonts w:ascii="Times New Roman" w:hAnsi="Times New Roman"/>
          <w:sz w:val="24"/>
          <w:szCs w:val="24"/>
        </w:rPr>
      </w:pPr>
      <w:r w:rsidRPr="008D3B63">
        <w:rPr>
          <w:rFonts w:ascii="Times New Roman" w:eastAsia="Times New Roman" w:hAnsi="Times New Roman"/>
          <w:sz w:val="24"/>
          <w:szCs w:val="24"/>
          <w:shd w:val="clear" w:color="auto" w:fill="FFFFFF"/>
        </w:rPr>
        <w:t xml:space="preserve">1. </w:t>
      </w:r>
      <w:r w:rsidR="007A1764" w:rsidRPr="008D3B63">
        <w:rPr>
          <w:rFonts w:ascii="Times New Roman" w:hAnsi="Times New Roman"/>
          <w:sz w:val="24"/>
          <w:szCs w:val="24"/>
        </w:rPr>
        <w:t xml:space="preserve">Asmuo sudarydamas transporto priemonės </w:t>
      </w:r>
      <w:r w:rsidR="005C12EB" w:rsidRPr="008D3B63">
        <w:rPr>
          <w:rFonts w:ascii="Times New Roman" w:hAnsi="Times New Roman"/>
          <w:sz w:val="24"/>
          <w:szCs w:val="24"/>
        </w:rPr>
        <w:t xml:space="preserve">valdytojo civilinės atsakomybės </w:t>
      </w:r>
      <w:r w:rsidR="007A1764" w:rsidRPr="008D3B63">
        <w:rPr>
          <w:rFonts w:ascii="Times New Roman" w:hAnsi="Times New Roman"/>
          <w:sz w:val="24"/>
          <w:szCs w:val="24"/>
        </w:rPr>
        <w:t>privalo</w:t>
      </w:r>
      <w:r w:rsidR="005C12EB" w:rsidRPr="008D3B63">
        <w:rPr>
          <w:rFonts w:ascii="Times New Roman" w:hAnsi="Times New Roman"/>
          <w:sz w:val="24"/>
          <w:szCs w:val="24"/>
        </w:rPr>
        <w:t>mojo draudimo sutartį turi informuoti draudiką apie</w:t>
      </w:r>
      <w:r w:rsidR="007A1764" w:rsidRPr="008D3B63">
        <w:rPr>
          <w:rFonts w:ascii="Times New Roman" w:hAnsi="Times New Roman"/>
          <w:sz w:val="24"/>
          <w:szCs w:val="24"/>
        </w:rPr>
        <w:t xml:space="preserve"> </w:t>
      </w:r>
      <w:r w:rsidRPr="008D3B63">
        <w:rPr>
          <w:rFonts w:ascii="Times New Roman" w:hAnsi="Times New Roman"/>
          <w:sz w:val="24"/>
          <w:szCs w:val="24"/>
        </w:rPr>
        <w:t>transporto priemonė</w:t>
      </w:r>
      <w:r w:rsidR="005C12EB" w:rsidRPr="008D3B63">
        <w:rPr>
          <w:rFonts w:ascii="Times New Roman" w:hAnsi="Times New Roman"/>
          <w:sz w:val="24"/>
          <w:szCs w:val="24"/>
        </w:rPr>
        <w:t>s</w:t>
      </w:r>
      <w:r w:rsidRPr="008D3B63">
        <w:rPr>
          <w:rFonts w:ascii="Times New Roman" w:hAnsi="Times New Roman"/>
          <w:sz w:val="24"/>
          <w:szCs w:val="24"/>
        </w:rPr>
        <w:t xml:space="preserve"> naudoj</w:t>
      </w:r>
      <w:r w:rsidR="005C12EB" w:rsidRPr="008D3B63">
        <w:rPr>
          <w:rFonts w:ascii="Times New Roman" w:hAnsi="Times New Roman"/>
          <w:sz w:val="24"/>
          <w:szCs w:val="24"/>
        </w:rPr>
        <w:t>i</w:t>
      </w:r>
      <w:r w:rsidRPr="008D3B63">
        <w:rPr>
          <w:rFonts w:ascii="Times New Roman" w:hAnsi="Times New Roman"/>
          <w:sz w:val="24"/>
          <w:szCs w:val="24"/>
        </w:rPr>
        <w:t>m</w:t>
      </w:r>
      <w:r w:rsidR="005C12EB" w:rsidRPr="008D3B63">
        <w:rPr>
          <w:rFonts w:ascii="Times New Roman" w:hAnsi="Times New Roman"/>
          <w:sz w:val="24"/>
          <w:szCs w:val="24"/>
        </w:rPr>
        <w:t>o paskirtį, t. y.</w:t>
      </w:r>
      <w:r w:rsidR="004770A8" w:rsidRPr="008D3B63">
        <w:rPr>
          <w:rFonts w:ascii="Times New Roman" w:hAnsi="Times New Roman"/>
          <w:sz w:val="24"/>
          <w:szCs w:val="24"/>
        </w:rPr>
        <w:t>,</w:t>
      </w:r>
      <w:r w:rsidR="005C12EB" w:rsidRPr="008D3B63">
        <w:rPr>
          <w:rFonts w:ascii="Times New Roman" w:hAnsi="Times New Roman"/>
          <w:sz w:val="24"/>
          <w:szCs w:val="24"/>
        </w:rPr>
        <w:t xml:space="preserve"> ar transporto priemonė bus naudojama asmeniniams poreikiams ar</w:t>
      </w:r>
      <w:r w:rsidRPr="008D3B63">
        <w:rPr>
          <w:rFonts w:ascii="Times New Roman" w:hAnsi="Times New Roman"/>
          <w:sz w:val="24"/>
          <w:szCs w:val="24"/>
        </w:rPr>
        <w:t xml:space="preserve"> individualiai</w:t>
      </w:r>
      <w:r w:rsidR="005C12EB" w:rsidRPr="008D3B63">
        <w:rPr>
          <w:rFonts w:ascii="Times New Roman" w:hAnsi="Times New Roman"/>
          <w:sz w:val="24"/>
          <w:szCs w:val="24"/>
        </w:rPr>
        <w:t>,</w:t>
      </w:r>
      <w:r w:rsidRPr="008D3B63">
        <w:rPr>
          <w:rFonts w:ascii="Times New Roman" w:hAnsi="Times New Roman"/>
          <w:sz w:val="24"/>
          <w:szCs w:val="24"/>
        </w:rPr>
        <w:t xml:space="preserve"> ūkinei veiklai</w:t>
      </w:r>
      <w:r w:rsidR="005C12EB" w:rsidRPr="008D3B63">
        <w:rPr>
          <w:rFonts w:ascii="Times New Roman" w:hAnsi="Times New Roman"/>
          <w:sz w:val="24"/>
          <w:szCs w:val="24"/>
        </w:rPr>
        <w:t>.</w:t>
      </w:r>
    </w:p>
    <w:p w:rsidR="00B83492" w:rsidRPr="008D3B63" w:rsidRDefault="004770A8" w:rsidP="00EA5235">
      <w:pPr>
        <w:pStyle w:val="Sraopastraipa"/>
        <w:tabs>
          <w:tab w:val="left" w:pos="426"/>
        </w:tabs>
        <w:spacing w:after="0" w:line="240" w:lineRule="auto"/>
        <w:ind w:left="0" w:firstLine="709"/>
        <w:jc w:val="both"/>
        <w:rPr>
          <w:rFonts w:ascii="Times New Roman" w:hAnsi="Times New Roman"/>
          <w:sz w:val="24"/>
          <w:szCs w:val="24"/>
        </w:rPr>
      </w:pPr>
      <w:r w:rsidRPr="008D3B63">
        <w:rPr>
          <w:rFonts w:ascii="Times New Roman" w:hAnsi="Times New Roman"/>
          <w:sz w:val="24"/>
          <w:szCs w:val="24"/>
        </w:rPr>
        <w:t>2.</w:t>
      </w:r>
      <w:r w:rsidR="000953CC" w:rsidRPr="008D3B63">
        <w:rPr>
          <w:rFonts w:ascii="Times New Roman" w:hAnsi="Times New Roman"/>
          <w:sz w:val="24"/>
          <w:szCs w:val="24"/>
        </w:rPr>
        <w:t xml:space="preserve"> </w:t>
      </w:r>
      <w:r w:rsidR="005C12EB" w:rsidRPr="008D3B63">
        <w:rPr>
          <w:rFonts w:ascii="Times New Roman" w:hAnsi="Times New Roman"/>
          <w:sz w:val="24"/>
          <w:szCs w:val="24"/>
        </w:rPr>
        <w:t>D</w:t>
      </w:r>
      <w:r w:rsidR="00B83492" w:rsidRPr="008D3B63">
        <w:rPr>
          <w:rFonts w:ascii="Times New Roman" w:hAnsi="Times New Roman"/>
          <w:sz w:val="24"/>
          <w:szCs w:val="24"/>
        </w:rPr>
        <w:t xml:space="preserve">raudikai </w:t>
      </w:r>
      <w:r w:rsidR="005C12EB" w:rsidRPr="008D3B63">
        <w:rPr>
          <w:rFonts w:ascii="Times New Roman" w:hAnsi="Times New Roman"/>
          <w:sz w:val="24"/>
          <w:szCs w:val="24"/>
        </w:rPr>
        <w:t xml:space="preserve">sudarydami draudimo sutartį </w:t>
      </w:r>
      <w:r w:rsidR="00B83492" w:rsidRPr="008D3B63">
        <w:rPr>
          <w:rFonts w:ascii="Times New Roman" w:hAnsi="Times New Roman"/>
          <w:sz w:val="24"/>
          <w:szCs w:val="24"/>
        </w:rPr>
        <w:t xml:space="preserve">turėtų vadovautis draudėjų pateikta </w:t>
      </w:r>
      <w:r w:rsidR="00EE4CC4">
        <w:rPr>
          <w:rFonts w:ascii="Times New Roman" w:hAnsi="Times New Roman"/>
          <w:sz w:val="24"/>
          <w:szCs w:val="24"/>
        </w:rPr>
        <w:t xml:space="preserve">ir viešai prieinama </w:t>
      </w:r>
      <w:r w:rsidR="00B83492" w:rsidRPr="008D3B63">
        <w:rPr>
          <w:rFonts w:ascii="Times New Roman" w:hAnsi="Times New Roman"/>
          <w:sz w:val="24"/>
          <w:szCs w:val="24"/>
        </w:rPr>
        <w:t>informacija</w:t>
      </w:r>
      <w:r w:rsidR="00EE4CC4">
        <w:rPr>
          <w:rFonts w:ascii="Times New Roman" w:hAnsi="Times New Roman"/>
          <w:sz w:val="24"/>
          <w:szCs w:val="24"/>
        </w:rPr>
        <w:t xml:space="preserve"> </w:t>
      </w:r>
      <w:r w:rsidR="00B83492" w:rsidRPr="008D3B63">
        <w:rPr>
          <w:rFonts w:ascii="Times New Roman" w:hAnsi="Times New Roman"/>
          <w:sz w:val="24"/>
          <w:szCs w:val="24"/>
        </w:rPr>
        <w:t xml:space="preserve">, t. y. draudėjas turėtų patvirtinti (nurodyti) draudikui, ar transporto priemonė bus naudojama </w:t>
      </w:r>
      <w:r w:rsidR="005C12EB" w:rsidRPr="008D3B63">
        <w:rPr>
          <w:rFonts w:ascii="Times New Roman" w:hAnsi="Times New Roman"/>
          <w:sz w:val="24"/>
          <w:szCs w:val="24"/>
        </w:rPr>
        <w:t xml:space="preserve">individualiai, </w:t>
      </w:r>
      <w:r w:rsidR="00B83492" w:rsidRPr="008D3B63">
        <w:rPr>
          <w:rFonts w:ascii="Times New Roman" w:hAnsi="Times New Roman"/>
          <w:sz w:val="24"/>
          <w:szCs w:val="24"/>
        </w:rPr>
        <w:t xml:space="preserve">ūkinei veiklai ar </w:t>
      </w:r>
      <w:r w:rsidR="005C12EB" w:rsidRPr="008D3B63">
        <w:rPr>
          <w:rFonts w:ascii="Times New Roman" w:hAnsi="Times New Roman"/>
          <w:sz w:val="24"/>
          <w:szCs w:val="24"/>
        </w:rPr>
        <w:t>asmeniniams poreikiams tenkinti</w:t>
      </w:r>
      <w:r w:rsidR="00B83492" w:rsidRPr="008D3B63">
        <w:rPr>
          <w:rFonts w:ascii="Times New Roman" w:hAnsi="Times New Roman"/>
          <w:sz w:val="24"/>
          <w:szCs w:val="24"/>
        </w:rPr>
        <w:t>.</w:t>
      </w:r>
      <w:r w:rsidR="005C12EB" w:rsidRPr="008D3B63">
        <w:rPr>
          <w:rFonts w:ascii="Times New Roman" w:hAnsi="Times New Roman"/>
          <w:sz w:val="24"/>
          <w:szCs w:val="24"/>
        </w:rPr>
        <w:t xml:space="preserve"> </w:t>
      </w:r>
    </w:p>
    <w:p w:rsidR="007E051D" w:rsidRPr="008D3B63" w:rsidRDefault="007E051D" w:rsidP="00EA5235">
      <w:pPr>
        <w:shd w:val="clear" w:color="auto" w:fill="FFFFFF"/>
        <w:ind w:firstLine="709"/>
        <w:jc w:val="both"/>
        <w:rPr>
          <w:b/>
          <w:szCs w:val="24"/>
        </w:rPr>
      </w:pPr>
    </w:p>
    <w:p w:rsidR="00B71846" w:rsidRPr="008D3B63" w:rsidRDefault="004E36B5" w:rsidP="00EA5235">
      <w:pPr>
        <w:shd w:val="clear" w:color="auto" w:fill="FFFFFF"/>
        <w:ind w:firstLine="709"/>
        <w:jc w:val="both"/>
        <w:rPr>
          <w:b/>
          <w:szCs w:val="24"/>
          <w:lang w:eastAsia="lt-LT"/>
        </w:rPr>
      </w:pPr>
      <w:r w:rsidRPr="008D3B63">
        <w:rPr>
          <w:b/>
          <w:szCs w:val="24"/>
        </w:rPr>
        <w:t>3. Jeigu per šio straipsnio 1 dalyje nurodytos ne gyvybės draudimo sutarties galiojimo laikotarpį f</w:t>
      </w:r>
      <w:r w:rsidRPr="008D3B63">
        <w:rPr>
          <w:b/>
          <w:szCs w:val="24"/>
          <w:lang w:eastAsia="lt-LT"/>
        </w:rPr>
        <w:t xml:space="preserve">izinis asmuo (draudėjas) pradeda naudoti ar perduoda transporto priemonę naudoti </w:t>
      </w:r>
      <w:r w:rsidRPr="008D3B63">
        <w:rPr>
          <w:b/>
          <w:szCs w:val="24"/>
          <w:lang w:eastAsia="lt-LT"/>
        </w:rPr>
        <w:lastRenderedPageBreak/>
        <w:t xml:space="preserve">juridiniam ar fiziniam asmeniui ūkinei veiklai vykdyti, jis apie tai privalo informuoti draudiką, kuris įtraukia perskaičiuotą draudimo įmoką, atsižvelgdamas į transporto priemonės naudojimo ūkinei veiklai vykdyti laikotarpį, į saugumo įnašo bazę. </w:t>
      </w:r>
    </w:p>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032CBA" w:rsidRPr="008D3B63" w:rsidRDefault="00032CBA" w:rsidP="00EA5235">
      <w:pPr>
        <w:shd w:val="clear" w:color="auto" w:fill="FFFFFF"/>
        <w:ind w:firstLine="709"/>
        <w:jc w:val="both"/>
        <w:rPr>
          <w:b/>
          <w:szCs w:val="24"/>
        </w:rPr>
      </w:pPr>
    </w:p>
    <w:p w:rsidR="00B83492" w:rsidRPr="008D3B63" w:rsidRDefault="00B83492" w:rsidP="00EA5235">
      <w:pPr>
        <w:pStyle w:val="Sraopastraipa"/>
        <w:tabs>
          <w:tab w:val="left" w:pos="426"/>
        </w:tabs>
        <w:spacing w:after="0" w:line="240" w:lineRule="auto"/>
        <w:ind w:left="0" w:firstLine="709"/>
        <w:jc w:val="both"/>
        <w:rPr>
          <w:rFonts w:ascii="Times New Roman" w:hAnsi="Times New Roman"/>
          <w:sz w:val="24"/>
          <w:szCs w:val="24"/>
        </w:rPr>
      </w:pPr>
      <w:r w:rsidRPr="008D3B63">
        <w:rPr>
          <w:rFonts w:ascii="Times New Roman" w:eastAsia="Times New Roman" w:hAnsi="Times New Roman"/>
          <w:sz w:val="24"/>
          <w:szCs w:val="24"/>
          <w:shd w:val="clear" w:color="auto" w:fill="FFFFFF"/>
        </w:rPr>
        <w:t>1. Atvejais, kai</w:t>
      </w:r>
      <w:r w:rsidRPr="008D3B63">
        <w:rPr>
          <w:rFonts w:ascii="Times New Roman" w:hAnsi="Times New Roman"/>
          <w:sz w:val="24"/>
          <w:szCs w:val="24"/>
        </w:rPr>
        <w:t xml:space="preserve"> transporto priemonė</w:t>
      </w:r>
      <w:r w:rsidR="004770A8" w:rsidRPr="008D3B63">
        <w:rPr>
          <w:rFonts w:ascii="Times New Roman" w:hAnsi="Times New Roman"/>
          <w:sz w:val="24"/>
          <w:szCs w:val="24"/>
        </w:rPr>
        <w:t>, kuri buvo</w:t>
      </w:r>
      <w:r w:rsidRPr="008D3B63">
        <w:rPr>
          <w:rFonts w:ascii="Times New Roman" w:hAnsi="Times New Roman"/>
          <w:sz w:val="24"/>
          <w:szCs w:val="24"/>
        </w:rPr>
        <w:t xml:space="preserve"> naudojama </w:t>
      </w:r>
      <w:r w:rsidR="00396505" w:rsidRPr="008D3B63">
        <w:rPr>
          <w:rFonts w:ascii="Times New Roman" w:hAnsi="Times New Roman"/>
          <w:sz w:val="24"/>
          <w:szCs w:val="24"/>
        </w:rPr>
        <w:t>asmeniniais tikslais</w:t>
      </w:r>
      <w:r w:rsidRPr="008D3B63">
        <w:rPr>
          <w:rFonts w:ascii="Times New Roman" w:hAnsi="Times New Roman"/>
          <w:sz w:val="24"/>
          <w:szCs w:val="24"/>
        </w:rPr>
        <w:t>,</w:t>
      </w:r>
      <w:r w:rsidR="00396505" w:rsidRPr="008D3B63">
        <w:rPr>
          <w:rFonts w:ascii="Times New Roman" w:hAnsi="Times New Roman"/>
          <w:sz w:val="24"/>
          <w:szCs w:val="24"/>
        </w:rPr>
        <w:t xml:space="preserve"> pradedama naudoti</w:t>
      </w:r>
      <w:r w:rsidRPr="008D3B63">
        <w:rPr>
          <w:rFonts w:ascii="Times New Roman" w:hAnsi="Times New Roman"/>
          <w:sz w:val="24"/>
          <w:szCs w:val="24"/>
        </w:rPr>
        <w:t xml:space="preserve"> ūkinei veiklai</w:t>
      </w:r>
      <w:r w:rsidR="00396505" w:rsidRPr="008D3B63">
        <w:rPr>
          <w:rFonts w:ascii="Times New Roman" w:hAnsi="Times New Roman"/>
          <w:sz w:val="24"/>
          <w:szCs w:val="24"/>
        </w:rPr>
        <w:t xml:space="preserve"> arba perduodama juridiniam ar fiziniam asmeniui ūkinei veiklai vykdyti, </w:t>
      </w:r>
      <w:r w:rsidRPr="008D3B63">
        <w:rPr>
          <w:rFonts w:ascii="Times New Roman" w:hAnsi="Times New Roman"/>
          <w:sz w:val="24"/>
          <w:szCs w:val="24"/>
        </w:rPr>
        <w:t xml:space="preserve">draudėjas turėtų </w:t>
      </w:r>
      <w:r w:rsidR="00396505" w:rsidRPr="008D3B63">
        <w:rPr>
          <w:rFonts w:ascii="Times New Roman" w:hAnsi="Times New Roman"/>
          <w:sz w:val="24"/>
          <w:szCs w:val="24"/>
        </w:rPr>
        <w:t>kreiptis į draudiką</w:t>
      </w:r>
      <w:r w:rsidR="004770A8" w:rsidRPr="008D3B63">
        <w:rPr>
          <w:rFonts w:ascii="Times New Roman" w:hAnsi="Times New Roman"/>
          <w:sz w:val="24"/>
          <w:szCs w:val="24"/>
        </w:rPr>
        <w:t xml:space="preserve"> ir</w:t>
      </w:r>
      <w:r w:rsidR="00396505" w:rsidRPr="008D3B63">
        <w:rPr>
          <w:rFonts w:ascii="Times New Roman" w:hAnsi="Times New Roman"/>
          <w:sz w:val="24"/>
          <w:szCs w:val="24"/>
        </w:rPr>
        <w:t xml:space="preserve"> pranešti, kad </w:t>
      </w:r>
      <w:r w:rsidRPr="008D3B63">
        <w:rPr>
          <w:rFonts w:ascii="Times New Roman" w:hAnsi="Times New Roman"/>
          <w:sz w:val="24"/>
          <w:szCs w:val="24"/>
        </w:rPr>
        <w:t>transporto priemonė bus naudojama ūkinei veiklai.</w:t>
      </w:r>
    </w:p>
    <w:p w:rsidR="00B924AF" w:rsidRPr="008D3B63" w:rsidRDefault="00B924AF" w:rsidP="00EA5235">
      <w:pPr>
        <w:pStyle w:val="Sraopastraipa"/>
        <w:tabs>
          <w:tab w:val="left" w:pos="426"/>
        </w:tabs>
        <w:spacing w:after="0" w:line="240" w:lineRule="auto"/>
        <w:ind w:left="0" w:firstLine="709"/>
        <w:jc w:val="both"/>
        <w:rPr>
          <w:rFonts w:ascii="Times New Roman" w:hAnsi="Times New Roman"/>
          <w:sz w:val="24"/>
          <w:szCs w:val="24"/>
        </w:rPr>
      </w:pPr>
    </w:p>
    <w:p w:rsidR="00B924AF" w:rsidRPr="008D3B63" w:rsidRDefault="00B924AF" w:rsidP="00EA5235">
      <w:pPr>
        <w:ind w:firstLine="709"/>
        <w:jc w:val="both"/>
        <w:rPr>
          <w:rFonts w:eastAsia="Calibri"/>
          <w:color w:val="000000"/>
          <w:szCs w:val="24"/>
        </w:rPr>
      </w:pPr>
      <w:r w:rsidRPr="008D3B63">
        <w:rPr>
          <w:rFonts w:eastAsia="Calibri"/>
          <w:color w:val="000000"/>
          <w:szCs w:val="24"/>
        </w:rPr>
        <w:t>Pavyzdys</w:t>
      </w:r>
    </w:p>
    <w:tbl>
      <w:tblPr>
        <w:tblStyle w:val="TableGrid1"/>
        <w:tblW w:w="0" w:type="auto"/>
        <w:tblLook w:val="04A0" w:firstRow="1" w:lastRow="0" w:firstColumn="1" w:lastColumn="0" w:noHBand="0" w:noVBand="1"/>
      </w:tblPr>
      <w:tblGrid>
        <w:gridCol w:w="9628"/>
      </w:tblGrid>
      <w:tr w:rsidR="00B924AF" w:rsidRPr="008D3B63" w:rsidTr="00C41DE9">
        <w:tc>
          <w:tcPr>
            <w:tcW w:w="9628" w:type="dxa"/>
            <w:shd w:val="clear" w:color="auto" w:fill="auto"/>
          </w:tcPr>
          <w:p w:rsidR="00A82848" w:rsidRPr="00C41DE9" w:rsidRDefault="00A82848" w:rsidP="00EA5235">
            <w:pPr>
              <w:ind w:firstLine="594"/>
              <w:jc w:val="both"/>
              <w:rPr>
                <w:sz w:val="24"/>
                <w:szCs w:val="24"/>
              </w:rPr>
            </w:pPr>
            <w:r w:rsidRPr="00C41DE9">
              <w:rPr>
                <w:sz w:val="24"/>
                <w:szCs w:val="24"/>
              </w:rPr>
              <w:t>G</w:t>
            </w:r>
            <w:r w:rsidR="0006090B" w:rsidRPr="00C41DE9">
              <w:rPr>
                <w:sz w:val="24"/>
                <w:szCs w:val="24"/>
              </w:rPr>
              <w:t>yventojas</w:t>
            </w:r>
            <w:r w:rsidRPr="00C41DE9">
              <w:rPr>
                <w:sz w:val="24"/>
                <w:szCs w:val="24"/>
              </w:rPr>
              <w:t>,</w:t>
            </w:r>
            <w:r w:rsidR="0006090B" w:rsidRPr="00C41DE9">
              <w:rPr>
                <w:sz w:val="24"/>
                <w:szCs w:val="24"/>
              </w:rPr>
              <w:t xml:space="preserve"> sudaręs transporto priemonės </w:t>
            </w:r>
            <w:r w:rsidRPr="00C41DE9">
              <w:rPr>
                <w:sz w:val="24"/>
                <w:szCs w:val="24"/>
              </w:rPr>
              <w:t>valdytojų civilinės atsakomybės privalomojo draudimo sutartį,</w:t>
            </w:r>
            <w:r w:rsidR="0006090B" w:rsidRPr="00C41DE9">
              <w:rPr>
                <w:sz w:val="24"/>
                <w:szCs w:val="24"/>
              </w:rPr>
              <w:t xml:space="preserve"> pradeda automobilį naudoti ūkinei veiklai</w:t>
            </w:r>
            <w:r w:rsidRPr="00C41DE9">
              <w:rPr>
                <w:sz w:val="24"/>
                <w:szCs w:val="24"/>
              </w:rPr>
              <w:t xml:space="preserve"> vykdyti. Tokiu atveju</w:t>
            </w:r>
            <w:r w:rsidR="0006090B" w:rsidRPr="00C41DE9">
              <w:rPr>
                <w:sz w:val="24"/>
                <w:szCs w:val="24"/>
              </w:rPr>
              <w:t xml:space="preserve"> </w:t>
            </w:r>
            <w:r w:rsidRPr="00C41DE9">
              <w:rPr>
                <w:sz w:val="24"/>
                <w:szCs w:val="24"/>
              </w:rPr>
              <w:t xml:space="preserve">jis </w:t>
            </w:r>
            <w:r w:rsidR="0006090B" w:rsidRPr="00C41DE9">
              <w:rPr>
                <w:sz w:val="24"/>
                <w:szCs w:val="24"/>
              </w:rPr>
              <w:t xml:space="preserve">turi kreiptis į draudiką ir </w:t>
            </w:r>
            <w:r w:rsidR="00AA3AAA" w:rsidRPr="00C41DE9">
              <w:rPr>
                <w:sz w:val="24"/>
                <w:szCs w:val="24"/>
              </w:rPr>
              <w:t>pranešti, kad transporto priemonė bus naudojama ūkinei veiklai vykdyti</w:t>
            </w:r>
            <w:r w:rsidR="0006090B" w:rsidRPr="00C41DE9">
              <w:rPr>
                <w:sz w:val="24"/>
                <w:szCs w:val="24"/>
              </w:rPr>
              <w:t xml:space="preserve">. </w:t>
            </w:r>
          </w:p>
          <w:p w:rsidR="00B924AF" w:rsidRPr="008D3B63" w:rsidRDefault="007F7186" w:rsidP="00EA5235">
            <w:pPr>
              <w:ind w:firstLine="594"/>
              <w:jc w:val="both"/>
              <w:rPr>
                <w:sz w:val="24"/>
                <w:szCs w:val="24"/>
              </w:rPr>
            </w:pPr>
            <w:r w:rsidRPr="00C41DE9">
              <w:rPr>
                <w:sz w:val="24"/>
                <w:szCs w:val="24"/>
              </w:rPr>
              <w:t>Nuo</w:t>
            </w:r>
            <w:r w:rsidR="0006090B" w:rsidRPr="00C41DE9">
              <w:rPr>
                <w:bCs/>
                <w:sz w:val="24"/>
                <w:szCs w:val="24"/>
              </w:rPr>
              <w:t xml:space="preserve"> sudarytos transporto priemonės </w:t>
            </w:r>
            <w:r w:rsidRPr="00C41DE9">
              <w:rPr>
                <w:sz w:val="24"/>
                <w:szCs w:val="24"/>
              </w:rPr>
              <w:t xml:space="preserve">valdytojų civilinės atsakomybės privalomojo </w:t>
            </w:r>
            <w:r w:rsidR="0006090B" w:rsidRPr="00C41DE9">
              <w:rPr>
                <w:bCs/>
                <w:sz w:val="24"/>
                <w:szCs w:val="24"/>
              </w:rPr>
              <w:t>draudimo sutart</w:t>
            </w:r>
            <w:r w:rsidRPr="00C41DE9">
              <w:rPr>
                <w:bCs/>
                <w:sz w:val="24"/>
                <w:szCs w:val="24"/>
              </w:rPr>
              <w:t>ies</w:t>
            </w:r>
            <w:r w:rsidR="0006090B" w:rsidRPr="00C41DE9">
              <w:rPr>
                <w:bCs/>
                <w:sz w:val="24"/>
                <w:szCs w:val="24"/>
              </w:rPr>
              <w:t xml:space="preserve"> </w:t>
            </w:r>
            <w:r w:rsidRPr="00C41DE9">
              <w:rPr>
                <w:bCs/>
                <w:sz w:val="24"/>
                <w:szCs w:val="24"/>
              </w:rPr>
              <w:t xml:space="preserve">draudimo įmokos bus mokamas </w:t>
            </w:r>
            <w:r w:rsidR="00B924AF" w:rsidRPr="00C41DE9">
              <w:rPr>
                <w:bCs/>
                <w:sz w:val="24"/>
                <w:szCs w:val="24"/>
              </w:rPr>
              <w:t>saugumo įnašas</w:t>
            </w:r>
            <w:r w:rsidR="0006090B" w:rsidRPr="00C41DE9">
              <w:rPr>
                <w:bCs/>
                <w:sz w:val="24"/>
                <w:szCs w:val="24"/>
              </w:rPr>
              <w:t>, nes automobilis bus naudojamas ūkinei veiklai</w:t>
            </w:r>
            <w:r w:rsidR="00AA3AAA" w:rsidRPr="00C41DE9">
              <w:rPr>
                <w:bCs/>
                <w:sz w:val="24"/>
                <w:szCs w:val="24"/>
              </w:rPr>
              <w:t xml:space="preserve"> vykdyti.</w:t>
            </w:r>
            <w:r w:rsidR="0006090B" w:rsidRPr="00C41DE9">
              <w:rPr>
                <w:bCs/>
                <w:sz w:val="24"/>
                <w:szCs w:val="24"/>
              </w:rPr>
              <w:t xml:space="preserve"> </w:t>
            </w:r>
          </w:p>
        </w:tc>
      </w:tr>
    </w:tbl>
    <w:p w:rsidR="007E051D" w:rsidRPr="008D3B63" w:rsidRDefault="007E051D" w:rsidP="00EA5235">
      <w:pPr>
        <w:shd w:val="clear" w:color="auto" w:fill="FFFFFF"/>
        <w:ind w:firstLine="709"/>
        <w:jc w:val="both"/>
        <w:rPr>
          <w:b/>
          <w:szCs w:val="24"/>
        </w:rPr>
      </w:pPr>
    </w:p>
    <w:p w:rsidR="00B71846" w:rsidRPr="008D3B63" w:rsidRDefault="004E36B5" w:rsidP="00EA5235">
      <w:pPr>
        <w:shd w:val="clear" w:color="auto" w:fill="FFFFFF"/>
        <w:ind w:firstLine="709"/>
        <w:jc w:val="both"/>
        <w:rPr>
          <w:b/>
          <w:szCs w:val="24"/>
        </w:rPr>
      </w:pPr>
      <w:r w:rsidRPr="008D3B63">
        <w:rPr>
          <w:b/>
          <w:szCs w:val="24"/>
        </w:rPr>
        <w:t>4. Draudimo įstatymo 3 straipsnio 1 dalyje nustatyti draudikai</w:t>
      </w:r>
      <w:r w:rsidRPr="008D3B63">
        <w:rPr>
          <w:b/>
          <w:szCs w:val="24"/>
          <w:lang w:eastAsia="lt-LT"/>
        </w:rPr>
        <w:t xml:space="preserve"> atleidžiami nuo saugumo įnašo mokėjimo už tas draudimo įmokas, kurios gaunamos pagal</w:t>
      </w:r>
      <w:r w:rsidRPr="008D3B63">
        <w:rPr>
          <w:b/>
          <w:bCs/>
          <w:szCs w:val="24"/>
        </w:rPr>
        <w:t xml:space="preserve"> ne gyvybės draudimo sutartis, kai draudimo objektas yra turtiniai interesai, susiję su pasėliais ir (ar) augalais, ūkinių gyvūnų sveikata.</w:t>
      </w:r>
    </w:p>
    <w:p w:rsidR="007E051D" w:rsidRPr="008D3B63" w:rsidRDefault="007E051D" w:rsidP="00EA5235">
      <w:pPr>
        <w:shd w:val="clear" w:color="auto" w:fill="FFFFFF"/>
        <w:ind w:firstLine="709"/>
        <w:jc w:val="both"/>
        <w:rPr>
          <w:b/>
          <w:bCs/>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7E051D" w:rsidRPr="008D3B63" w:rsidRDefault="007E051D" w:rsidP="00EA5235">
      <w:pPr>
        <w:shd w:val="clear" w:color="auto" w:fill="FFFFFF"/>
        <w:ind w:firstLine="709"/>
        <w:jc w:val="both"/>
        <w:rPr>
          <w:b/>
          <w:bCs/>
          <w:szCs w:val="24"/>
        </w:rPr>
      </w:pPr>
    </w:p>
    <w:p w:rsidR="00B83492" w:rsidRPr="008D3B63" w:rsidRDefault="00396505" w:rsidP="00EA5235">
      <w:pPr>
        <w:pStyle w:val="Sraopastraipa"/>
        <w:tabs>
          <w:tab w:val="left" w:pos="426"/>
        </w:tabs>
        <w:spacing w:after="0" w:line="240" w:lineRule="auto"/>
        <w:ind w:left="0" w:firstLine="709"/>
        <w:jc w:val="both"/>
        <w:rPr>
          <w:rFonts w:ascii="Times New Roman" w:eastAsia="Times New Roman" w:hAnsi="Times New Roman"/>
          <w:sz w:val="24"/>
          <w:szCs w:val="24"/>
          <w:shd w:val="clear" w:color="auto" w:fill="FFFFFF"/>
        </w:rPr>
      </w:pPr>
      <w:r w:rsidRPr="008D3B63">
        <w:rPr>
          <w:rFonts w:ascii="Times New Roman" w:eastAsia="Times New Roman" w:hAnsi="Times New Roman"/>
          <w:sz w:val="24"/>
          <w:szCs w:val="24"/>
          <w:shd w:val="clear" w:color="auto" w:fill="FFFFFF"/>
        </w:rPr>
        <w:t>1. Saugumo įnašas netaikomas</w:t>
      </w:r>
      <w:r w:rsidR="00B83492" w:rsidRPr="008D3B63">
        <w:rPr>
          <w:rFonts w:ascii="Times New Roman" w:eastAsia="Times New Roman" w:hAnsi="Times New Roman"/>
          <w:sz w:val="24"/>
          <w:szCs w:val="24"/>
          <w:shd w:val="clear" w:color="auto" w:fill="FFFFFF"/>
        </w:rPr>
        <w:t xml:space="preserve"> </w:t>
      </w:r>
      <w:r w:rsidRPr="008D3B63">
        <w:rPr>
          <w:rFonts w:ascii="Times New Roman" w:eastAsia="Times New Roman" w:hAnsi="Times New Roman"/>
          <w:sz w:val="24"/>
          <w:szCs w:val="24"/>
          <w:shd w:val="clear" w:color="auto" w:fill="FFFFFF"/>
        </w:rPr>
        <w:t>toms</w:t>
      </w:r>
      <w:r w:rsidR="00B83492" w:rsidRPr="008D3B63">
        <w:rPr>
          <w:rFonts w:ascii="Times New Roman" w:eastAsia="Times New Roman" w:hAnsi="Times New Roman"/>
          <w:sz w:val="24"/>
          <w:szCs w:val="24"/>
          <w:shd w:val="clear" w:color="auto" w:fill="FFFFFF"/>
        </w:rPr>
        <w:t xml:space="preserve"> draudimo įmok</w:t>
      </w:r>
      <w:r w:rsidRPr="008D3B63">
        <w:rPr>
          <w:rFonts w:ascii="Times New Roman" w:eastAsia="Times New Roman" w:hAnsi="Times New Roman"/>
          <w:sz w:val="24"/>
          <w:szCs w:val="24"/>
          <w:shd w:val="clear" w:color="auto" w:fill="FFFFFF"/>
        </w:rPr>
        <w:t>om</w:t>
      </w:r>
      <w:r w:rsidR="00B83492" w:rsidRPr="008D3B63">
        <w:rPr>
          <w:rFonts w:ascii="Times New Roman" w:eastAsia="Times New Roman" w:hAnsi="Times New Roman"/>
          <w:sz w:val="24"/>
          <w:szCs w:val="24"/>
          <w:shd w:val="clear" w:color="auto" w:fill="FFFFFF"/>
        </w:rPr>
        <w:t>s, kurios gaunamos pagal ne gyvybės draudimo sutartis, kai draudimo objektas yra turtiniai interesai, susiję su pasėliais ir (ar) augalais, ūkinių gyvūnų sveikata.</w:t>
      </w:r>
    </w:p>
    <w:p w:rsidR="00434A25" w:rsidRPr="008D3B63" w:rsidRDefault="00396505" w:rsidP="00EA5235">
      <w:pPr>
        <w:pStyle w:val="Sraopastraipa"/>
        <w:tabs>
          <w:tab w:val="left" w:pos="426"/>
        </w:tabs>
        <w:spacing w:after="0" w:line="240" w:lineRule="auto"/>
        <w:ind w:left="0" w:firstLine="709"/>
        <w:jc w:val="both"/>
        <w:rPr>
          <w:rFonts w:ascii="Times New Roman" w:hAnsi="Times New Roman"/>
          <w:b/>
          <w:sz w:val="24"/>
          <w:szCs w:val="24"/>
        </w:rPr>
      </w:pPr>
      <w:r w:rsidRPr="008D3B63">
        <w:rPr>
          <w:rFonts w:ascii="Times New Roman" w:eastAsia="Times New Roman" w:hAnsi="Times New Roman"/>
          <w:sz w:val="24"/>
          <w:szCs w:val="24"/>
          <w:shd w:val="clear" w:color="auto" w:fill="FFFFFF"/>
        </w:rPr>
        <w:t>2</w:t>
      </w:r>
      <w:r w:rsidR="00B83492" w:rsidRPr="008D3B63">
        <w:rPr>
          <w:rFonts w:ascii="Times New Roman" w:eastAsia="Times New Roman" w:hAnsi="Times New Roman"/>
          <w:sz w:val="24"/>
          <w:szCs w:val="24"/>
          <w:shd w:val="clear" w:color="auto" w:fill="FFFFFF"/>
        </w:rPr>
        <w:t xml:space="preserve">. </w:t>
      </w:r>
      <w:r w:rsidR="00B83492" w:rsidRPr="008D3B63">
        <w:rPr>
          <w:rFonts w:ascii="Times New Roman" w:hAnsi="Times New Roman"/>
          <w:sz w:val="24"/>
          <w:szCs w:val="24"/>
        </w:rPr>
        <w:t>Išimtis, susijusi su ūkinių gyvūnų sveikata, taikytina visoms sutartims, susijusioms su ūkinių gyvūnų sveikatos būklės neigiamu pasikeitimu ir su pačių gyvūnų netekimu nutrūkus jų gyvybei. Išimties taikymas su konkrečiu ūkinių gyvūnų ligų sąrašu nesiejama</w:t>
      </w:r>
      <w:r w:rsidR="004770A8" w:rsidRPr="008D3B63">
        <w:rPr>
          <w:rFonts w:ascii="Times New Roman" w:hAnsi="Times New Roman"/>
          <w:sz w:val="24"/>
          <w:szCs w:val="24"/>
        </w:rPr>
        <w:t>s</w:t>
      </w:r>
      <w:r w:rsidR="00B83492" w:rsidRPr="008D3B63">
        <w:rPr>
          <w:rFonts w:ascii="Times New Roman" w:hAnsi="Times New Roman"/>
          <w:sz w:val="24"/>
          <w:szCs w:val="24"/>
        </w:rPr>
        <w:t>.</w:t>
      </w:r>
      <w:r w:rsidRPr="008D3B63">
        <w:rPr>
          <w:rFonts w:ascii="Times New Roman" w:hAnsi="Times New Roman"/>
          <w:sz w:val="24"/>
          <w:szCs w:val="24"/>
        </w:rPr>
        <w:t xml:space="preserve"> </w:t>
      </w:r>
      <w:r w:rsidR="005E13DB" w:rsidRPr="008D3B63">
        <w:rPr>
          <w:rFonts w:ascii="Times New Roman" w:hAnsi="Times New Roman"/>
          <w:sz w:val="24"/>
          <w:szCs w:val="24"/>
        </w:rPr>
        <w:t xml:space="preserve">Nepriklausomai nuo to, valstybės ir </w:t>
      </w:r>
      <w:r w:rsidR="004770A8" w:rsidRPr="008D3B63">
        <w:rPr>
          <w:rFonts w:ascii="Times New Roman" w:hAnsi="Times New Roman"/>
          <w:sz w:val="24"/>
          <w:szCs w:val="24"/>
        </w:rPr>
        <w:t>ES</w:t>
      </w:r>
      <w:r w:rsidR="005E13DB" w:rsidRPr="008D3B63">
        <w:rPr>
          <w:rFonts w:ascii="Times New Roman" w:hAnsi="Times New Roman"/>
          <w:sz w:val="24"/>
          <w:szCs w:val="24"/>
        </w:rPr>
        <w:t xml:space="preserve"> lygmeniu aktualiausios yra užkrečiamosios ūkinių gyvūnų ligos, kurioms nustatytos konkrečios prevencijos ir kontrolės priemonės. Draudimo sutartys, kuriomis apdraudžiama nuo kitų nei Nacionalinės mokėjimo agentūros prie Žemės ūkio ministerijos nurodytų ligų (pvz.: neužkrečiamųjų ligų, traumų), bet kurios objektyviai susijusios su gyvūno sveikatos sutrikimais, gali būti taip pat laikomos patenkančiomis į </w:t>
      </w:r>
      <w:r w:rsidR="006D4158" w:rsidRPr="008D3B63">
        <w:rPr>
          <w:rFonts w:ascii="Times New Roman" w:hAnsi="Times New Roman"/>
          <w:sz w:val="24"/>
          <w:szCs w:val="24"/>
        </w:rPr>
        <w:t>šios</w:t>
      </w:r>
      <w:r w:rsidR="005E13DB" w:rsidRPr="008D3B63">
        <w:rPr>
          <w:rFonts w:ascii="Times New Roman" w:hAnsi="Times New Roman"/>
          <w:sz w:val="24"/>
          <w:szCs w:val="24"/>
        </w:rPr>
        <w:t xml:space="preserve"> dalies taikymo sritį.</w:t>
      </w:r>
      <w:r w:rsidR="005E13DB" w:rsidRPr="008D3B63">
        <w:rPr>
          <w:rFonts w:ascii="Times New Roman" w:hAnsi="Times New Roman"/>
          <w:b/>
          <w:sz w:val="24"/>
          <w:szCs w:val="24"/>
        </w:rPr>
        <w:t xml:space="preserve"> </w:t>
      </w:r>
    </w:p>
    <w:p w:rsidR="00434A25" w:rsidRPr="008D3B63" w:rsidRDefault="00434A25" w:rsidP="00EA5235">
      <w:pPr>
        <w:pStyle w:val="Sraopastraipa"/>
        <w:tabs>
          <w:tab w:val="left" w:pos="426"/>
        </w:tabs>
        <w:spacing w:after="0" w:line="240" w:lineRule="auto"/>
        <w:ind w:left="0" w:firstLine="709"/>
        <w:jc w:val="both"/>
        <w:rPr>
          <w:rFonts w:ascii="Times New Roman" w:hAnsi="Times New Roman"/>
          <w:sz w:val="24"/>
          <w:szCs w:val="24"/>
        </w:rPr>
      </w:pPr>
      <w:r w:rsidRPr="008D3B63">
        <w:rPr>
          <w:rFonts w:ascii="Times New Roman" w:hAnsi="Times New Roman"/>
          <w:sz w:val="24"/>
          <w:szCs w:val="24"/>
        </w:rPr>
        <w:t xml:space="preserve">3. </w:t>
      </w:r>
      <w:r w:rsidR="00A5024F" w:rsidRPr="008D3B63">
        <w:rPr>
          <w:rFonts w:ascii="Times New Roman" w:hAnsi="Times New Roman"/>
          <w:sz w:val="24"/>
          <w:szCs w:val="24"/>
        </w:rPr>
        <w:t>Šioje dalyje nurodyta sąvoka</w:t>
      </w:r>
      <w:r w:rsidRPr="008D3B63">
        <w:rPr>
          <w:rFonts w:ascii="Times New Roman" w:hAnsi="Times New Roman"/>
          <w:sz w:val="24"/>
          <w:szCs w:val="24"/>
        </w:rPr>
        <w:t xml:space="preserve"> „turtiniai interesai, susiję su ūkinių gyvūnų sveikata“ apima ne tik turto sugadinimą (t. y. gyvūno susirgimus, sveikatos sutrikdymus), bet ir turto sunaikinimą (t. y. ūkinio gyvūno netekimą jam nugaišus, jį nugaišinus ar nužudžius, įskaitant nužudymą gyvūnų užkrečiamųjų ligų kontrolės tikslu ar praradimą be žinios (pvz., vagystės atvej</w:t>
      </w:r>
      <w:r w:rsidR="0056670F" w:rsidRPr="008D3B63">
        <w:rPr>
          <w:rFonts w:ascii="Times New Roman" w:hAnsi="Times New Roman"/>
          <w:sz w:val="24"/>
          <w:szCs w:val="24"/>
        </w:rPr>
        <w:t>u</w:t>
      </w:r>
      <w:r w:rsidRPr="008D3B63">
        <w:rPr>
          <w:rFonts w:ascii="Times New Roman" w:hAnsi="Times New Roman"/>
          <w:sz w:val="24"/>
          <w:szCs w:val="24"/>
        </w:rPr>
        <w:t xml:space="preserve">)). </w:t>
      </w:r>
    </w:p>
    <w:p w:rsidR="005E13DB" w:rsidRPr="008D3B63" w:rsidRDefault="005E13DB" w:rsidP="00EA5235">
      <w:pPr>
        <w:shd w:val="clear" w:color="auto" w:fill="FFFFFF"/>
        <w:ind w:firstLine="709"/>
        <w:jc w:val="both"/>
        <w:rPr>
          <w:b/>
          <w:bCs/>
          <w:szCs w:val="24"/>
        </w:rPr>
      </w:pPr>
    </w:p>
    <w:p w:rsidR="00CD1A52" w:rsidRPr="008D3B63" w:rsidRDefault="004E36B5" w:rsidP="00EA5235">
      <w:pPr>
        <w:pStyle w:val="Antrat3"/>
        <w:ind w:firstLine="709"/>
        <w:rPr>
          <w:szCs w:val="24"/>
        </w:rPr>
      </w:pPr>
      <w:bookmarkStart w:id="11" w:name="_9_straipsnis._Saugumo"/>
      <w:bookmarkEnd w:id="11"/>
      <w:r w:rsidRPr="008D3B63">
        <w:rPr>
          <w:szCs w:val="24"/>
        </w:rPr>
        <w:t>9 straipsnis. Saugumo įnašo apskaičiavimas, deklaravimas ir mokėjimas</w:t>
      </w:r>
    </w:p>
    <w:p w:rsidR="006D4158" w:rsidRPr="008D3B63" w:rsidRDefault="006D4158" w:rsidP="00EA5235">
      <w:pPr>
        <w:shd w:val="clear" w:color="auto" w:fill="FFFFFF"/>
        <w:ind w:firstLine="709"/>
        <w:jc w:val="both"/>
        <w:rPr>
          <w:b/>
          <w:bCs/>
          <w:szCs w:val="24"/>
        </w:rPr>
      </w:pPr>
    </w:p>
    <w:p w:rsidR="00B71846" w:rsidRPr="008D3B63" w:rsidRDefault="004E36B5" w:rsidP="00EA5235">
      <w:pPr>
        <w:shd w:val="clear" w:color="auto" w:fill="FFFFFF"/>
        <w:ind w:firstLine="709"/>
        <w:jc w:val="both"/>
        <w:rPr>
          <w:b/>
          <w:szCs w:val="24"/>
        </w:rPr>
      </w:pPr>
      <w:r w:rsidRPr="008D3B63">
        <w:rPr>
          <w:b/>
          <w:szCs w:val="24"/>
        </w:rPr>
        <w:t xml:space="preserve">1. </w:t>
      </w:r>
      <w:r w:rsidRPr="008D3B63">
        <w:rPr>
          <w:b/>
          <w:szCs w:val="24"/>
          <w:lang w:eastAsia="lt-LT"/>
        </w:rPr>
        <w:t>Draudimo įstatymo 3 straipsnio 1 dalyje nurodyti draudikai</w:t>
      </w:r>
      <w:r w:rsidRPr="008D3B63">
        <w:rPr>
          <w:b/>
          <w:szCs w:val="24"/>
        </w:rPr>
        <w:t xml:space="preserve"> saugumo įnašą apskaičiuoja, </w:t>
      </w:r>
      <w:r w:rsidRPr="008D3B63">
        <w:rPr>
          <w:b/>
          <w:szCs w:val="24"/>
          <w:lang w:eastAsia="lt-LT"/>
        </w:rPr>
        <w:t xml:space="preserve">sumoka ir saugumo įnašo deklaraciją teikia Valstybinei mokesčių inspekcijai pasibaigus mokėjimo laikotarpiui, ne vėliau kaip iki kito mėnesio 15 dienos. </w:t>
      </w:r>
    </w:p>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95557B" w:rsidRPr="008D3B63" w:rsidRDefault="0095557B" w:rsidP="00EA5235">
      <w:pPr>
        <w:shd w:val="clear" w:color="auto" w:fill="FFFFFF"/>
        <w:ind w:firstLine="709"/>
        <w:jc w:val="both"/>
        <w:rPr>
          <w:b/>
          <w:szCs w:val="24"/>
        </w:rPr>
      </w:pPr>
    </w:p>
    <w:p w:rsidR="007550BD" w:rsidRPr="008D3B63" w:rsidRDefault="00CD1A52" w:rsidP="00EA5235">
      <w:pPr>
        <w:pStyle w:val="Sraopastraipa"/>
        <w:tabs>
          <w:tab w:val="left" w:pos="426"/>
        </w:tabs>
        <w:spacing w:after="0" w:line="240" w:lineRule="auto"/>
        <w:ind w:left="0" w:firstLine="709"/>
        <w:jc w:val="both"/>
        <w:rPr>
          <w:rFonts w:ascii="Times New Roman" w:eastAsia="Times New Roman" w:hAnsi="Times New Roman"/>
          <w:bCs/>
          <w:sz w:val="24"/>
          <w:szCs w:val="24"/>
        </w:rPr>
      </w:pPr>
      <w:r w:rsidRPr="008D3B63">
        <w:rPr>
          <w:rFonts w:ascii="Times New Roman" w:hAnsi="Times New Roman"/>
          <w:sz w:val="24"/>
          <w:szCs w:val="24"/>
        </w:rPr>
        <w:t xml:space="preserve">1. </w:t>
      </w:r>
      <w:r w:rsidR="007550BD" w:rsidRPr="008D3B63">
        <w:rPr>
          <w:rFonts w:ascii="Times New Roman" w:hAnsi="Times New Roman"/>
          <w:sz w:val="24"/>
          <w:szCs w:val="24"/>
        </w:rPr>
        <w:t>S</w:t>
      </w:r>
      <w:r w:rsidR="0095557B" w:rsidRPr="008D3B63">
        <w:rPr>
          <w:rFonts w:ascii="Times New Roman" w:hAnsi="Times New Roman"/>
          <w:sz w:val="24"/>
          <w:szCs w:val="24"/>
        </w:rPr>
        <w:t>augumo įnaš</w:t>
      </w:r>
      <w:r w:rsidR="004770A8" w:rsidRPr="008D3B63">
        <w:rPr>
          <w:rFonts w:ascii="Times New Roman" w:hAnsi="Times New Roman"/>
          <w:sz w:val="24"/>
          <w:szCs w:val="24"/>
        </w:rPr>
        <w:t xml:space="preserve">as apskaičiuojamas, </w:t>
      </w:r>
      <w:r w:rsidR="004770A8" w:rsidRPr="008D3B63">
        <w:rPr>
          <w:rFonts w:ascii="Times New Roman" w:hAnsi="Times New Roman"/>
          <w:sz w:val="24"/>
          <w:szCs w:val="24"/>
          <w:lang w:eastAsia="lt-LT"/>
        </w:rPr>
        <w:t xml:space="preserve">sumokamas ir saugumo įnašo </w:t>
      </w:r>
      <w:r w:rsidR="007550BD" w:rsidRPr="008D3B63">
        <w:rPr>
          <w:rFonts w:ascii="Times New Roman" w:hAnsi="Times New Roman"/>
          <w:sz w:val="24"/>
          <w:szCs w:val="24"/>
        </w:rPr>
        <w:t>deklaracija</w:t>
      </w:r>
      <w:r w:rsidR="00605ACB" w:rsidRPr="008D3B63">
        <w:rPr>
          <w:rFonts w:ascii="Times New Roman" w:hAnsi="Times New Roman"/>
          <w:sz w:val="24"/>
          <w:szCs w:val="24"/>
        </w:rPr>
        <w:t xml:space="preserve"> KIT725</w:t>
      </w:r>
      <w:r w:rsidR="007550BD" w:rsidRPr="008D3B63">
        <w:rPr>
          <w:rFonts w:ascii="Times New Roman" w:eastAsia="Times New Roman" w:hAnsi="Times New Roman"/>
          <w:bCs/>
          <w:sz w:val="24"/>
          <w:szCs w:val="24"/>
        </w:rPr>
        <w:t xml:space="preserve"> teikiama pasibaigus kalendoriniam ketvirčiui, iki kito mėnesio 15 d., jeigu tą mokestinį laikotarpį atsirado prievolė apskaičiuoti ir sumokėti </w:t>
      </w:r>
      <w:r w:rsidR="0095557B" w:rsidRPr="008D3B63">
        <w:rPr>
          <w:rFonts w:ascii="Times New Roman" w:eastAsia="Times New Roman" w:hAnsi="Times New Roman"/>
          <w:bCs/>
          <w:sz w:val="24"/>
          <w:szCs w:val="24"/>
        </w:rPr>
        <w:t>saugumo įnašą</w:t>
      </w:r>
      <w:r w:rsidR="007550BD" w:rsidRPr="008D3B63">
        <w:rPr>
          <w:rFonts w:ascii="Times New Roman" w:eastAsia="Times New Roman" w:hAnsi="Times New Roman"/>
          <w:bCs/>
          <w:sz w:val="24"/>
          <w:szCs w:val="24"/>
        </w:rPr>
        <w:t xml:space="preserve">. </w:t>
      </w:r>
    </w:p>
    <w:p w:rsidR="004770A8" w:rsidRPr="008D3B63" w:rsidRDefault="004770A8" w:rsidP="00EA5235">
      <w:pPr>
        <w:tabs>
          <w:tab w:val="left" w:pos="426"/>
        </w:tabs>
        <w:ind w:firstLine="709"/>
        <w:jc w:val="both"/>
        <w:rPr>
          <w:b/>
          <w:szCs w:val="24"/>
        </w:rPr>
      </w:pPr>
    </w:p>
    <w:p w:rsidR="004770A8" w:rsidRPr="008D3B63" w:rsidRDefault="004770A8" w:rsidP="00EA5235">
      <w:pPr>
        <w:ind w:firstLine="709"/>
        <w:jc w:val="both"/>
        <w:rPr>
          <w:rFonts w:eastAsia="Calibri"/>
          <w:color w:val="000000"/>
          <w:szCs w:val="24"/>
        </w:rPr>
      </w:pPr>
      <w:r w:rsidRPr="008D3B63">
        <w:rPr>
          <w:rFonts w:eastAsia="Calibri"/>
          <w:color w:val="000000"/>
          <w:szCs w:val="24"/>
        </w:rPr>
        <w:t>Pavyzdys</w:t>
      </w:r>
    </w:p>
    <w:tbl>
      <w:tblPr>
        <w:tblStyle w:val="TableGrid1"/>
        <w:tblW w:w="0" w:type="auto"/>
        <w:tblLook w:val="04A0" w:firstRow="1" w:lastRow="0" w:firstColumn="1" w:lastColumn="0" w:noHBand="0" w:noVBand="1"/>
      </w:tblPr>
      <w:tblGrid>
        <w:gridCol w:w="9628"/>
      </w:tblGrid>
      <w:tr w:rsidR="004770A8" w:rsidRPr="008D3B63" w:rsidTr="00DC7CFB">
        <w:tc>
          <w:tcPr>
            <w:tcW w:w="9628" w:type="dxa"/>
          </w:tcPr>
          <w:p w:rsidR="008706B7" w:rsidRPr="008D3B63" w:rsidRDefault="004770A8" w:rsidP="00EA5235">
            <w:pPr>
              <w:shd w:val="clear" w:color="auto" w:fill="FFFFFF"/>
              <w:ind w:firstLine="594"/>
              <w:jc w:val="both"/>
              <w:rPr>
                <w:color w:val="000000"/>
                <w:sz w:val="24"/>
                <w:szCs w:val="24"/>
              </w:rPr>
            </w:pPr>
            <w:r w:rsidRPr="008D3B63">
              <w:rPr>
                <w:color w:val="000000"/>
                <w:sz w:val="24"/>
                <w:szCs w:val="24"/>
              </w:rPr>
              <w:t>Pasibaigus 2026 m. I ketvirčiui</w:t>
            </w:r>
            <w:r w:rsidR="008706B7" w:rsidRPr="008D3B63">
              <w:rPr>
                <w:color w:val="000000"/>
                <w:sz w:val="24"/>
                <w:szCs w:val="24"/>
              </w:rPr>
              <w:t>,</w:t>
            </w:r>
            <w:r w:rsidRPr="008D3B63">
              <w:rPr>
                <w:color w:val="000000"/>
                <w:sz w:val="24"/>
                <w:szCs w:val="24"/>
              </w:rPr>
              <w:t xml:space="preserve"> </w:t>
            </w:r>
            <w:r w:rsidR="008706B7" w:rsidRPr="008D3B63">
              <w:rPr>
                <w:color w:val="000000"/>
                <w:sz w:val="24"/>
                <w:szCs w:val="24"/>
              </w:rPr>
              <w:t xml:space="preserve">saugumo įnašas apskaičiuojamas, deklaruojamas ir sumokamas </w:t>
            </w:r>
            <w:r w:rsidRPr="008D3B63">
              <w:rPr>
                <w:color w:val="000000"/>
                <w:sz w:val="24"/>
                <w:szCs w:val="24"/>
              </w:rPr>
              <w:t>iki 2026-04-15, pasibaigus II ketvirčiui iki 2026-07-15, pasibaigus III ketvirčiui iki 2026-10-15, pasibaigus IV ketvirčiui iki 2027-01-15.</w:t>
            </w:r>
          </w:p>
          <w:p w:rsidR="004770A8" w:rsidRPr="008D3B63" w:rsidRDefault="004770A8" w:rsidP="00EA5235">
            <w:pPr>
              <w:shd w:val="clear" w:color="auto" w:fill="FFFFFF"/>
              <w:ind w:firstLine="594"/>
              <w:jc w:val="both"/>
              <w:rPr>
                <w:color w:val="000000"/>
                <w:sz w:val="24"/>
                <w:szCs w:val="24"/>
              </w:rPr>
            </w:pPr>
            <w:r w:rsidRPr="008D3B63">
              <w:rPr>
                <w:color w:val="000000"/>
                <w:sz w:val="24"/>
                <w:szCs w:val="24"/>
              </w:rPr>
              <w:t xml:space="preserve">Jei nurodyto mėnesio 15 diena </w:t>
            </w:r>
            <w:r w:rsidR="008706B7" w:rsidRPr="008D3B63">
              <w:rPr>
                <w:color w:val="000000"/>
                <w:sz w:val="24"/>
                <w:szCs w:val="24"/>
              </w:rPr>
              <w:t xml:space="preserve">yra </w:t>
            </w:r>
            <w:r w:rsidRPr="008D3B63">
              <w:rPr>
                <w:color w:val="000000"/>
                <w:sz w:val="24"/>
                <w:szCs w:val="24"/>
              </w:rPr>
              <w:t>šeštadienis, sekmadienis arba nedarbo diena, saugumo įnašo deklaraciją</w:t>
            </w:r>
            <w:r w:rsidR="00605ACB" w:rsidRPr="008D3B63">
              <w:rPr>
                <w:color w:val="000000"/>
                <w:sz w:val="24"/>
                <w:szCs w:val="24"/>
              </w:rPr>
              <w:t xml:space="preserve"> KIT725</w:t>
            </w:r>
            <w:r w:rsidRPr="008D3B63">
              <w:rPr>
                <w:color w:val="000000"/>
                <w:sz w:val="24"/>
                <w:szCs w:val="24"/>
              </w:rPr>
              <w:t xml:space="preserve"> galima pateikti </w:t>
            </w:r>
            <w:r w:rsidR="008706B7" w:rsidRPr="008D3B63">
              <w:rPr>
                <w:color w:val="000000"/>
                <w:sz w:val="24"/>
                <w:szCs w:val="24"/>
              </w:rPr>
              <w:t xml:space="preserve">ir saugumo įnašą sumokėti </w:t>
            </w:r>
            <w:r w:rsidRPr="008D3B63">
              <w:rPr>
                <w:color w:val="000000"/>
                <w:sz w:val="24"/>
                <w:szCs w:val="24"/>
              </w:rPr>
              <w:t>sekančią darbo dieną einančią po nedarbo dienos ar savaitgalio.</w:t>
            </w:r>
          </w:p>
        </w:tc>
      </w:tr>
    </w:tbl>
    <w:p w:rsidR="004770A8" w:rsidRPr="008D3B63" w:rsidRDefault="004770A8" w:rsidP="00EA5235">
      <w:pPr>
        <w:pStyle w:val="Sraopastraipa"/>
        <w:tabs>
          <w:tab w:val="left" w:pos="426"/>
        </w:tabs>
        <w:spacing w:after="0" w:line="240" w:lineRule="auto"/>
        <w:ind w:left="0" w:firstLine="709"/>
        <w:jc w:val="both"/>
        <w:rPr>
          <w:rFonts w:ascii="Times New Roman" w:eastAsia="Times New Roman" w:hAnsi="Times New Roman"/>
          <w:bCs/>
          <w:sz w:val="24"/>
          <w:szCs w:val="24"/>
        </w:rPr>
      </w:pPr>
    </w:p>
    <w:p w:rsidR="00226225" w:rsidRPr="008D3B63" w:rsidRDefault="00226225" w:rsidP="00EA5235">
      <w:pPr>
        <w:pStyle w:val="Sraopastraipa"/>
        <w:tabs>
          <w:tab w:val="left" w:pos="426"/>
        </w:tabs>
        <w:spacing w:after="0" w:line="240" w:lineRule="auto"/>
        <w:ind w:left="0" w:firstLine="709"/>
        <w:jc w:val="both"/>
        <w:rPr>
          <w:rFonts w:ascii="Times New Roman" w:hAnsi="Times New Roman"/>
          <w:sz w:val="24"/>
          <w:szCs w:val="24"/>
        </w:rPr>
      </w:pPr>
      <w:r w:rsidRPr="008D3B63">
        <w:rPr>
          <w:rFonts w:ascii="Times New Roman" w:hAnsi="Times New Roman"/>
          <w:sz w:val="24"/>
          <w:szCs w:val="24"/>
        </w:rPr>
        <w:tab/>
      </w:r>
      <w:r w:rsidR="007550BD" w:rsidRPr="008D3B63">
        <w:rPr>
          <w:rFonts w:ascii="Times New Roman" w:hAnsi="Times New Roman"/>
          <w:sz w:val="24"/>
          <w:szCs w:val="24"/>
        </w:rPr>
        <w:t>2.</w:t>
      </w:r>
      <w:r w:rsidR="003804D4" w:rsidRPr="008D3B63">
        <w:rPr>
          <w:rFonts w:ascii="Times New Roman" w:hAnsi="Times New Roman"/>
          <w:sz w:val="24"/>
          <w:szCs w:val="24"/>
        </w:rPr>
        <w:t xml:space="preserve"> </w:t>
      </w:r>
      <w:r w:rsidRPr="008D3B63">
        <w:rPr>
          <w:rFonts w:ascii="Times New Roman" w:hAnsi="Times New Roman"/>
          <w:sz w:val="24"/>
          <w:szCs w:val="24"/>
        </w:rPr>
        <w:t xml:space="preserve">Tuščios </w:t>
      </w:r>
      <w:r w:rsidR="007F7186" w:rsidRPr="008D3B63">
        <w:rPr>
          <w:rFonts w:ascii="Times New Roman" w:hAnsi="Times New Roman"/>
          <w:sz w:val="24"/>
          <w:szCs w:val="24"/>
        </w:rPr>
        <w:t xml:space="preserve">saugumo įnašo </w:t>
      </w:r>
      <w:r w:rsidRPr="008D3B63">
        <w:rPr>
          <w:rFonts w:ascii="Times New Roman" w:hAnsi="Times New Roman"/>
          <w:sz w:val="24"/>
          <w:szCs w:val="24"/>
        </w:rPr>
        <w:t xml:space="preserve">deklaracijos </w:t>
      </w:r>
      <w:r w:rsidR="007F7186" w:rsidRPr="008D3B63">
        <w:rPr>
          <w:rFonts w:ascii="Times New Roman" w:hAnsi="Times New Roman"/>
          <w:bCs/>
          <w:sz w:val="24"/>
          <w:szCs w:val="24"/>
        </w:rPr>
        <w:t xml:space="preserve">KIT725 </w:t>
      </w:r>
      <w:r w:rsidRPr="008D3B63">
        <w:rPr>
          <w:rFonts w:ascii="Times New Roman" w:hAnsi="Times New Roman"/>
          <w:sz w:val="24"/>
          <w:szCs w:val="24"/>
        </w:rPr>
        <w:t>teikti nereikia, jei konkretų mokestinį laikotarpį nebuvo sudaryta naujų ne gyvybės draudimo sutarčių.</w:t>
      </w:r>
    </w:p>
    <w:p w:rsidR="002D331E" w:rsidRPr="008D3B63" w:rsidRDefault="00226225" w:rsidP="00EA5235">
      <w:pPr>
        <w:tabs>
          <w:tab w:val="left" w:pos="426"/>
        </w:tabs>
        <w:ind w:firstLine="709"/>
        <w:jc w:val="both"/>
        <w:rPr>
          <w:bCs/>
          <w:szCs w:val="24"/>
        </w:rPr>
      </w:pPr>
      <w:r w:rsidRPr="008D3B63">
        <w:rPr>
          <w:szCs w:val="24"/>
        </w:rPr>
        <w:t>3</w:t>
      </w:r>
      <w:r w:rsidR="002D331E" w:rsidRPr="008D3B63">
        <w:rPr>
          <w:szCs w:val="24"/>
        </w:rPr>
        <w:t xml:space="preserve">. </w:t>
      </w:r>
      <w:r w:rsidR="002D331E" w:rsidRPr="008D3B63">
        <w:rPr>
          <w:bCs/>
          <w:szCs w:val="24"/>
        </w:rPr>
        <w:t xml:space="preserve">Užsienio draudikai ar jų įgalioti asmenys norėdami pateikti </w:t>
      </w:r>
      <w:r w:rsidR="00D573D9" w:rsidRPr="008D3B63">
        <w:rPr>
          <w:bCs/>
          <w:szCs w:val="24"/>
        </w:rPr>
        <w:t>saugumo įnašo</w:t>
      </w:r>
      <w:r w:rsidR="002D331E" w:rsidRPr="008D3B63">
        <w:rPr>
          <w:bCs/>
          <w:szCs w:val="24"/>
        </w:rPr>
        <w:t xml:space="preserve"> deklaraciją</w:t>
      </w:r>
      <w:r w:rsidR="00605ACB" w:rsidRPr="008D3B63">
        <w:rPr>
          <w:bCs/>
          <w:szCs w:val="24"/>
        </w:rPr>
        <w:t xml:space="preserve"> KIT725</w:t>
      </w:r>
      <w:r w:rsidR="002D331E" w:rsidRPr="008D3B63">
        <w:rPr>
          <w:bCs/>
          <w:szCs w:val="24"/>
        </w:rPr>
        <w:t xml:space="preserve"> ir sumokėti </w:t>
      </w:r>
      <w:r w:rsidR="00D573D9" w:rsidRPr="008D3B63">
        <w:rPr>
          <w:bCs/>
          <w:szCs w:val="24"/>
        </w:rPr>
        <w:t>saugumo įnašą</w:t>
      </w:r>
      <w:r w:rsidR="002D331E" w:rsidRPr="008D3B63">
        <w:rPr>
          <w:bCs/>
          <w:szCs w:val="24"/>
        </w:rPr>
        <w:t xml:space="preserve"> Lietuvoje, turi kreiptis į </w:t>
      </w:r>
      <w:r w:rsidR="007B657F" w:rsidRPr="008D3B63">
        <w:rPr>
          <w:bCs/>
          <w:szCs w:val="24"/>
        </w:rPr>
        <w:t>VMI</w:t>
      </w:r>
      <w:r w:rsidR="002D331E" w:rsidRPr="008D3B63">
        <w:rPr>
          <w:bCs/>
          <w:szCs w:val="24"/>
        </w:rPr>
        <w:t xml:space="preserve"> el. paštu</w:t>
      </w:r>
      <w:r w:rsidR="002D331E" w:rsidRPr="008D3B63">
        <w:rPr>
          <w:bCs/>
          <w:color w:val="0070C0"/>
          <w:szCs w:val="24"/>
        </w:rPr>
        <w:t xml:space="preserve"> </w:t>
      </w:r>
      <w:hyperlink r:id="rId17" w:history="1">
        <w:r w:rsidR="002D331E" w:rsidRPr="008D3B63">
          <w:rPr>
            <w:rStyle w:val="Hipersaitas"/>
            <w:bCs/>
            <w:color w:val="0070C0"/>
            <w:szCs w:val="24"/>
          </w:rPr>
          <w:t>vmi@vmi.lt</w:t>
        </w:r>
      </w:hyperlink>
      <w:r w:rsidR="002D331E" w:rsidRPr="008D3B63">
        <w:rPr>
          <w:bCs/>
          <w:szCs w:val="24"/>
        </w:rPr>
        <w:t>, paštu arba atvykti į struktūrinį padalinį</w:t>
      </w:r>
      <w:r w:rsidR="007557A5" w:rsidRPr="008D3B63">
        <w:rPr>
          <w:bCs/>
          <w:szCs w:val="24"/>
        </w:rPr>
        <w:t xml:space="preserve"> (iš anksto </w:t>
      </w:r>
      <w:hyperlink r:id="rId18" w:tgtFrame="_blank" w:history="1">
        <w:r w:rsidR="007557A5" w:rsidRPr="008D3B63">
          <w:rPr>
            <w:rStyle w:val="Hipersaitas"/>
            <w:color w:val="0070C0"/>
            <w:szCs w:val="24"/>
          </w:rPr>
          <w:t>užsiregistravus</w:t>
        </w:r>
      </w:hyperlink>
      <w:r w:rsidR="007557A5" w:rsidRPr="008D3B63">
        <w:rPr>
          <w:bCs/>
          <w:szCs w:val="24"/>
        </w:rPr>
        <w:t>)</w:t>
      </w:r>
      <w:r w:rsidR="002D331E" w:rsidRPr="008D3B63">
        <w:rPr>
          <w:bCs/>
          <w:szCs w:val="24"/>
        </w:rPr>
        <w:t>, atsakingą už mokesčių mokėtojų aptarnavimą ir pateikti:</w:t>
      </w:r>
    </w:p>
    <w:p w:rsidR="002D331E" w:rsidRPr="008D3B63" w:rsidRDefault="007557A5" w:rsidP="00EA5235">
      <w:pPr>
        <w:pStyle w:val="Sraopastraipa"/>
        <w:spacing w:after="0" w:line="240" w:lineRule="auto"/>
        <w:ind w:left="0" w:right="-1" w:firstLine="709"/>
        <w:jc w:val="both"/>
        <w:rPr>
          <w:rFonts w:ascii="Times New Roman" w:hAnsi="Times New Roman"/>
          <w:sz w:val="24"/>
          <w:szCs w:val="24"/>
        </w:rPr>
      </w:pPr>
      <w:r w:rsidRPr="008D3B63">
        <w:rPr>
          <w:rFonts w:ascii="Times New Roman" w:hAnsi="Times New Roman"/>
          <w:sz w:val="24"/>
          <w:szCs w:val="24"/>
        </w:rPr>
        <w:t>3.1.</w:t>
      </w:r>
      <w:r w:rsidR="00D573D9" w:rsidRPr="008D3B63">
        <w:rPr>
          <w:rFonts w:ascii="Times New Roman" w:hAnsi="Times New Roman"/>
          <w:sz w:val="24"/>
          <w:szCs w:val="24"/>
        </w:rPr>
        <w:t xml:space="preserve"> </w:t>
      </w:r>
      <w:r w:rsidR="002D331E" w:rsidRPr="008D3B63">
        <w:rPr>
          <w:rFonts w:ascii="Times New Roman" w:hAnsi="Times New Roman"/>
          <w:sz w:val="24"/>
          <w:szCs w:val="24"/>
        </w:rPr>
        <w:t>registravimo užsienio valstybėje pažymėjimo kopiją ar registro, kuriame saugoma jų byla, išrašą</w:t>
      </w:r>
      <w:r w:rsidR="00B113EC" w:rsidRPr="008D3B63">
        <w:rPr>
          <w:rFonts w:ascii="Times New Roman" w:hAnsi="Times New Roman"/>
          <w:sz w:val="24"/>
          <w:szCs w:val="24"/>
        </w:rPr>
        <w:t xml:space="preserve">. Dokumento legalizuoti ar tvirtinti </w:t>
      </w:r>
      <w:proofErr w:type="spellStart"/>
      <w:r w:rsidR="00B113EC" w:rsidRPr="008D3B63">
        <w:rPr>
          <w:rFonts w:ascii="Times New Roman" w:hAnsi="Times New Roman"/>
          <w:i/>
          <w:sz w:val="24"/>
          <w:szCs w:val="24"/>
        </w:rPr>
        <w:t>Apostille</w:t>
      </w:r>
      <w:proofErr w:type="spellEnd"/>
      <w:r w:rsidR="00B113EC" w:rsidRPr="008D3B63">
        <w:rPr>
          <w:rFonts w:ascii="Times New Roman" w:hAnsi="Times New Roman"/>
          <w:sz w:val="24"/>
          <w:szCs w:val="24"/>
        </w:rPr>
        <w:t xml:space="preserve"> pažyma nereikia;</w:t>
      </w:r>
    </w:p>
    <w:p w:rsidR="006F5034" w:rsidRPr="008D3B63" w:rsidRDefault="007557A5" w:rsidP="00EA5235">
      <w:pPr>
        <w:pStyle w:val="Sraopastraipa"/>
        <w:tabs>
          <w:tab w:val="left" w:pos="426"/>
        </w:tabs>
        <w:spacing w:after="0" w:line="240" w:lineRule="auto"/>
        <w:ind w:left="0" w:firstLine="709"/>
        <w:jc w:val="both"/>
        <w:rPr>
          <w:rFonts w:ascii="Times New Roman" w:hAnsi="Times New Roman"/>
          <w:sz w:val="24"/>
          <w:szCs w:val="24"/>
        </w:rPr>
      </w:pPr>
      <w:r w:rsidRPr="008D3B63">
        <w:rPr>
          <w:rFonts w:ascii="Times New Roman" w:hAnsi="Times New Roman"/>
          <w:sz w:val="24"/>
          <w:szCs w:val="24"/>
        </w:rPr>
        <w:t>3.2.</w:t>
      </w:r>
      <w:r w:rsidR="00D573D9" w:rsidRPr="008D3B63">
        <w:rPr>
          <w:rFonts w:ascii="Times New Roman" w:hAnsi="Times New Roman"/>
          <w:sz w:val="24"/>
          <w:szCs w:val="24"/>
        </w:rPr>
        <w:t xml:space="preserve"> </w:t>
      </w:r>
      <w:r w:rsidR="00B113EC" w:rsidRPr="008D3B63">
        <w:rPr>
          <w:rFonts w:ascii="Times New Roman" w:hAnsi="Times New Roman"/>
          <w:sz w:val="24"/>
          <w:szCs w:val="24"/>
        </w:rPr>
        <w:t>įgaliojimą, jei jį teikia draudimo bendrovės įgaliotas asmuo;</w:t>
      </w:r>
      <w:r w:rsidR="006F5034" w:rsidRPr="008D3B63">
        <w:rPr>
          <w:rFonts w:ascii="Times New Roman" w:hAnsi="Times New Roman"/>
          <w:sz w:val="24"/>
          <w:szCs w:val="24"/>
        </w:rPr>
        <w:t xml:space="preserve"> </w:t>
      </w:r>
    </w:p>
    <w:p w:rsidR="00F368A4" w:rsidRPr="008D3B63" w:rsidRDefault="00B113EC" w:rsidP="00EA5235">
      <w:pPr>
        <w:pStyle w:val="Sraopastraipa"/>
        <w:tabs>
          <w:tab w:val="left" w:pos="426"/>
        </w:tabs>
        <w:spacing w:after="0" w:line="240" w:lineRule="auto"/>
        <w:ind w:left="0" w:firstLine="709"/>
        <w:jc w:val="both"/>
        <w:rPr>
          <w:rFonts w:ascii="Times New Roman" w:hAnsi="Times New Roman"/>
          <w:sz w:val="24"/>
          <w:szCs w:val="24"/>
        </w:rPr>
      </w:pPr>
      <w:r w:rsidRPr="008D3B63">
        <w:rPr>
          <w:rFonts w:ascii="Times New Roman" w:hAnsi="Times New Roman"/>
          <w:sz w:val="24"/>
          <w:szCs w:val="24"/>
        </w:rPr>
        <w:t xml:space="preserve">3.3. </w:t>
      </w:r>
      <w:hyperlink r:id="rId19" w:history="1">
        <w:r w:rsidR="006F5034" w:rsidRPr="008D3B63">
          <w:rPr>
            <w:rStyle w:val="Hipersaitas"/>
            <w:rFonts w:ascii="Times New Roman" w:hAnsi="Times New Roman"/>
            <w:sz w:val="24"/>
            <w:szCs w:val="24"/>
          </w:rPr>
          <w:t>Užsienio valstybės piliečio prašymą suteikti prisijungimo prie Valstybinės mokesčių inspekcijos informacinių sistemų priemones</w:t>
        </w:r>
      </w:hyperlink>
      <w:r w:rsidR="006F5034" w:rsidRPr="008D3B63">
        <w:rPr>
          <w:rFonts w:ascii="Times New Roman" w:hAnsi="Times New Roman"/>
          <w:sz w:val="24"/>
          <w:szCs w:val="24"/>
        </w:rPr>
        <w:t xml:space="preserve">, </w:t>
      </w:r>
      <w:r w:rsidR="00A5024F" w:rsidRPr="008D3B63">
        <w:rPr>
          <w:rFonts w:ascii="Times New Roman" w:hAnsi="Times New Roman"/>
          <w:sz w:val="24"/>
          <w:szCs w:val="24"/>
        </w:rPr>
        <w:t xml:space="preserve">kuris patvirtintas </w:t>
      </w:r>
      <w:r w:rsidR="00A5024F" w:rsidRPr="008D3B63">
        <w:rPr>
          <w:rFonts w:ascii="Times New Roman" w:hAnsi="Times New Roman"/>
          <w:color w:val="000000"/>
          <w:sz w:val="24"/>
          <w:szCs w:val="24"/>
          <w:shd w:val="clear" w:color="auto" w:fill="FFFFFF"/>
        </w:rPr>
        <w:t xml:space="preserve">Valstybinės mokesčių inspekcijos prie Lietuvos Respublikos finansų ministerijos viršininko 2010 m. liepos 21 d. </w:t>
      </w:r>
      <w:hyperlink r:id="rId20" w:history="1">
        <w:r w:rsidR="00A5024F" w:rsidRPr="008D3B63">
          <w:rPr>
            <w:rStyle w:val="Hipersaitas"/>
            <w:rFonts w:ascii="Times New Roman" w:hAnsi="Times New Roman"/>
            <w:sz w:val="24"/>
            <w:szCs w:val="24"/>
            <w:shd w:val="clear" w:color="auto" w:fill="FFFFFF"/>
          </w:rPr>
          <w:t>įsakymu Nr. VA-83</w:t>
        </w:r>
      </w:hyperlink>
      <w:r w:rsidR="00A5024F" w:rsidRPr="008D3B63">
        <w:rPr>
          <w:rFonts w:ascii="Times New Roman" w:hAnsi="Times New Roman"/>
          <w:color w:val="000000"/>
          <w:sz w:val="24"/>
          <w:szCs w:val="24"/>
          <w:shd w:val="clear" w:color="auto" w:fill="FFFFFF"/>
        </w:rPr>
        <w:t xml:space="preserve"> „Dėl Valstybinės mokesčių inspekcijos elektroninių paslaugų naudotojų prisijungimo prie Valstybinės mokesčių inspekcijos informacinių sistemų taisyklių patvirtinimo“, </w:t>
      </w:r>
      <w:r w:rsidR="006F5034" w:rsidRPr="008D3B63">
        <w:rPr>
          <w:rFonts w:ascii="Times New Roman" w:hAnsi="Times New Roman"/>
          <w:sz w:val="24"/>
          <w:szCs w:val="24"/>
        </w:rPr>
        <w:t>jeigu draudimo bendrovės atstovas yra užsienio fizinis asmuo ir jis teiks duomenis VMI;</w:t>
      </w:r>
      <w:r w:rsidR="00F368A4" w:rsidRPr="008D3B63">
        <w:rPr>
          <w:rFonts w:ascii="Times New Roman" w:hAnsi="Times New Roman"/>
          <w:sz w:val="24"/>
          <w:szCs w:val="24"/>
        </w:rPr>
        <w:t xml:space="preserve"> </w:t>
      </w:r>
    </w:p>
    <w:p w:rsidR="00F368A4" w:rsidRPr="008D3B63" w:rsidRDefault="00F368A4" w:rsidP="00EA5235">
      <w:pPr>
        <w:tabs>
          <w:tab w:val="left" w:pos="426"/>
        </w:tabs>
        <w:ind w:firstLine="709"/>
        <w:jc w:val="both"/>
        <w:rPr>
          <w:szCs w:val="24"/>
        </w:rPr>
      </w:pPr>
      <w:bookmarkStart w:id="12" w:name="_Hlk224302663"/>
      <w:r w:rsidRPr="008D3B63">
        <w:rPr>
          <w:szCs w:val="24"/>
        </w:rPr>
        <w:t xml:space="preserve">3.4. </w:t>
      </w:r>
      <w:r w:rsidR="006F5034" w:rsidRPr="008D3B63">
        <w:rPr>
          <w:szCs w:val="24"/>
        </w:rPr>
        <w:t>užpildytą</w:t>
      </w:r>
      <w:r w:rsidR="006F5034" w:rsidRPr="008D3B63">
        <w:rPr>
          <w:color w:val="000000"/>
          <w:szCs w:val="24"/>
        </w:rPr>
        <w:t xml:space="preserve"> Elektroninio deklaravimo informacinės sistemos </w:t>
      </w:r>
      <w:r w:rsidR="006F5034" w:rsidRPr="008D3B63">
        <w:rPr>
          <w:szCs w:val="24"/>
        </w:rPr>
        <w:t xml:space="preserve">naudojimo </w:t>
      </w:r>
      <w:r w:rsidR="006F5034" w:rsidRPr="008D3B63">
        <w:rPr>
          <w:rStyle w:val="Hipersaitas"/>
          <w:color w:val="auto"/>
          <w:szCs w:val="24"/>
          <w:u w:val="none"/>
        </w:rPr>
        <w:t>taisyklėse</w:t>
      </w:r>
      <w:r w:rsidR="008B4C0A" w:rsidRPr="008D3B63">
        <w:rPr>
          <w:rStyle w:val="Hipersaitas"/>
          <w:color w:val="auto"/>
          <w:szCs w:val="24"/>
          <w:u w:val="none"/>
        </w:rPr>
        <w:t xml:space="preserve"> </w:t>
      </w:r>
      <w:r w:rsidR="006F5034" w:rsidRPr="008D3B63">
        <w:rPr>
          <w:szCs w:val="24"/>
        </w:rPr>
        <w:t xml:space="preserve">nurodytą </w:t>
      </w:r>
      <w:r w:rsidR="006F5034" w:rsidRPr="008D3B63">
        <w:rPr>
          <w:color w:val="000000"/>
          <w:szCs w:val="24"/>
        </w:rPr>
        <w:t>priedą „</w:t>
      </w:r>
      <w:hyperlink r:id="rId21" w:history="1">
        <w:r w:rsidR="006F5034" w:rsidRPr="008D3B63">
          <w:rPr>
            <w:rStyle w:val="Hipersaitas"/>
            <w:szCs w:val="24"/>
          </w:rPr>
          <w:t>Duomenys apie Valstybinės mokesčių inspekcijos elektroninio deklaravimo informacinės sistemos atstovą</w:t>
        </w:r>
      </w:hyperlink>
      <w:r w:rsidR="006F5034" w:rsidRPr="008D3B63">
        <w:rPr>
          <w:color w:val="000000"/>
          <w:szCs w:val="24"/>
        </w:rPr>
        <w:t>“</w:t>
      </w:r>
      <w:r w:rsidR="008706B7" w:rsidRPr="008D3B63">
        <w:rPr>
          <w:color w:val="000000"/>
          <w:szCs w:val="24"/>
        </w:rPr>
        <w:t xml:space="preserve">, kuris </w:t>
      </w:r>
      <w:r w:rsidRPr="008D3B63">
        <w:rPr>
          <w:szCs w:val="24"/>
          <w:shd w:val="clear" w:color="auto" w:fill="FFFFFF"/>
        </w:rPr>
        <w:t xml:space="preserve">patvirtintas Valstybinės mokesčių inspekcijos prie Lietuvos Respublikos finansų ministerijos viršininko 2021 m. spalio 26 d. </w:t>
      </w:r>
      <w:hyperlink r:id="rId22" w:history="1">
        <w:r w:rsidRPr="008D3B63">
          <w:rPr>
            <w:rStyle w:val="Hipersaitas"/>
            <w:szCs w:val="24"/>
            <w:shd w:val="clear" w:color="auto" w:fill="FFFFFF"/>
          </w:rPr>
          <w:t>įsakymu Nr. VA-72</w:t>
        </w:r>
      </w:hyperlink>
      <w:r w:rsidRPr="008D3B63">
        <w:rPr>
          <w:szCs w:val="24"/>
          <w:shd w:val="clear" w:color="auto" w:fill="FFFFFF"/>
        </w:rPr>
        <w:t xml:space="preserve"> „Dėl Valstybinės mokesčių inspekcijos Elektroninio deklaravimo informacinės sistemos naudojimo taisyklių patvirtinimo“;</w:t>
      </w:r>
    </w:p>
    <w:bookmarkEnd w:id="12"/>
    <w:p w:rsidR="006F5034" w:rsidRPr="008D3B63" w:rsidRDefault="00F368A4" w:rsidP="00EA5235">
      <w:pPr>
        <w:pStyle w:val="Sraopastraipa"/>
        <w:tabs>
          <w:tab w:val="left" w:pos="426"/>
        </w:tabs>
        <w:spacing w:after="0" w:line="240" w:lineRule="auto"/>
        <w:ind w:left="0" w:firstLine="709"/>
        <w:jc w:val="both"/>
        <w:rPr>
          <w:rStyle w:val="Hipersaitas"/>
          <w:rFonts w:ascii="Times New Roman" w:hAnsi="Times New Roman"/>
          <w:sz w:val="24"/>
          <w:szCs w:val="24"/>
        </w:rPr>
      </w:pPr>
      <w:r w:rsidRPr="008D3B63">
        <w:rPr>
          <w:rFonts w:ascii="Times New Roman" w:hAnsi="Times New Roman"/>
          <w:sz w:val="24"/>
          <w:szCs w:val="24"/>
        </w:rPr>
        <w:t xml:space="preserve">3.5. </w:t>
      </w:r>
      <w:hyperlink r:id="rId23" w:history="1">
        <w:r w:rsidR="006F5034" w:rsidRPr="008D3B63">
          <w:rPr>
            <w:rStyle w:val="Hipersaitas"/>
            <w:rFonts w:ascii="Times New Roman" w:hAnsi="Times New Roman"/>
            <w:sz w:val="24"/>
            <w:szCs w:val="24"/>
          </w:rPr>
          <w:t>prašymą suteikti / keisti / nutraukti Mano VMI atstovo, kitų Valstybinės mokesčių inspekcijos informacinių sistemų ir (ar) viešųjų paslaugų srities teises</w:t>
        </w:r>
      </w:hyperlink>
      <w:r w:rsidR="006F5034" w:rsidRPr="008D3B63">
        <w:rPr>
          <w:rStyle w:val="Hipersaitas"/>
          <w:rFonts w:ascii="Times New Roman" w:hAnsi="Times New Roman"/>
          <w:sz w:val="24"/>
          <w:szCs w:val="24"/>
        </w:rPr>
        <w:t>.</w:t>
      </w:r>
    </w:p>
    <w:p w:rsidR="006F5034" w:rsidRPr="008D3B63" w:rsidRDefault="006F5034" w:rsidP="00EA5235">
      <w:pPr>
        <w:shd w:val="clear" w:color="auto" w:fill="FFFFFF"/>
        <w:tabs>
          <w:tab w:val="left" w:pos="567"/>
        </w:tabs>
        <w:ind w:firstLine="709"/>
        <w:jc w:val="both"/>
        <w:rPr>
          <w:szCs w:val="24"/>
        </w:rPr>
      </w:pPr>
      <w:r w:rsidRPr="008D3B63">
        <w:rPr>
          <w:szCs w:val="24"/>
        </w:rPr>
        <w:t>Pateikiami dokumentai turi būti surašyti lietuvių kalba, laikantis bendrinės lietuvių kalbos normų. Jeigu dokumentai surašyti ne valstybine lietuvių kalba, turi būti pridėti jų vertimai, pasirašyti vertėjo ir patvirtinti jo spaudu.</w:t>
      </w:r>
    </w:p>
    <w:p w:rsidR="0042540D" w:rsidRPr="008D3B63" w:rsidRDefault="006F5034" w:rsidP="00EA5235">
      <w:pPr>
        <w:shd w:val="clear" w:color="auto" w:fill="FFFFFF"/>
        <w:tabs>
          <w:tab w:val="left" w:pos="567"/>
        </w:tabs>
        <w:ind w:firstLine="709"/>
        <w:jc w:val="both"/>
        <w:rPr>
          <w:szCs w:val="24"/>
        </w:rPr>
      </w:pPr>
      <w:r w:rsidRPr="008D3B63">
        <w:rPr>
          <w:szCs w:val="24"/>
        </w:rPr>
        <w:t>Siunčiant dokumentus el. paštu ar paštu, būtina pridėti pasirašančiojo asmens tapatybę patvirtinančio dokumento kopiją, patvirtintą notaro. Jeigu dokumentai teikiami el. paštu ir jie pasirašyti kvalifikuotu elektroniniu parašu, asmens tapatybę patvirtinančio dokumento kopijos pridėti nereikia.</w:t>
      </w:r>
      <w:r w:rsidR="0042540D" w:rsidRPr="008D3B63">
        <w:rPr>
          <w:szCs w:val="24"/>
        </w:rPr>
        <w:t xml:space="preserve"> </w:t>
      </w:r>
    </w:p>
    <w:p w:rsidR="0042540D" w:rsidRPr="008D3B63" w:rsidRDefault="00A5024F" w:rsidP="00EA5235">
      <w:pPr>
        <w:shd w:val="clear" w:color="auto" w:fill="FFFFFF"/>
        <w:tabs>
          <w:tab w:val="left" w:pos="567"/>
        </w:tabs>
        <w:ind w:firstLine="709"/>
        <w:jc w:val="both"/>
        <w:rPr>
          <w:szCs w:val="24"/>
        </w:rPr>
      </w:pPr>
      <w:r w:rsidRPr="008D3B63">
        <w:rPr>
          <w:szCs w:val="24"/>
        </w:rPr>
        <w:t xml:space="preserve">4. </w:t>
      </w:r>
      <w:r w:rsidR="0042540D" w:rsidRPr="008D3B63">
        <w:rPr>
          <w:szCs w:val="24"/>
        </w:rPr>
        <w:t>Užsienio draudikus gali atstovauti jų įgalioti asmenys ir teikti saugumo įnašo deklaracijas</w:t>
      </w:r>
      <w:r w:rsidR="003B322F" w:rsidRPr="008D3B63">
        <w:rPr>
          <w:szCs w:val="24"/>
        </w:rPr>
        <w:t xml:space="preserve"> KIT725</w:t>
      </w:r>
      <w:r w:rsidR="0042540D" w:rsidRPr="008D3B63">
        <w:rPr>
          <w:szCs w:val="24"/>
        </w:rPr>
        <w:t xml:space="preserve"> VMI. Paskirti mokesčių agentą ir (ar) fiskalinį atstovą prievolės nėra.</w:t>
      </w:r>
    </w:p>
    <w:p w:rsidR="00A5024F" w:rsidRPr="008D3B63" w:rsidRDefault="00646F4B" w:rsidP="00EA5235">
      <w:pPr>
        <w:tabs>
          <w:tab w:val="left" w:pos="567"/>
        </w:tabs>
        <w:ind w:firstLine="709"/>
        <w:jc w:val="both"/>
        <w:rPr>
          <w:szCs w:val="24"/>
          <w:shd w:val="clear" w:color="auto" w:fill="FFFFFF"/>
        </w:rPr>
      </w:pPr>
      <w:r w:rsidRPr="008D3B63">
        <w:rPr>
          <w:szCs w:val="24"/>
        </w:rPr>
        <w:t>5</w:t>
      </w:r>
      <w:r w:rsidR="00A5024F" w:rsidRPr="008D3B63">
        <w:rPr>
          <w:szCs w:val="24"/>
        </w:rPr>
        <w:t xml:space="preserve">. Jei bendra saugumo įnašo deklaracijos </w:t>
      </w:r>
      <w:r w:rsidR="003B322F" w:rsidRPr="008D3B63">
        <w:rPr>
          <w:szCs w:val="24"/>
        </w:rPr>
        <w:t xml:space="preserve">KIT725 </w:t>
      </w:r>
      <w:r w:rsidR="00A5024F" w:rsidRPr="008D3B63">
        <w:rPr>
          <w:szCs w:val="24"/>
        </w:rPr>
        <w:t>suma neigiama, pateikiama saugumo įnašo deklaracija</w:t>
      </w:r>
      <w:r w:rsidR="003B322F" w:rsidRPr="008D3B63">
        <w:rPr>
          <w:szCs w:val="24"/>
        </w:rPr>
        <w:t xml:space="preserve"> KIT725</w:t>
      </w:r>
      <w:r w:rsidR="00A5024F" w:rsidRPr="008D3B63">
        <w:rPr>
          <w:szCs w:val="24"/>
        </w:rPr>
        <w:t xml:space="preserve"> su </w:t>
      </w:r>
      <w:r w:rsidR="003B322F" w:rsidRPr="008D3B63">
        <w:rPr>
          <w:szCs w:val="24"/>
        </w:rPr>
        <w:t>neigiama suma</w:t>
      </w:r>
      <w:r w:rsidR="00A5024F" w:rsidRPr="008D3B63">
        <w:rPr>
          <w:szCs w:val="24"/>
        </w:rPr>
        <w:t xml:space="preserve"> (dėl sutarties pratęsimo ir (ar) pakeitimo, ir (ar) nutraukimo), </w:t>
      </w:r>
      <w:r w:rsidR="00A5024F" w:rsidRPr="008D3B63">
        <w:rPr>
          <w:szCs w:val="24"/>
          <w:shd w:val="clear" w:color="auto" w:fill="FFFFFF"/>
        </w:rPr>
        <w:t xml:space="preserve">susidariusi mokesčio permoka grąžinama vadovaujantis Valstybinės mokesčių inspekcijos viršininko 2004 m. gruodžio 7 d. </w:t>
      </w:r>
      <w:hyperlink r:id="rId24" w:history="1">
        <w:r w:rsidR="00A5024F" w:rsidRPr="008D3B63">
          <w:rPr>
            <w:rStyle w:val="Hipersaitas"/>
            <w:szCs w:val="24"/>
            <w:shd w:val="clear" w:color="auto" w:fill="FFFFFF"/>
          </w:rPr>
          <w:t>įsakymu Nr. VA-186</w:t>
        </w:r>
      </w:hyperlink>
      <w:r w:rsidR="00A5024F" w:rsidRPr="008D3B63">
        <w:rPr>
          <w:szCs w:val="24"/>
          <w:shd w:val="clear" w:color="auto" w:fill="FFFFFF"/>
        </w:rPr>
        <w:t xml:space="preserve"> „Dėl mokesčių mokėtojo permokos (skirtumo) ar nepagrįstai išieškotų sumų grąžinimo įskaitymo“ užpildžius FR0781 </w:t>
      </w:r>
      <w:r w:rsidR="00542CD8" w:rsidRPr="008D3B63">
        <w:rPr>
          <w:szCs w:val="24"/>
          <w:shd w:val="clear" w:color="auto" w:fill="FFFFFF"/>
        </w:rPr>
        <w:t xml:space="preserve">formą </w:t>
      </w:r>
      <w:r w:rsidR="00A5024F" w:rsidRPr="008D3B63">
        <w:rPr>
          <w:szCs w:val="24"/>
          <w:shd w:val="clear" w:color="auto" w:fill="FFFFFF"/>
        </w:rPr>
        <w:t>arba susidariusi saugumo įnašo permoka gali būti užskaitoma sekančių ketvirčių</w:t>
      </w:r>
      <w:r w:rsidR="00542CD8" w:rsidRPr="008D3B63">
        <w:rPr>
          <w:szCs w:val="24"/>
          <w:shd w:val="clear" w:color="auto" w:fill="FFFFFF"/>
        </w:rPr>
        <w:t xml:space="preserve"> saugumo įnašui padengti</w:t>
      </w:r>
      <w:r w:rsidR="00A5024F" w:rsidRPr="008D3B63">
        <w:rPr>
          <w:szCs w:val="24"/>
          <w:shd w:val="clear" w:color="auto" w:fill="FFFFFF"/>
        </w:rPr>
        <w:t>.</w:t>
      </w:r>
    </w:p>
    <w:p w:rsidR="00A5024F" w:rsidRPr="008D3B63" w:rsidRDefault="00646F4B" w:rsidP="00EA5235">
      <w:pPr>
        <w:tabs>
          <w:tab w:val="left" w:pos="567"/>
        </w:tabs>
        <w:ind w:firstLine="709"/>
        <w:jc w:val="both"/>
        <w:rPr>
          <w:szCs w:val="24"/>
        </w:rPr>
      </w:pPr>
      <w:r w:rsidRPr="008D3B63">
        <w:rPr>
          <w:szCs w:val="24"/>
          <w:shd w:val="clear" w:color="auto" w:fill="FFFFFF"/>
        </w:rPr>
        <w:t>6</w:t>
      </w:r>
      <w:r w:rsidR="00A5024F" w:rsidRPr="008D3B63">
        <w:rPr>
          <w:szCs w:val="24"/>
          <w:shd w:val="clear" w:color="auto" w:fill="FFFFFF"/>
        </w:rPr>
        <w:t>. MAĮ nenustato d</w:t>
      </w:r>
      <w:r w:rsidR="00A5024F" w:rsidRPr="008D3B63">
        <w:rPr>
          <w:szCs w:val="24"/>
        </w:rPr>
        <w:t>raudiko įgalioto asmens solidariai atsakingu už draudiko mokestinės prievolės n</w:t>
      </w:r>
      <w:r w:rsidR="00016D0C" w:rsidRPr="008D3B63">
        <w:rPr>
          <w:szCs w:val="24"/>
        </w:rPr>
        <w:t>eįvykdym</w:t>
      </w:r>
      <w:r w:rsidR="0006090B" w:rsidRPr="008D3B63">
        <w:rPr>
          <w:szCs w:val="24"/>
        </w:rPr>
        <w:t>ą</w:t>
      </w:r>
      <w:r w:rsidR="00A5024F" w:rsidRPr="008D3B63">
        <w:rPr>
          <w:szCs w:val="24"/>
        </w:rPr>
        <w:t>, todėl iš draudiko įgalioto asmens nevykdomas draudiko nesumokėtų mokestinių prievolių išieškojimas. Visos mokestinės nepriemokos išieškomos iš draudiko (registruoto saugumo įnašo mokesčių mokėtoju).</w:t>
      </w:r>
    </w:p>
    <w:p w:rsidR="00646F4B" w:rsidRPr="008D3B63" w:rsidRDefault="00646F4B" w:rsidP="00EA5235">
      <w:pPr>
        <w:shd w:val="clear" w:color="auto" w:fill="FFFFFF"/>
        <w:tabs>
          <w:tab w:val="left" w:pos="567"/>
        </w:tabs>
        <w:ind w:firstLine="709"/>
        <w:jc w:val="both"/>
        <w:rPr>
          <w:szCs w:val="24"/>
        </w:rPr>
      </w:pPr>
      <w:r w:rsidRPr="008D3B63">
        <w:rPr>
          <w:szCs w:val="24"/>
        </w:rPr>
        <w:t xml:space="preserve">7. Jei ne gyvybės draudimo sutartys sudaromos ne eurais, o kita valiuta, pvz., svarais, draudikas prieš teikdamas saugumo įnašo deklaraciją </w:t>
      </w:r>
      <w:r w:rsidR="007F7186" w:rsidRPr="008D3B63">
        <w:rPr>
          <w:szCs w:val="24"/>
          <w:shd w:val="clear" w:color="auto" w:fill="FFFFFF"/>
        </w:rPr>
        <w:t xml:space="preserve">KIT725 </w:t>
      </w:r>
      <w:r w:rsidRPr="008D3B63">
        <w:rPr>
          <w:szCs w:val="24"/>
        </w:rPr>
        <w:t>turi ne gyvybės draudimo sutar</w:t>
      </w:r>
      <w:r w:rsidR="00F86155" w:rsidRPr="008D3B63">
        <w:rPr>
          <w:szCs w:val="24"/>
        </w:rPr>
        <w:t xml:space="preserve">tyje </w:t>
      </w:r>
      <w:r w:rsidR="00F86155" w:rsidRPr="008D3B63">
        <w:rPr>
          <w:szCs w:val="24"/>
        </w:rPr>
        <w:lastRenderedPageBreak/>
        <w:t>nurodytą įmok</w:t>
      </w:r>
      <w:r w:rsidR="00404CF0" w:rsidRPr="008D3B63">
        <w:rPr>
          <w:szCs w:val="24"/>
        </w:rPr>
        <w:t>os</w:t>
      </w:r>
      <w:r w:rsidRPr="008D3B63">
        <w:rPr>
          <w:szCs w:val="24"/>
        </w:rPr>
        <w:t xml:space="preserve"> sumą kita valiuta, konvertuoti į eurus, ketvirčio </w:t>
      </w:r>
      <w:r w:rsidRPr="008D3B63">
        <w:rPr>
          <w:szCs w:val="24"/>
          <w:shd w:val="clear" w:color="auto" w:fill="FFFFFF"/>
        </w:rPr>
        <w:t>už kurį teikiama saugumo įnašo deklaracija</w:t>
      </w:r>
      <w:r w:rsidR="004A07C7" w:rsidRPr="008D3B63">
        <w:rPr>
          <w:szCs w:val="24"/>
          <w:shd w:val="clear" w:color="auto" w:fill="FFFFFF"/>
        </w:rPr>
        <w:t xml:space="preserve"> KIT725</w:t>
      </w:r>
      <w:r w:rsidRPr="008D3B63">
        <w:rPr>
          <w:szCs w:val="24"/>
          <w:shd w:val="clear" w:color="auto" w:fill="FFFFFF"/>
        </w:rPr>
        <w:t>, paskutinės dienos valiutos keitimo kursu.</w:t>
      </w:r>
      <w:r w:rsidRPr="008D3B63">
        <w:rPr>
          <w:szCs w:val="24"/>
        </w:rPr>
        <w:t xml:space="preserve"> </w:t>
      </w:r>
    </w:p>
    <w:p w:rsidR="00645FDD" w:rsidRPr="008D3B63" w:rsidRDefault="00645FDD" w:rsidP="00EA5235">
      <w:pPr>
        <w:ind w:firstLine="709"/>
        <w:jc w:val="both"/>
        <w:rPr>
          <w:b/>
          <w:szCs w:val="24"/>
        </w:rPr>
      </w:pPr>
    </w:p>
    <w:p w:rsidR="00B71846" w:rsidRPr="008D3B63" w:rsidRDefault="004E36B5" w:rsidP="00EA5235">
      <w:pPr>
        <w:shd w:val="clear" w:color="auto" w:fill="FFFFFF"/>
        <w:ind w:firstLine="709"/>
        <w:jc w:val="both"/>
        <w:rPr>
          <w:b/>
          <w:szCs w:val="24"/>
          <w:lang w:eastAsia="lt-LT"/>
        </w:rPr>
      </w:pPr>
      <w:r w:rsidRPr="008D3B63">
        <w:rPr>
          <w:b/>
          <w:szCs w:val="24"/>
        </w:rPr>
        <w:t xml:space="preserve">2. Saugumo įnašo deklaracijos formą, jos pildymo, tikslinimo </w:t>
      </w:r>
      <w:r w:rsidRPr="008D3B63">
        <w:rPr>
          <w:b/>
          <w:szCs w:val="24"/>
          <w:lang w:eastAsia="lt-LT"/>
        </w:rPr>
        <w:t>ir pateikimo Valstybinei mokesčių inspekcijai</w:t>
      </w:r>
      <w:r w:rsidRPr="008D3B63">
        <w:rPr>
          <w:b/>
          <w:szCs w:val="24"/>
        </w:rPr>
        <w:t xml:space="preserve"> tvarką nustato </w:t>
      </w:r>
      <w:r w:rsidRPr="008D3B63">
        <w:rPr>
          <w:b/>
          <w:szCs w:val="24"/>
          <w:lang w:eastAsia="lt-LT"/>
        </w:rPr>
        <w:t xml:space="preserve">Valstybinės mokesčių inspekcijos prie Lietuvos Respublikos finansų ministerijos viršininkas. </w:t>
      </w:r>
    </w:p>
    <w:p w:rsidR="007E051D" w:rsidRPr="008D3B63" w:rsidRDefault="007E051D" w:rsidP="00EA5235">
      <w:pPr>
        <w:shd w:val="clear" w:color="auto" w:fill="FFFFFF"/>
        <w:ind w:firstLine="709"/>
        <w:jc w:val="both"/>
        <w:rPr>
          <w:b/>
          <w:szCs w:val="24"/>
          <w:lang w:eastAsia="lt-LT"/>
        </w:rPr>
      </w:pPr>
    </w:p>
    <w:p w:rsidR="007E051D" w:rsidRPr="008D3B63" w:rsidRDefault="007E051D" w:rsidP="00EA5235">
      <w:pPr>
        <w:shd w:val="clear" w:color="auto" w:fill="FFFFFF"/>
        <w:ind w:firstLine="709"/>
        <w:jc w:val="both"/>
        <w:rPr>
          <w:b/>
          <w:szCs w:val="24"/>
        </w:rPr>
      </w:pPr>
      <w:r w:rsidRPr="008D3B63">
        <w:rPr>
          <w:b/>
          <w:szCs w:val="24"/>
        </w:rPr>
        <w:t>Komentaras</w:t>
      </w:r>
    </w:p>
    <w:p w:rsidR="00D573D9" w:rsidRPr="008D3B63" w:rsidRDefault="00D573D9" w:rsidP="00EA5235">
      <w:pPr>
        <w:shd w:val="clear" w:color="auto" w:fill="FFFFFF"/>
        <w:ind w:firstLine="709"/>
        <w:jc w:val="both"/>
        <w:rPr>
          <w:szCs w:val="24"/>
          <w:lang w:eastAsia="lt-LT"/>
        </w:rPr>
      </w:pPr>
    </w:p>
    <w:p w:rsidR="005A6A0E" w:rsidRPr="008D3B63" w:rsidRDefault="00D573D9" w:rsidP="00EA5235">
      <w:pPr>
        <w:shd w:val="clear" w:color="auto" w:fill="FFFFFF"/>
        <w:ind w:firstLine="709"/>
        <w:jc w:val="both"/>
        <w:rPr>
          <w:szCs w:val="24"/>
          <w:lang w:eastAsia="lt-LT"/>
        </w:rPr>
      </w:pPr>
      <w:r w:rsidRPr="008D3B63">
        <w:rPr>
          <w:szCs w:val="24"/>
          <w:lang w:eastAsia="lt-LT"/>
        </w:rPr>
        <w:t xml:space="preserve">1. </w:t>
      </w:r>
      <w:r w:rsidR="005A6A0E" w:rsidRPr="008D3B63">
        <w:rPr>
          <w:szCs w:val="24"/>
        </w:rPr>
        <w:t>Saugumo įnašo deklaracij</w:t>
      </w:r>
      <w:r w:rsidR="008D450A" w:rsidRPr="008D3B63">
        <w:rPr>
          <w:szCs w:val="24"/>
        </w:rPr>
        <w:t>os</w:t>
      </w:r>
      <w:r w:rsidR="005A6A0E" w:rsidRPr="008D3B63">
        <w:rPr>
          <w:szCs w:val="24"/>
        </w:rPr>
        <w:t xml:space="preserve"> KIT725 forma, jos pildymo, tikslinimo </w:t>
      </w:r>
      <w:r w:rsidR="005A6A0E" w:rsidRPr="008D3B63">
        <w:rPr>
          <w:szCs w:val="24"/>
          <w:lang w:eastAsia="lt-LT"/>
        </w:rPr>
        <w:t xml:space="preserve">ir pateikimo </w:t>
      </w:r>
      <w:r w:rsidR="005A6A0E" w:rsidRPr="008D3B63">
        <w:rPr>
          <w:szCs w:val="24"/>
        </w:rPr>
        <w:t xml:space="preserve">tvarka nustatyta </w:t>
      </w:r>
      <w:r w:rsidR="005A6A0E" w:rsidRPr="008D3B63">
        <w:rPr>
          <w:szCs w:val="24"/>
          <w:shd w:val="clear" w:color="auto" w:fill="FFFFFF"/>
        </w:rPr>
        <w:t xml:space="preserve">Valstybinės mokesčių inspekcijos prie Lietuvos Respublikos finansų ministerijos viršininko 2025 m. lapkričio 19 d. </w:t>
      </w:r>
      <w:hyperlink r:id="rId25" w:history="1">
        <w:r w:rsidR="005A6A0E" w:rsidRPr="008D3B63">
          <w:rPr>
            <w:rStyle w:val="Hipersaitas"/>
            <w:szCs w:val="24"/>
          </w:rPr>
          <w:t>įsakymu Nr. VA-104</w:t>
        </w:r>
      </w:hyperlink>
      <w:r w:rsidR="005A6A0E" w:rsidRPr="008D3B63">
        <w:rPr>
          <w:szCs w:val="24"/>
        </w:rPr>
        <w:t xml:space="preserve"> „Dėl Saugumo įnašo deklaracijos KIT725 formos, jos pildymo, tikslinimo ir pateikimo tvarkos aprašo patvirtinimo“.</w:t>
      </w:r>
    </w:p>
    <w:p w:rsidR="00C001F5" w:rsidRPr="008D3B63" w:rsidRDefault="005A6A0E" w:rsidP="00EA5235">
      <w:pPr>
        <w:tabs>
          <w:tab w:val="left" w:pos="567"/>
        </w:tabs>
        <w:ind w:firstLine="709"/>
        <w:jc w:val="both"/>
        <w:rPr>
          <w:szCs w:val="24"/>
        </w:rPr>
      </w:pPr>
      <w:r w:rsidRPr="008D3B63">
        <w:rPr>
          <w:szCs w:val="24"/>
        </w:rPr>
        <w:t xml:space="preserve">2. </w:t>
      </w:r>
      <w:r w:rsidR="00226225" w:rsidRPr="008D3B63">
        <w:rPr>
          <w:szCs w:val="24"/>
        </w:rPr>
        <w:t xml:space="preserve">Saugumo įnašo deklaracija </w:t>
      </w:r>
      <w:r w:rsidR="007D2821" w:rsidRPr="008D3B63">
        <w:rPr>
          <w:szCs w:val="24"/>
        </w:rPr>
        <w:t xml:space="preserve">KIT725 </w:t>
      </w:r>
      <w:r w:rsidR="00C3426B" w:rsidRPr="008D3B63">
        <w:rPr>
          <w:szCs w:val="24"/>
        </w:rPr>
        <w:t xml:space="preserve">teikiama ir </w:t>
      </w:r>
      <w:r w:rsidR="00226225" w:rsidRPr="008D3B63">
        <w:rPr>
          <w:szCs w:val="24"/>
        </w:rPr>
        <w:t xml:space="preserve">tikslinama realiu laiku prisijungus </w:t>
      </w:r>
      <w:r w:rsidR="00C3426B" w:rsidRPr="008D3B63">
        <w:rPr>
          <w:szCs w:val="24"/>
        </w:rPr>
        <w:t xml:space="preserve">prie </w:t>
      </w:r>
      <w:r w:rsidR="007B657F" w:rsidRPr="008D3B63">
        <w:rPr>
          <w:szCs w:val="24"/>
        </w:rPr>
        <w:t>VMI</w:t>
      </w:r>
      <w:r w:rsidR="00C3426B" w:rsidRPr="008D3B63">
        <w:rPr>
          <w:szCs w:val="24"/>
        </w:rPr>
        <w:t xml:space="preserve"> Elektroninio deklaravimo informacinės sistemos (</w:t>
      </w:r>
      <w:r w:rsidR="00226225" w:rsidRPr="008D3B63">
        <w:rPr>
          <w:szCs w:val="24"/>
        </w:rPr>
        <w:t>EDS</w:t>
      </w:r>
      <w:r w:rsidR="00C3426B" w:rsidRPr="008D3B63">
        <w:rPr>
          <w:szCs w:val="24"/>
        </w:rPr>
        <w:t>)</w:t>
      </w:r>
      <w:r w:rsidR="00226225" w:rsidRPr="008D3B63">
        <w:rPr>
          <w:szCs w:val="24"/>
        </w:rPr>
        <w:t>.</w:t>
      </w:r>
      <w:r w:rsidR="00FF180B" w:rsidRPr="008D3B63">
        <w:rPr>
          <w:szCs w:val="24"/>
        </w:rPr>
        <w:tab/>
      </w:r>
    </w:p>
    <w:p w:rsidR="008E228F" w:rsidRPr="008D3B63" w:rsidRDefault="00FF180B" w:rsidP="00EA5235">
      <w:pPr>
        <w:tabs>
          <w:tab w:val="left" w:pos="567"/>
        </w:tabs>
        <w:ind w:firstLine="709"/>
        <w:jc w:val="both"/>
        <w:rPr>
          <w:szCs w:val="24"/>
          <w:shd w:val="clear" w:color="auto" w:fill="FFFFFF"/>
        </w:rPr>
      </w:pPr>
      <w:r w:rsidRPr="008D3B63">
        <w:rPr>
          <w:szCs w:val="24"/>
        </w:rPr>
        <w:tab/>
      </w:r>
    </w:p>
    <w:p w:rsidR="00B71846" w:rsidRPr="008D3B63" w:rsidRDefault="004E36B5" w:rsidP="00EA5235">
      <w:pPr>
        <w:shd w:val="clear" w:color="auto" w:fill="FFFFFF"/>
        <w:ind w:firstLine="709"/>
        <w:jc w:val="both"/>
        <w:rPr>
          <w:b/>
          <w:szCs w:val="24"/>
          <w:lang w:eastAsia="lt-LT"/>
        </w:rPr>
      </w:pPr>
      <w:r w:rsidRPr="008D3B63">
        <w:rPr>
          <w:b/>
          <w:szCs w:val="24"/>
          <w:lang w:eastAsia="lt-LT"/>
        </w:rPr>
        <w:t>3. Jeigu pateikus mokėjimo laikotarpio saugumo įnašo deklaraciją buvo pakeista ne gyvybės draudimo sutartis arba ne gyvybės draudimo sutartis nutraukiama, saugumo įnašo</w:t>
      </w:r>
      <w:r w:rsidRPr="008D3B63">
        <w:rPr>
          <w:b/>
          <w:szCs w:val="24"/>
        </w:rPr>
        <w:t xml:space="preserve"> bazė ir </w:t>
      </w:r>
      <w:r w:rsidRPr="008D3B63">
        <w:rPr>
          <w:b/>
          <w:szCs w:val="24"/>
          <w:lang w:eastAsia="lt-LT"/>
        </w:rPr>
        <w:t xml:space="preserve">mokėtina šio įnašo suma tikslinamos to mokėjimo laikotarpio, kurį paaiškėjo šios aplinkybės, saugumo įnašo deklaracijoje atitinkamai mažinant ar didinant saugumo įnašo </w:t>
      </w:r>
      <w:r w:rsidRPr="008D3B63">
        <w:rPr>
          <w:b/>
          <w:szCs w:val="24"/>
        </w:rPr>
        <w:t xml:space="preserve">bazę ir </w:t>
      </w:r>
      <w:r w:rsidRPr="008D3B63">
        <w:rPr>
          <w:b/>
          <w:szCs w:val="24"/>
          <w:lang w:eastAsia="lt-LT"/>
        </w:rPr>
        <w:t>mokėtiną šio įnašo sumą. Į saugumo įnašo bazę įtraukiama pratęstų ir (ar) pakeistų ne gyvybės draudimo sutartyse nurodytų draudimo įmokų dalis, kuri nebuvo įtraukta į saugumo įnašo bazės apskaičiavimą.</w:t>
      </w:r>
    </w:p>
    <w:p w:rsidR="007E051D" w:rsidRPr="008D3B63" w:rsidRDefault="007E051D" w:rsidP="00EA5235">
      <w:pPr>
        <w:shd w:val="clear" w:color="auto" w:fill="FFFFFF"/>
        <w:ind w:firstLine="709"/>
        <w:jc w:val="both"/>
        <w:rPr>
          <w:b/>
          <w:szCs w:val="24"/>
          <w:lang w:eastAsia="lt-LT"/>
        </w:rPr>
      </w:pPr>
    </w:p>
    <w:p w:rsidR="00931FF4" w:rsidRPr="008D3B63" w:rsidRDefault="007E051D" w:rsidP="00EA5235">
      <w:pPr>
        <w:shd w:val="clear" w:color="auto" w:fill="FFFFFF"/>
        <w:ind w:firstLine="709"/>
        <w:jc w:val="both"/>
        <w:rPr>
          <w:b/>
          <w:szCs w:val="24"/>
        </w:rPr>
      </w:pPr>
      <w:r w:rsidRPr="008D3B63">
        <w:rPr>
          <w:b/>
          <w:szCs w:val="24"/>
        </w:rPr>
        <w:t>Komentaras</w:t>
      </w:r>
    </w:p>
    <w:p w:rsidR="006D4158" w:rsidRPr="008D3B63" w:rsidRDefault="006D4158" w:rsidP="00EA5235">
      <w:pPr>
        <w:shd w:val="clear" w:color="auto" w:fill="FFFFFF"/>
        <w:ind w:firstLine="709"/>
        <w:jc w:val="both"/>
        <w:rPr>
          <w:b/>
          <w:szCs w:val="24"/>
        </w:rPr>
      </w:pPr>
    </w:p>
    <w:p w:rsidR="00CC1286" w:rsidRPr="008D3B63" w:rsidRDefault="009713CF" w:rsidP="00EA5235">
      <w:pPr>
        <w:ind w:firstLine="709"/>
        <w:jc w:val="both"/>
        <w:rPr>
          <w:szCs w:val="24"/>
          <w:shd w:val="clear" w:color="auto" w:fill="FFFFFF"/>
        </w:rPr>
      </w:pPr>
      <w:r w:rsidRPr="008D3B63">
        <w:rPr>
          <w:szCs w:val="24"/>
          <w:lang w:eastAsia="lt-LT"/>
        </w:rPr>
        <w:t xml:space="preserve">1. </w:t>
      </w:r>
      <w:r w:rsidR="00931FF4" w:rsidRPr="008D3B63">
        <w:rPr>
          <w:szCs w:val="24"/>
        </w:rPr>
        <w:t>Saugumo įnašo deklaracija</w:t>
      </w:r>
      <w:r w:rsidR="00D83071" w:rsidRPr="008D3B63">
        <w:rPr>
          <w:szCs w:val="24"/>
        </w:rPr>
        <w:t xml:space="preserve"> KIT725</w:t>
      </w:r>
      <w:r w:rsidR="00931FF4" w:rsidRPr="008D3B63">
        <w:rPr>
          <w:szCs w:val="24"/>
        </w:rPr>
        <w:t xml:space="preserve"> tikslinama, jei </w:t>
      </w:r>
      <w:r w:rsidR="00931FF4" w:rsidRPr="008D3B63">
        <w:rPr>
          <w:szCs w:val="24"/>
          <w:shd w:val="clear" w:color="auto" w:fill="FFFFFF"/>
        </w:rPr>
        <w:t>buvo pakeista ir (ar) nutraukta ne gyvybės draudimo sutartis, to mokestinio laikotarpio, kurį paaiškėjo šios aplinkybės,</w:t>
      </w:r>
      <w:r w:rsidR="00CC1286" w:rsidRPr="008D3B63">
        <w:rPr>
          <w:szCs w:val="24"/>
          <w:shd w:val="clear" w:color="auto" w:fill="FFFFFF"/>
        </w:rPr>
        <w:t xml:space="preserve"> </w:t>
      </w:r>
      <w:r w:rsidR="00931FF4" w:rsidRPr="008D3B63">
        <w:rPr>
          <w:szCs w:val="24"/>
          <w:shd w:val="clear" w:color="auto" w:fill="FFFFFF"/>
        </w:rPr>
        <w:t xml:space="preserve">deklaracijoje atitinkamai mažinant ar didinant </w:t>
      </w:r>
      <w:r w:rsidR="00CC1286" w:rsidRPr="008D3B63">
        <w:rPr>
          <w:szCs w:val="24"/>
          <w:shd w:val="clear" w:color="auto" w:fill="FFFFFF"/>
        </w:rPr>
        <w:t>saugumo įnašo</w:t>
      </w:r>
      <w:r w:rsidR="00931FF4" w:rsidRPr="008D3B63">
        <w:rPr>
          <w:szCs w:val="24"/>
          <w:shd w:val="clear" w:color="auto" w:fill="FFFFFF"/>
        </w:rPr>
        <w:t xml:space="preserve"> bazę ir mokėtiną </w:t>
      </w:r>
      <w:r w:rsidR="00CC1286" w:rsidRPr="008D3B63">
        <w:rPr>
          <w:szCs w:val="24"/>
          <w:shd w:val="clear" w:color="auto" w:fill="FFFFFF"/>
        </w:rPr>
        <w:t>saugumo įnašo</w:t>
      </w:r>
      <w:r w:rsidR="00931FF4" w:rsidRPr="008D3B63">
        <w:rPr>
          <w:szCs w:val="24"/>
          <w:shd w:val="clear" w:color="auto" w:fill="FFFFFF"/>
        </w:rPr>
        <w:t xml:space="preserve"> sumą.</w:t>
      </w:r>
    </w:p>
    <w:p w:rsidR="00226225" w:rsidRPr="008D3B63" w:rsidRDefault="00226225" w:rsidP="00EA5235">
      <w:pPr>
        <w:ind w:firstLine="709"/>
        <w:jc w:val="both"/>
        <w:rPr>
          <w:szCs w:val="24"/>
          <w:shd w:val="clear" w:color="auto" w:fill="FFFFFF"/>
        </w:rPr>
      </w:pPr>
    </w:p>
    <w:p w:rsidR="00261CD9" w:rsidRPr="008D3B63" w:rsidRDefault="00032CBA" w:rsidP="00EA5235">
      <w:pPr>
        <w:ind w:firstLine="709"/>
        <w:jc w:val="both"/>
        <w:rPr>
          <w:rFonts w:eastAsia="Calibri"/>
          <w:color w:val="000000"/>
          <w:szCs w:val="24"/>
        </w:rPr>
      </w:pPr>
      <w:r w:rsidRPr="008D3B63">
        <w:rPr>
          <w:rFonts w:eastAsia="Calibri"/>
          <w:color w:val="000000"/>
          <w:szCs w:val="24"/>
        </w:rPr>
        <w:t>P</w:t>
      </w:r>
      <w:r w:rsidR="00261CD9"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261CD9" w:rsidRPr="008D3B63" w:rsidTr="00261CD9">
        <w:tc>
          <w:tcPr>
            <w:tcW w:w="9628" w:type="dxa"/>
            <w:tcBorders>
              <w:top w:val="single" w:sz="4" w:space="0" w:color="auto"/>
              <w:left w:val="single" w:sz="4" w:space="0" w:color="auto"/>
              <w:bottom w:val="single" w:sz="4" w:space="0" w:color="auto"/>
              <w:right w:val="single" w:sz="4" w:space="0" w:color="auto"/>
            </w:tcBorders>
            <w:hideMark/>
          </w:tcPr>
          <w:p w:rsidR="00C3426B" w:rsidRPr="008D3B63" w:rsidRDefault="00261CD9" w:rsidP="00EA5235">
            <w:pPr>
              <w:ind w:firstLine="594"/>
              <w:jc w:val="both"/>
              <w:rPr>
                <w:sz w:val="24"/>
                <w:szCs w:val="24"/>
              </w:rPr>
            </w:pPr>
            <w:r w:rsidRPr="008D3B63">
              <w:rPr>
                <w:bCs/>
                <w:sz w:val="24"/>
                <w:szCs w:val="24"/>
              </w:rPr>
              <w:t xml:space="preserve">Draudimo bendrovė pateikusi </w:t>
            </w:r>
            <w:r w:rsidR="005A1284" w:rsidRPr="008D3B63">
              <w:rPr>
                <w:bCs/>
                <w:sz w:val="24"/>
                <w:szCs w:val="24"/>
              </w:rPr>
              <w:t>saugumo įnašo</w:t>
            </w:r>
            <w:r w:rsidRPr="008D3B63">
              <w:rPr>
                <w:bCs/>
                <w:sz w:val="24"/>
                <w:szCs w:val="24"/>
              </w:rPr>
              <w:t xml:space="preserve"> deklaraciją</w:t>
            </w:r>
            <w:r w:rsidR="00D83071" w:rsidRPr="008D3B63">
              <w:rPr>
                <w:bCs/>
                <w:sz w:val="24"/>
                <w:szCs w:val="24"/>
              </w:rPr>
              <w:t xml:space="preserve"> KIT725</w:t>
            </w:r>
            <w:r w:rsidRPr="008D3B63">
              <w:rPr>
                <w:bCs/>
                <w:sz w:val="24"/>
                <w:szCs w:val="24"/>
              </w:rPr>
              <w:t xml:space="preserve"> už </w:t>
            </w:r>
            <w:r w:rsidR="00C3426B" w:rsidRPr="008D3B63">
              <w:rPr>
                <w:bCs/>
                <w:sz w:val="24"/>
                <w:szCs w:val="24"/>
              </w:rPr>
              <w:t xml:space="preserve">2026 m. I </w:t>
            </w:r>
            <w:r w:rsidRPr="008D3B63">
              <w:rPr>
                <w:bCs/>
                <w:sz w:val="24"/>
                <w:szCs w:val="24"/>
              </w:rPr>
              <w:t>ketvirtį po kelių mėnesių pastebėjo, kad deklaracijoje nepateikė duomenų apie nutrauktas draudimo sutarčių įmokas</w:t>
            </w:r>
            <w:r w:rsidRPr="008D3B63">
              <w:rPr>
                <w:sz w:val="24"/>
                <w:szCs w:val="24"/>
              </w:rPr>
              <w:t xml:space="preserve">. </w:t>
            </w:r>
          </w:p>
          <w:p w:rsidR="00261CD9" w:rsidRPr="008D3B63" w:rsidRDefault="00CA594C" w:rsidP="00EA5235">
            <w:pPr>
              <w:ind w:firstLine="594"/>
              <w:jc w:val="both"/>
              <w:rPr>
                <w:sz w:val="24"/>
                <w:szCs w:val="24"/>
              </w:rPr>
            </w:pPr>
            <w:r w:rsidRPr="008D3B63">
              <w:rPr>
                <w:sz w:val="24"/>
                <w:szCs w:val="24"/>
              </w:rPr>
              <w:t>K</w:t>
            </w:r>
            <w:r w:rsidR="00261CD9" w:rsidRPr="008D3B63">
              <w:rPr>
                <w:sz w:val="24"/>
                <w:szCs w:val="24"/>
              </w:rPr>
              <w:t xml:space="preserve">urio </w:t>
            </w:r>
            <w:r w:rsidRPr="008D3B63">
              <w:rPr>
                <w:sz w:val="24"/>
                <w:szCs w:val="24"/>
              </w:rPr>
              <w:t xml:space="preserve">ketvirčio saugumo </w:t>
            </w:r>
            <w:r w:rsidR="008D450A" w:rsidRPr="008D3B63">
              <w:rPr>
                <w:sz w:val="24"/>
                <w:szCs w:val="24"/>
              </w:rPr>
              <w:t xml:space="preserve">įnašo </w:t>
            </w:r>
            <w:r w:rsidRPr="008D3B63">
              <w:rPr>
                <w:sz w:val="24"/>
                <w:szCs w:val="24"/>
              </w:rPr>
              <w:t>deklaraciją</w:t>
            </w:r>
            <w:r w:rsidR="007F7186" w:rsidRPr="008D3B63">
              <w:rPr>
                <w:sz w:val="24"/>
                <w:szCs w:val="24"/>
              </w:rPr>
              <w:t xml:space="preserve"> </w:t>
            </w:r>
            <w:r w:rsidR="007F7186" w:rsidRPr="008D3B63">
              <w:rPr>
                <w:bCs/>
                <w:sz w:val="24"/>
                <w:szCs w:val="24"/>
              </w:rPr>
              <w:t>KIT725</w:t>
            </w:r>
            <w:r w:rsidRPr="008D3B63">
              <w:rPr>
                <w:sz w:val="24"/>
                <w:szCs w:val="24"/>
              </w:rPr>
              <w:t xml:space="preserve"> draudimo bendrovė turi pateikti</w:t>
            </w:r>
            <w:r w:rsidR="00261CD9" w:rsidRPr="008D3B63">
              <w:rPr>
                <w:sz w:val="24"/>
                <w:szCs w:val="24"/>
              </w:rPr>
              <w:t>?</w:t>
            </w:r>
          </w:p>
          <w:p w:rsidR="00261CD9" w:rsidRPr="008D3B63" w:rsidRDefault="00261CD9" w:rsidP="00EA5235">
            <w:pPr>
              <w:ind w:firstLine="594"/>
              <w:jc w:val="both"/>
              <w:rPr>
                <w:sz w:val="24"/>
                <w:szCs w:val="24"/>
              </w:rPr>
            </w:pPr>
            <w:r w:rsidRPr="008D3B63">
              <w:rPr>
                <w:bCs/>
                <w:sz w:val="24"/>
                <w:szCs w:val="24"/>
              </w:rPr>
              <w:t>S</w:t>
            </w:r>
            <w:r w:rsidR="005A1284" w:rsidRPr="008D3B63">
              <w:rPr>
                <w:bCs/>
                <w:sz w:val="24"/>
                <w:szCs w:val="24"/>
              </w:rPr>
              <w:t>augumo įnašo</w:t>
            </w:r>
            <w:r w:rsidRPr="008D3B63">
              <w:rPr>
                <w:bCs/>
                <w:sz w:val="24"/>
                <w:szCs w:val="24"/>
              </w:rPr>
              <w:t xml:space="preserve"> deklaracija </w:t>
            </w:r>
            <w:r w:rsidR="007F7186" w:rsidRPr="008D3B63">
              <w:rPr>
                <w:bCs/>
                <w:sz w:val="24"/>
                <w:szCs w:val="24"/>
              </w:rPr>
              <w:t xml:space="preserve">KIT725 </w:t>
            </w:r>
            <w:r w:rsidRPr="008D3B63">
              <w:rPr>
                <w:bCs/>
                <w:sz w:val="24"/>
                <w:szCs w:val="24"/>
              </w:rPr>
              <w:t>turi būti tikslinama t</w:t>
            </w:r>
            <w:r w:rsidR="00441C71" w:rsidRPr="008D3B63">
              <w:rPr>
                <w:bCs/>
                <w:sz w:val="24"/>
                <w:szCs w:val="24"/>
              </w:rPr>
              <w:t>ą</w:t>
            </w:r>
            <w:r w:rsidR="00DC6F44" w:rsidRPr="008D3B63">
              <w:rPr>
                <w:bCs/>
                <w:sz w:val="24"/>
                <w:szCs w:val="24"/>
              </w:rPr>
              <w:t xml:space="preserve"> </w:t>
            </w:r>
            <w:r w:rsidRPr="008D3B63">
              <w:rPr>
                <w:bCs/>
                <w:sz w:val="24"/>
                <w:szCs w:val="24"/>
              </w:rPr>
              <w:t>ketvir</w:t>
            </w:r>
            <w:r w:rsidR="00C3426B" w:rsidRPr="008D3B63">
              <w:rPr>
                <w:bCs/>
                <w:sz w:val="24"/>
                <w:szCs w:val="24"/>
              </w:rPr>
              <w:t>tį,</w:t>
            </w:r>
            <w:r w:rsidRPr="008D3B63">
              <w:rPr>
                <w:bCs/>
                <w:sz w:val="24"/>
                <w:szCs w:val="24"/>
              </w:rPr>
              <w:t xml:space="preserve"> kurį paaiškėjo </w:t>
            </w:r>
            <w:r w:rsidR="00C3426B" w:rsidRPr="008D3B63">
              <w:rPr>
                <w:bCs/>
                <w:sz w:val="24"/>
                <w:szCs w:val="24"/>
              </w:rPr>
              <w:t>šios</w:t>
            </w:r>
            <w:r w:rsidRPr="008D3B63">
              <w:rPr>
                <w:bCs/>
                <w:sz w:val="24"/>
                <w:szCs w:val="24"/>
              </w:rPr>
              <w:t xml:space="preserve"> aplinkybės. </w:t>
            </w:r>
            <w:r w:rsidR="00C3426B" w:rsidRPr="008D3B63">
              <w:rPr>
                <w:bCs/>
                <w:sz w:val="24"/>
                <w:szCs w:val="24"/>
              </w:rPr>
              <w:t xml:space="preserve">Jei </w:t>
            </w:r>
            <w:r w:rsidR="008D450A" w:rsidRPr="008D3B63">
              <w:rPr>
                <w:bCs/>
                <w:sz w:val="24"/>
                <w:szCs w:val="24"/>
              </w:rPr>
              <w:t xml:space="preserve">draudimo bendrovė </w:t>
            </w:r>
            <w:r w:rsidRPr="008D3B63">
              <w:rPr>
                <w:bCs/>
                <w:sz w:val="24"/>
                <w:szCs w:val="24"/>
              </w:rPr>
              <w:t>pastebė</w:t>
            </w:r>
            <w:r w:rsidR="00CA594C" w:rsidRPr="008D3B63">
              <w:rPr>
                <w:bCs/>
                <w:sz w:val="24"/>
                <w:szCs w:val="24"/>
              </w:rPr>
              <w:t>jo</w:t>
            </w:r>
            <w:r w:rsidRPr="008D3B63">
              <w:rPr>
                <w:bCs/>
                <w:sz w:val="24"/>
                <w:szCs w:val="24"/>
              </w:rPr>
              <w:t>, kad nepateik</w:t>
            </w:r>
            <w:r w:rsidR="00CA594C" w:rsidRPr="008D3B63">
              <w:rPr>
                <w:bCs/>
                <w:sz w:val="24"/>
                <w:szCs w:val="24"/>
              </w:rPr>
              <w:t>ė</w:t>
            </w:r>
            <w:r w:rsidRPr="008D3B63">
              <w:rPr>
                <w:bCs/>
                <w:sz w:val="24"/>
                <w:szCs w:val="24"/>
              </w:rPr>
              <w:t xml:space="preserve"> duomen</w:t>
            </w:r>
            <w:r w:rsidR="00CA594C" w:rsidRPr="008D3B63">
              <w:rPr>
                <w:bCs/>
                <w:sz w:val="24"/>
                <w:szCs w:val="24"/>
              </w:rPr>
              <w:t>ų</w:t>
            </w:r>
            <w:r w:rsidRPr="008D3B63">
              <w:rPr>
                <w:bCs/>
                <w:sz w:val="24"/>
                <w:szCs w:val="24"/>
              </w:rPr>
              <w:t xml:space="preserve"> apie nutrauktas draudimo sutarčių įmokas </w:t>
            </w:r>
            <w:r w:rsidR="00CA594C" w:rsidRPr="008D3B63">
              <w:rPr>
                <w:bCs/>
                <w:sz w:val="24"/>
                <w:szCs w:val="24"/>
              </w:rPr>
              <w:t xml:space="preserve">2026 m. </w:t>
            </w:r>
            <w:r w:rsidRPr="008D3B63">
              <w:rPr>
                <w:bCs/>
                <w:sz w:val="24"/>
                <w:szCs w:val="24"/>
              </w:rPr>
              <w:t xml:space="preserve">II ketvirtį, </w:t>
            </w:r>
            <w:r w:rsidR="008D450A" w:rsidRPr="008D3B63">
              <w:rPr>
                <w:bCs/>
                <w:sz w:val="24"/>
                <w:szCs w:val="24"/>
              </w:rPr>
              <w:t xml:space="preserve">tai </w:t>
            </w:r>
            <w:r w:rsidRPr="008D3B63">
              <w:rPr>
                <w:bCs/>
                <w:sz w:val="24"/>
                <w:szCs w:val="24"/>
              </w:rPr>
              <w:t xml:space="preserve">patikslintą </w:t>
            </w:r>
            <w:r w:rsidR="005A1284" w:rsidRPr="008D3B63">
              <w:rPr>
                <w:bCs/>
                <w:sz w:val="24"/>
                <w:szCs w:val="24"/>
              </w:rPr>
              <w:t>saugumo įnašo</w:t>
            </w:r>
            <w:r w:rsidRPr="008D3B63">
              <w:rPr>
                <w:bCs/>
                <w:sz w:val="24"/>
                <w:szCs w:val="24"/>
              </w:rPr>
              <w:t xml:space="preserve"> deklaraciją </w:t>
            </w:r>
            <w:r w:rsidR="007F7186" w:rsidRPr="008D3B63">
              <w:rPr>
                <w:bCs/>
                <w:sz w:val="24"/>
                <w:szCs w:val="24"/>
              </w:rPr>
              <w:t xml:space="preserve">KIT725 </w:t>
            </w:r>
            <w:r w:rsidRPr="008D3B63">
              <w:rPr>
                <w:bCs/>
                <w:sz w:val="24"/>
                <w:szCs w:val="24"/>
              </w:rPr>
              <w:t xml:space="preserve">reikia pateikti </w:t>
            </w:r>
            <w:r w:rsidR="00441C71" w:rsidRPr="008D3B63">
              <w:rPr>
                <w:bCs/>
                <w:sz w:val="24"/>
                <w:szCs w:val="24"/>
              </w:rPr>
              <w:t>už II</w:t>
            </w:r>
            <w:r w:rsidRPr="008D3B63">
              <w:rPr>
                <w:bCs/>
                <w:sz w:val="24"/>
                <w:szCs w:val="24"/>
              </w:rPr>
              <w:t xml:space="preserve"> ketvirtį, t.</w:t>
            </w:r>
            <w:r w:rsidR="008D450A" w:rsidRPr="008D3B63">
              <w:rPr>
                <w:bCs/>
                <w:sz w:val="24"/>
                <w:szCs w:val="24"/>
              </w:rPr>
              <w:t> </w:t>
            </w:r>
            <w:r w:rsidRPr="008D3B63">
              <w:rPr>
                <w:bCs/>
                <w:sz w:val="24"/>
                <w:szCs w:val="24"/>
              </w:rPr>
              <w:t xml:space="preserve">y. tą ketvirtį kada paaiškėjo </w:t>
            </w:r>
            <w:r w:rsidR="008D450A" w:rsidRPr="008D3B63">
              <w:rPr>
                <w:bCs/>
                <w:sz w:val="24"/>
                <w:szCs w:val="24"/>
              </w:rPr>
              <w:t xml:space="preserve">šios </w:t>
            </w:r>
            <w:r w:rsidRPr="008D3B63">
              <w:rPr>
                <w:bCs/>
                <w:sz w:val="24"/>
                <w:szCs w:val="24"/>
              </w:rPr>
              <w:t>aplinkybės.</w:t>
            </w:r>
          </w:p>
        </w:tc>
      </w:tr>
    </w:tbl>
    <w:p w:rsidR="00261CD9" w:rsidRPr="008D3B63" w:rsidRDefault="00261CD9" w:rsidP="00EA5235">
      <w:pPr>
        <w:ind w:firstLine="709"/>
        <w:jc w:val="both"/>
        <w:rPr>
          <w:szCs w:val="24"/>
          <w:shd w:val="clear" w:color="auto" w:fill="FFFFFF"/>
        </w:rPr>
      </w:pPr>
    </w:p>
    <w:p w:rsidR="00CC1286" w:rsidRPr="008D3B63" w:rsidRDefault="00CC1286" w:rsidP="00EA5235">
      <w:pPr>
        <w:ind w:firstLine="709"/>
        <w:jc w:val="both"/>
        <w:rPr>
          <w:szCs w:val="24"/>
          <w:shd w:val="clear" w:color="auto" w:fill="FFFFFF"/>
        </w:rPr>
      </w:pPr>
      <w:r w:rsidRPr="008D3B63">
        <w:rPr>
          <w:szCs w:val="24"/>
          <w:shd w:val="clear" w:color="auto" w:fill="FFFFFF"/>
        </w:rPr>
        <w:t>2.</w:t>
      </w:r>
      <w:r w:rsidR="00931FF4" w:rsidRPr="008D3B63">
        <w:rPr>
          <w:szCs w:val="24"/>
          <w:shd w:val="clear" w:color="auto" w:fill="FFFFFF"/>
        </w:rPr>
        <w:t xml:space="preserve"> Jei paaiškėjo, kad buvo padaryta klaida (</w:t>
      </w:r>
      <w:r w:rsidR="00931FF4" w:rsidRPr="008D3B63">
        <w:rPr>
          <w:szCs w:val="24"/>
        </w:rPr>
        <w:t xml:space="preserve">ne dėl sutarties pakeitimo ar nutraukimo), </w:t>
      </w:r>
      <w:r w:rsidRPr="008D3B63">
        <w:rPr>
          <w:szCs w:val="24"/>
          <w:shd w:val="clear" w:color="auto" w:fill="FFFFFF"/>
        </w:rPr>
        <w:t>saugumo įnašo</w:t>
      </w:r>
      <w:r w:rsidR="00931FF4" w:rsidRPr="008D3B63">
        <w:rPr>
          <w:szCs w:val="24"/>
          <w:shd w:val="clear" w:color="auto" w:fill="FFFFFF"/>
        </w:rPr>
        <w:t xml:space="preserve"> bazė ir mokėtina šio įnašo suma tikslinamos to mokestinio laikotarpio, kurį buvo padaryta klaida </w:t>
      </w:r>
      <w:r w:rsidR="008D450A" w:rsidRPr="008D3B63">
        <w:rPr>
          <w:szCs w:val="24"/>
          <w:shd w:val="clear" w:color="auto" w:fill="FFFFFF"/>
        </w:rPr>
        <w:t xml:space="preserve">saugumo įnašo </w:t>
      </w:r>
      <w:r w:rsidR="00931FF4" w:rsidRPr="008D3B63">
        <w:rPr>
          <w:szCs w:val="24"/>
          <w:shd w:val="clear" w:color="auto" w:fill="FFFFFF"/>
        </w:rPr>
        <w:t>deklaracijoje</w:t>
      </w:r>
      <w:r w:rsidR="00A359E8" w:rsidRPr="008D3B63">
        <w:rPr>
          <w:szCs w:val="24"/>
          <w:shd w:val="clear" w:color="auto" w:fill="FFFFFF"/>
        </w:rPr>
        <w:t xml:space="preserve"> KIT725</w:t>
      </w:r>
      <w:r w:rsidR="00931FF4" w:rsidRPr="008D3B63">
        <w:rPr>
          <w:szCs w:val="24"/>
          <w:shd w:val="clear" w:color="auto" w:fill="FFFFFF"/>
        </w:rPr>
        <w:t xml:space="preserve"> atitinkamai mažinant ar didinant </w:t>
      </w:r>
      <w:r w:rsidRPr="008D3B63">
        <w:rPr>
          <w:szCs w:val="24"/>
          <w:shd w:val="clear" w:color="auto" w:fill="FFFFFF"/>
        </w:rPr>
        <w:t>saugumo įnašo</w:t>
      </w:r>
      <w:r w:rsidR="00931FF4" w:rsidRPr="008D3B63">
        <w:rPr>
          <w:szCs w:val="24"/>
          <w:shd w:val="clear" w:color="auto" w:fill="FFFFFF"/>
        </w:rPr>
        <w:t xml:space="preserve"> bazę ir mokėtiną </w:t>
      </w:r>
      <w:r w:rsidRPr="008D3B63">
        <w:rPr>
          <w:szCs w:val="24"/>
          <w:shd w:val="clear" w:color="auto" w:fill="FFFFFF"/>
        </w:rPr>
        <w:t>saugumo įnašo</w:t>
      </w:r>
      <w:r w:rsidR="00931FF4" w:rsidRPr="008D3B63">
        <w:rPr>
          <w:szCs w:val="24"/>
          <w:shd w:val="clear" w:color="auto" w:fill="FFFFFF"/>
        </w:rPr>
        <w:t xml:space="preserve"> sumą. </w:t>
      </w:r>
    </w:p>
    <w:p w:rsidR="00261CD9" w:rsidRPr="008D3B63" w:rsidRDefault="00261CD9" w:rsidP="00EA5235">
      <w:pPr>
        <w:ind w:firstLine="709"/>
        <w:jc w:val="both"/>
        <w:rPr>
          <w:szCs w:val="24"/>
          <w:shd w:val="clear" w:color="auto" w:fill="FFFFFF"/>
        </w:rPr>
      </w:pPr>
    </w:p>
    <w:p w:rsidR="00261CD9" w:rsidRPr="008D3B63" w:rsidRDefault="00CA594C" w:rsidP="00EA5235">
      <w:pPr>
        <w:ind w:firstLine="709"/>
        <w:jc w:val="both"/>
        <w:rPr>
          <w:rFonts w:eastAsia="Calibri"/>
          <w:color w:val="000000"/>
          <w:szCs w:val="24"/>
        </w:rPr>
      </w:pPr>
      <w:r w:rsidRPr="008D3B63">
        <w:rPr>
          <w:rFonts w:eastAsia="Calibri"/>
          <w:color w:val="000000"/>
          <w:szCs w:val="24"/>
        </w:rPr>
        <w:t>P</w:t>
      </w:r>
      <w:r w:rsidR="00261CD9" w:rsidRPr="008D3B63">
        <w:rPr>
          <w:rFonts w:eastAsia="Calibri"/>
          <w:color w:val="000000"/>
          <w:szCs w:val="24"/>
        </w:rPr>
        <w:t>avyzdys</w:t>
      </w:r>
    </w:p>
    <w:tbl>
      <w:tblPr>
        <w:tblStyle w:val="TableGrid1"/>
        <w:tblW w:w="0" w:type="auto"/>
        <w:tblLook w:val="04A0" w:firstRow="1" w:lastRow="0" w:firstColumn="1" w:lastColumn="0" w:noHBand="0" w:noVBand="1"/>
      </w:tblPr>
      <w:tblGrid>
        <w:gridCol w:w="9628"/>
      </w:tblGrid>
      <w:tr w:rsidR="00261CD9" w:rsidRPr="008D3B63" w:rsidTr="00032CBA">
        <w:tc>
          <w:tcPr>
            <w:tcW w:w="9628" w:type="dxa"/>
            <w:tcBorders>
              <w:top w:val="single" w:sz="4" w:space="0" w:color="auto"/>
              <w:left w:val="single" w:sz="4" w:space="0" w:color="auto"/>
              <w:bottom w:val="single" w:sz="4" w:space="0" w:color="auto"/>
              <w:right w:val="single" w:sz="4" w:space="0" w:color="auto"/>
            </w:tcBorders>
            <w:hideMark/>
          </w:tcPr>
          <w:p w:rsidR="00CA594C" w:rsidRPr="008D3B63" w:rsidRDefault="00261CD9" w:rsidP="00EA5235">
            <w:pPr>
              <w:ind w:firstLine="594"/>
              <w:jc w:val="both"/>
              <w:rPr>
                <w:sz w:val="24"/>
                <w:szCs w:val="24"/>
              </w:rPr>
            </w:pPr>
            <w:r w:rsidRPr="008D3B63">
              <w:rPr>
                <w:bCs/>
                <w:sz w:val="24"/>
                <w:szCs w:val="24"/>
              </w:rPr>
              <w:t xml:space="preserve">Draudimo bendrovė pateikusi </w:t>
            </w:r>
            <w:r w:rsidR="005A1284" w:rsidRPr="008D3B63">
              <w:rPr>
                <w:bCs/>
                <w:sz w:val="24"/>
                <w:szCs w:val="24"/>
              </w:rPr>
              <w:t>saugumo įnašo</w:t>
            </w:r>
            <w:r w:rsidRPr="008D3B63">
              <w:rPr>
                <w:bCs/>
                <w:sz w:val="24"/>
                <w:szCs w:val="24"/>
              </w:rPr>
              <w:t xml:space="preserve"> deklaraciją</w:t>
            </w:r>
            <w:r w:rsidR="00984A36" w:rsidRPr="008D3B63">
              <w:rPr>
                <w:bCs/>
                <w:sz w:val="24"/>
                <w:szCs w:val="24"/>
              </w:rPr>
              <w:t xml:space="preserve"> KIT725</w:t>
            </w:r>
            <w:r w:rsidRPr="008D3B63">
              <w:rPr>
                <w:bCs/>
                <w:sz w:val="24"/>
                <w:szCs w:val="24"/>
              </w:rPr>
              <w:t xml:space="preserve"> už </w:t>
            </w:r>
            <w:r w:rsidR="00CA594C" w:rsidRPr="008D3B63">
              <w:rPr>
                <w:bCs/>
                <w:sz w:val="24"/>
                <w:szCs w:val="24"/>
              </w:rPr>
              <w:t>2026 m. I</w:t>
            </w:r>
            <w:r w:rsidRPr="008D3B63">
              <w:rPr>
                <w:bCs/>
                <w:sz w:val="24"/>
                <w:szCs w:val="24"/>
              </w:rPr>
              <w:t xml:space="preserve"> ketvirtį po kelių mėnesių pastebėjo, kad deklaracijoje buvo padaryta klaida, </w:t>
            </w:r>
            <w:r w:rsidR="00CA594C" w:rsidRPr="008D3B63">
              <w:rPr>
                <w:bCs/>
                <w:sz w:val="24"/>
                <w:szCs w:val="24"/>
              </w:rPr>
              <w:t xml:space="preserve">t. y. </w:t>
            </w:r>
            <w:r w:rsidRPr="008D3B63">
              <w:rPr>
                <w:bCs/>
                <w:sz w:val="24"/>
                <w:szCs w:val="24"/>
              </w:rPr>
              <w:t>neteisingai įvestos draudimo įmokos</w:t>
            </w:r>
            <w:r w:rsidRPr="008D3B63">
              <w:rPr>
                <w:sz w:val="24"/>
                <w:szCs w:val="24"/>
              </w:rPr>
              <w:t xml:space="preserve">. </w:t>
            </w:r>
          </w:p>
          <w:p w:rsidR="00261CD9" w:rsidRPr="008D3B63" w:rsidRDefault="00CA594C" w:rsidP="00EA5235">
            <w:pPr>
              <w:ind w:firstLine="594"/>
              <w:jc w:val="both"/>
              <w:rPr>
                <w:sz w:val="24"/>
                <w:szCs w:val="24"/>
              </w:rPr>
            </w:pPr>
            <w:r w:rsidRPr="008D3B63">
              <w:rPr>
                <w:sz w:val="24"/>
                <w:szCs w:val="24"/>
              </w:rPr>
              <w:t xml:space="preserve">Kurio ketvirčio saugumo </w:t>
            </w:r>
            <w:r w:rsidR="008D450A" w:rsidRPr="008D3B63">
              <w:rPr>
                <w:sz w:val="24"/>
                <w:szCs w:val="24"/>
              </w:rPr>
              <w:t xml:space="preserve">įnašo </w:t>
            </w:r>
            <w:r w:rsidRPr="008D3B63">
              <w:rPr>
                <w:sz w:val="24"/>
                <w:szCs w:val="24"/>
              </w:rPr>
              <w:t xml:space="preserve">deklaraciją </w:t>
            </w:r>
            <w:r w:rsidR="007F7186" w:rsidRPr="008D3B63">
              <w:rPr>
                <w:bCs/>
                <w:sz w:val="24"/>
                <w:szCs w:val="24"/>
              </w:rPr>
              <w:t xml:space="preserve">KIT725 </w:t>
            </w:r>
            <w:r w:rsidRPr="008D3B63">
              <w:rPr>
                <w:sz w:val="24"/>
                <w:szCs w:val="24"/>
              </w:rPr>
              <w:t>draudimo bendrovė turi pateikti</w:t>
            </w:r>
            <w:r w:rsidR="00261CD9" w:rsidRPr="008D3B63">
              <w:rPr>
                <w:sz w:val="24"/>
                <w:szCs w:val="24"/>
              </w:rPr>
              <w:t>?</w:t>
            </w:r>
          </w:p>
          <w:p w:rsidR="00261CD9" w:rsidRPr="008D3B63" w:rsidRDefault="00261CD9" w:rsidP="00EA5235">
            <w:pPr>
              <w:ind w:firstLine="594"/>
              <w:jc w:val="both"/>
              <w:rPr>
                <w:sz w:val="24"/>
                <w:szCs w:val="24"/>
              </w:rPr>
            </w:pPr>
            <w:r w:rsidRPr="008D3B63">
              <w:rPr>
                <w:bCs/>
                <w:sz w:val="24"/>
                <w:szCs w:val="24"/>
              </w:rPr>
              <w:t>S</w:t>
            </w:r>
            <w:r w:rsidR="005A1284" w:rsidRPr="008D3B63">
              <w:rPr>
                <w:bCs/>
                <w:sz w:val="24"/>
                <w:szCs w:val="24"/>
              </w:rPr>
              <w:t>augumo įnašo</w:t>
            </w:r>
            <w:r w:rsidRPr="008D3B63">
              <w:rPr>
                <w:bCs/>
                <w:sz w:val="24"/>
                <w:szCs w:val="24"/>
              </w:rPr>
              <w:t xml:space="preserve"> deklaracija </w:t>
            </w:r>
            <w:r w:rsidR="007F7186" w:rsidRPr="008D3B63">
              <w:rPr>
                <w:bCs/>
                <w:sz w:val="24"/>
                <w:szCs w:val="24"/>
              </w:rPr>
              <w:t xml:space="preserve">KIT725 </w:t>
            </w:r>
            <w:r w:rsidRPr="008D3B63">
              <w:rPr>
                <w:bCs/>
                <w:sz w:val="24"/>
                <w:szCs w:val="24"/>
              </w:rPr>
              <w:t>turi būti tikslinama to ketvirčio</w:t>
            </w:r>
            <w:r w:rsidR="00CA594C" w:rsidRPr="008D3B63">
              <w:rPr>
                <w:bCs/>
                <w:sz w:val="24"/>
                <w:szCs w:val="24"/>
              </w:rPr>
              <w:t>,</w:t>
            </w:r>
            <w:r w:rsidRPr="008D3B63">
              <w:rPr>
                <w:bCs/>
                <w:sz w:val="24"/>
                <w:szCs w:val="24"/>
              </w:rPr>
              <w:t xml:space="preserve"> kurį buvo padaryta klaida, t.</w:t>
            </w:r>
            <w:r w:rsidR="008D450A" w:rsidRPr="008D3B63">
              <w:rPr>
                <w:bCs/>
                <w:sz w:val="24"/>
                <w:szCs w:val="24"/>
              </w:rPr>
              <w:t> </w:t>
            </w:r>
            <w:r w:rsidRPr="008D3B63">
              <w:rPr>
                <w:bCs/>
                <w:sz w:val="24"/>
                <w:szCs w:val="24"/>
              </w:rPr>
              <w:t xml:space="preserve">y. įvesta neteisinga </w:t>
            </w:r>
            <w:r w:rsidR="008D450A" w:rsidRPr="008D3B63">
              <w:rPr>
                <w:bCs/>
                <w:sz w:val="24"/>
                <w:szCs w:val="24"/>
              </w:rPr>
              <w:t xml:space="preserve">draudimo </w:t>
            </w:r>
            <w:r w:rsidRPr="008D3B63">
              <w:rPr>
                <w:bCs/>
                <w:sz w:val="24"/>
                <w:szCs w:val="24"/>
              </w:rPr>
              <w:t xml:space="preserve">įmokų suma. </w:t>
            </w:r>
            <w:r w:rsidR="00CA594C" w:rsidRPr="008D3B63">
              <w:rPr>
                <w:bCs/>
                <w:sz w:val="24"/>
                <w:szCs w:val="24"/>
              </w:rPr>
              <w:t>Jei</w:t>
            </w:r>
            <w:r w:rsidRPr="008D3B63">
              <w:rPr>
                <w:bCs/>
                <w:sz w:val="24"/>
                <w:szCs w:val="24"/>
              </w:rPr>
              <w:t xml:space="preserve"> klaida </w:t>
            </w:r>
            <w:r w:rsidR="008D450A" w:rsidRPr="008D3B63">
              <w:rPr>
                <w:bCs/>
                <w:sz w:val="24"/>
                <w:szCs w:val="24"/>
              </w:rPr>
              <w:t xml:space="preserve">padaryta </w:t>
            </w:r>
            <w:r w:rsidR="00CA594C" w:rsidRPr="008D3B63">
              <w:rPr>
                <w:bCs/>
                <w:sz w:val="24"/>
                <w:szCs w:val="24"/>
              </w:rPr>
              <w:t xml:space="preserve">2026 m. </w:t>
            </w:r>
            <w:r w:rsidRPr="008D3B63">
              <w:rPr>
                <w:bCs/>
                <w:sz w:val="24"/>
                <w:szCs w:val="24"/>
              </w:rPr>
              <w:t xml:space="preserve">I ketvirtį, </w:t>
            </w:r>
            <w:r w:rsidR="008D450A" w:rsidRPr="008D3B63">
              <w:rPr>
                <w:bCs/>
                <w:sz w:val="24"/>
                <w:szCs w:val="24"/>
              </w:rPr>
              <w:t xml:space="preserve">tai </w:t>
            </w:r>
            <w:r w:rsidRPr="008D3B63">
              <w:rPr>
                <w:bCs/>
                <w:sz w:val="24"/>
                <w:szCs w:val="24"/>
              </w:rPr>
              <w:lastRenderedPageBreak/>
              <w:t xml:space="preserve">patikslintą </w:t>
            </w:r>
            <w:r w:rsidR="005A1284" w:rsidRPr="008D3B63">
              <w:rPr>
                <w:bCs/>
                <w:sz w:val="24"/>
                <w:szCs w:val="24"/>
              </w:rPr>
              <w:t>saugumo įnašo</w:t>
            </w:r>
            <w:r w:rsidRPr="008D3B63">
              <w:rPr>
                <w:bCs/>
                <w:sz w:val="24"/>
                <w:szCs w:val="24"/>
              </w:rPr>
              <w:t xml:space="preserve"> deklaraciją </w:t>
            </w:r>
            <w:r w:rsidR="007F7186" w:rsidRPr="008D3B63">
              <w:rPr>
                <w:bCs/>
                <w:sz w:val="24"/>
                <w:szCs w:val="24"/>
              </w:rPr>
              <w:t xml:space="preserve">KIT725 </w:t>
            </w:r>
            <w:r w:rsidRPr="008D3B63">
              <w:rPr>
                <w:bCs/>
                <w:sz w:val="24"/>
                <w:szCs w:val="24"/>
              </w:rPr>
              <w:t xml:space="preserve">reikia pateikti už </w:t>
            </w:r>
            <w:r w:rsidR="00CA594C" w:rsidRPr="008D3B63">
              <w:rPr>
                <w:bCs/>
                <w:sz w:val="24"/>
                <w:szCs w:val="24"/>
              </w:rPr>
              <w:t>2026 m.</w:t>
            </w:r>
            <w:r w:rsidRPr="008D3B63">
              <w:rPr>
                <w:bCs/>
                <w:sz w:val="24"/>
                <w:szCs w:val="24"/>
              </w:rPr>
              <w:t xml:space="preserve"> I ketvirtį, t. y. tą ketvirtį kada buvo padaryta klaida.</w:t>
            </w:r>
          </w:p>
        </w:tc>
      </w:tr>
    </w:tbl>
    <w:p w:rsidR="00261CD9" w:rsidRPr="008D3B63" w:rsidRDefault="00261CD9" w:rsidP="00EA5235">
      <w:pPr>
        <w:ind w:firstLine="709"/>
        <w:jc w:val="both"/>
        <w:rPr>
          <w:szCs w:val="24"/>
          <w:shd w:val="clear" w:color="auto" w:fill="FFFFFF"/>
        </w:rPr>
      </w:pPr>
    </w:p>
    <w:p w:rsidR="009713CF" w:rsidRPr="008D3B63" w:rsidRDefault="00CC1286" w:rsidP="00EA5235">
      <w:pPr>
        <w:ind w:firstLine="709"/>
        <w:jc w:val="both"/>
        <w:rPr>
          <w:szCs w:val="24"/>
          <w:shd w:val="clear" w:color="auto" w:fill="FFFFFF"/>
        </w:rPr>
      </w:pPr>
      <w:r w:rsidRPr="008D3B63">
        <w:rPr>
          <w:szCs w:val="24"/>
          <w:shd w:val="clear" w:color="auto" w:fill="FFFFFF"/>
        </w:rPr>
        <w:t xml:space="preserve">3. </w:t>
      </w:r>
      <w:r w:rsidR="00931FF4" w:rsidRPr="008D3B63">
        <w:rPr>
          <w:szCs w:val="24"/>
          <w:shd w:val="clear" w:color="auto" w:fill="FFFFFF"/>
        </w:rPr>
        <w:t xml:space="preserve">Patikslintoje deklaracijoje </w:t>
      </w:r>
      <w:r w:rsidR="00FD6F00" w:rsidRPr="008D3B63">
        <w:rPr>
          <w:szCs w:val="24"/>
          <w:shd w:val="clear" w:color="auto" w:fill="FFFFFF"/>
        </w:rPr>
        <w:t xml:space="preserve">KIT725 </w:t>
      </w:r>
      <w:r w:rsidR="00931FF4" w:rsidRPr="008D3B63">
        <w:rPr>
          <w:szCs w:val="24"/>
          <w:shd w:val="clear" w:color="auto" w:fill="FFFFFF"/>
        </w:rPr>
        <w:t>pateikiami visi (t. y. ne vien tikslinamieji) duomenys.</w:t>
      </w:r>
    </w:p>
    <w:p w:rsidR="002A071D" w:rsidRPr="008D3B63" w:rsidRDefault="002A071D" w:rsidP="00EA5235">
      <w:pPr>
        <w:shd w:val="clear" w:color="auto" w:fill="FFFFFF"/>
        <w:ind w:firstLine="709"/>
        <w:jc w:val="both"/>
        <w:rPr>
          <w:szCs w:val="24"/>
        </w:rPr>
      </w:pPr>
      <w:r w:rsidRPr="008D3B63">
        <w:rPr>
          <w:szCs w:val="24"/>
        </w:rPr>
        <w:t>4. Saugumo įnašo deklaracija</w:t>
      </w:r>
      <w:r w:rsidR="00383C2E" w:rsidRPr="008D3B63">
        <w:rPr>
          <w:szCs w:val="24"/>
        </w:rPr>
        <w:t xml:space="preserve"> </w:t>
      </w:r>
      <w:r w:rsidR="007F7186" w:rsidRPr="008D3B63">
        <w:rPr>
          <w:bCs/>
          <w:szCs w:val="24"/>
        </w:rPr>
        <w:t xml:space="preserve">KIT725 </w:t>
      </w:r>
      <w:r w:rsidR="00383C2E" w:rsidRPr="008D3B63">
        <w:rPr>
          <w:szCs w:val="24"/>
        </w:rPr>
        <w:t>gali būti</w:t>
      </w:r>
      <w:r w:rsidRPr="008D3B63">
        <w:rPr>
          <w:szCs w:val="24"/>
        </w:rPr>
        <w:t xml:space="preserve"> tikslinama </w:t>
      </w:r>
      <w:r w:rsidR="00383C2E" w:rsidRPr="008D3B63">
        <w:rPr>
          <w:szCs w:val="24"/>
        </w:rPr>
        <w:t xml:space="preserve">atsižvelgus į </w:t>
      </w:r>
      <w:r w:rsidR="00E21135" w:rsidRPr="008D3B63">
        <w:rPr>
          <w:szCs w:val="24"/>
        </w:rPr>
        <w:t>MAĮ</w:t>
      </w:r>
      <w:r w:rsidRPr="008D3B63">
        <w:rPr>
          <w:szCs w:val="24"/>
        </w:rPr>
        <w:t xml:space="preserve"> </w:t>
      </w:r>
      <w:r w:rsidR="00383C2E" w:rsidRPr="008D3B63">
        <w:rPr>
          <w:szCs w:val="24"/>
        </w:rPr>
        <w:t xml:space="preserve">68 straipsnyje nustatytą mokesčio apskaičiavimo ir (ar) perskaičiavimo </w:t>
      </w:r>
      <w:r w:rsidRPr="008D3B63">
        <w:rPr>
          <w:szCs w:val="24"/>
        </w:rPr>
        <w:t xml:space="preserve">senaties </w:t>
      </w:r>
      <w:r w:rsidR="00383C2E" w:rsidRPr="008D3B63">
        <w:rPr>
          <w:szCs w:val="24"/>
        </w:rPr>
        <w:t>terminą</w:t>
      </w:r>
      <w:r w:rsidRPr="008D3B63">
        <w:rPr>
          <w:szCs w:val="24"/>
        </w:rPr>
        <w:t xml:space="preserve">, t. y. </w:t>
      </w:r>
      <w:r w:rsidR="00E21135" w:rsidRPr="008D3B63">
        <w:rPr>
          <w:szCs w:val="24"/>
        </w:rPr>
        <w:t xml:space="preserve">už </w:t>
      </w:r>
      <w:r w:rsidRPr="008D3B63">
        <w:rPr>
          <w:szCs w:val="24"/>
        </w:rPr>
        <w:t>einamuosius ir trejus praėjusius kalendorinius metus</w:t>
      </w:r>
      <w:r w:rsidR="00383C2E" w:rsidRPr="008D3B63">
        <w:rPr>
          <w:szCs w:val="24"/>
        </w:rPr>
        <w:t>, skaičiuojamus atgal nuo tų metų, kuriais pradedama mokestį apskaičiuoti arba perskaičiuoti, sausio 1 dienos</w:t>
      </w:r>
      <w:r w:rsidRPr="008D3B63">
        <w:rPr>
          <w:szCs w:val="24"/>
        </w:rPr>
        <w:t>.</w:t>
      </w:r>
    </w:p>
    <w:p w:rsidR="009713CF" w:rsidRPr="008D3B63" w:rsidRDefault="009713CF" w:rsidP="00EA5235">
      <w:pPr>
        <w:shd w:val="clear" w:color="auto" w:fill="FFFFFF"/>
        <w:ind w:firstLine="709"/>
        <w:jc w:val="both"/>
        <w:rPr>
          <w:b/>
          <w:szCs w:val="24"/>
          <w:lang w:eastAsia="lt-LT"/>
        </w:rPr>
      </w:pPr>
    </w:p>
    <w:p w:rsidR="00B71846" w:rsidRPr="008D3B63" w:rsidRDefault="004E36B5" w:rsidP="00EA5235">
      <w:pPr>
        <w:shd w:val="clear" w:color="auto" w:fill="FFFFFF"/>
        <w:ind w:firstLine="709"/>
        <w:jc w:val="both"/>
        <w:rPr>
          <w:b/>
          <w:szCs w:val="24"/>
          <w:lang w:eastAsia="lt-LT"/>
        </w:rPr>
      </w:pPr>
      <w:r w:rsidRPr="008D3B63">
        <w:rPr>
          <w:b/>
          <w:szCs w:val="24"/>
          <w:lang w:eastAsia="lt-LT"/>
        </w:rPr>
        <w:t>4. Saugumo įnašas sumokamas į valstybės biudžetą.</w:t>
      </w:r>
    </w:p>
    <w:p w:rsidR="00B71846" w:rsidRPr="008D3B63" w:rsidRDefault="00B71846" w:rsidP="00EA5235">
      <w:pPr>
        <w:shd w:val="clear" w:color="auto" w:fill="FFFFFF"/>
        <w:ind w:firstLine="709"/>
        <w:jc w:val="both"/>
        <w:rPr>
          <w:b/>
          <w:szCs w:val="24"/>
          <w:lang w:eastAsia="lt-LT"/>
        </w:rPr>
      </w:pPr>
    </w:p>
    <w:p w:rsidR="007E051D" w:rsidRPr="008D3B63" w:rsidRDefault="007E051D" w:rsidP="00EA5235">
      <w:pPr>
        <w:shd w:val="clear" w:color="auto" w:fill="FFFFFF"/>
        <w:ind w:firstLine="709"/>
        <w:jc w:val="both"/>
        <w:rPr>
          <w:b/>
          <w:szCs w:val="24"/>
        </w:rPr>
      </w:pPr>
      <w:r w:rsidRPr="008D3B63">
        <w:rPr>
          <w:b/>
          <w:szCs w:val="24"/>
        </w:rPr>
        <w:t>Komentaras</w:t>
      </w:r>
    </w:p>
    <w:p w:rsidR="00C4645F" w:rsidRPr="008D3B63" w:rsidRDefault="00C4645F" w:rsidP="00EA5235">
      <w:pPr>
        <w:shd w:val="clear" w:color="auto" w:fill="FFFFFF"/>
        <w:ind w:firstLine="709"/>
        <w:jc w:val="both"/>
        <w:rPr>
          <w:b/>
          <w:szCs w:val="24"/>
          <w:lang w:eastAsia="lt-LT"/>
        </w:rPr>
      </w:pPr>
    </w:p>
    <w:p w:rsidR="00D66AD7" w:rsidRPr="008D3B63" w:rsidRDefault="00C4645F" w:rsidP="00EA5235">
      <w:pPr>
        <w:shd w:val="clear" w:color="auto" w:fill="FFFFFF"/>
        <w:ind w:firstLine="709"/>
        <w:jc w:val="both"/>
        <w:rPr>
          <w:szCs w:val="24"/>
          <w:lang w:eastAsia="lt-LT"/>
        </w:rPr>
      </w:pPr>
      <w:r w:rsidRPr="008D3B63">
        <w:rPr>
          <w:szCs w:val="24"/>
          <w:lang w:eastAsia="lt-LT"/>
        </w:rPr>
        <w:t xml:space="preserve">1. </w:t>
      </w:r>
      <w:r w:rsidR="006165DA" w:rsidRPr="008D3B63">
        <w:rPr>
          <w:szCs w:val="24"/>
          <w:lang w:eastAsia="lt-LT"/>
        </w:rPr>
        <w:t xml:space="preserve">Saugumo įnašo </w:t>
      </w:r>
      <w:r w:rsidR="006165DA" w:rsidRPr="008D3B63">
        <w:rPr>
          <w:szCs w:val="24"/>
        </w:rPr>
        <w:t>deklaracija KIT725</w:t>
      </w:r>
      <w:r w:rsidR="006165DA" w:rsidRPr="008D3B63">
        <w:rPr>
          <w:bCs/>
          <w:szCs w:val="24"/>
        </w:rPr>
        <w:t xml:space="preserve"> pateikiama ir s</w:t>
      </w:r>
      <w:r w:rsidR="006165DA" w:rsidRPr="008D3B63">
        <w:rPr>
          <w:szCs w:val="24"/>
        </w:rPr>
        <w:t xml:space="preserve">augumo įnašas </w:t>
      </w:r>
      <w:r w:rsidR="006165DA" w:rsidRPr="008D3B63">
        <w:rPr>
          <w:szCs w:val="24"/>
          <w:lang w:eastAsia="lt-LT"/>
        </w:rPr>
        <w:t xml:space="preserve">sumokamas </w:t>
      </w:r>
      <w:r w:rsidR="00D66AD7" w:rsidRPr="008D3B63">
        <w:rPr>
          <w:szCs w:val="24"/>
          <w:lang w:eastAsia="lt-LT"/>
        </w:rPr>
        <w:t xml:space="preserve">į vieną iš </w:t>
      </w:r>
      <w:r w:rsidR="00105416" w:rsidRPr="008D3B63">
        <w:rPr>
          <w:szCs w:val="24"/>
          <w:lang w:eastAsia="lt-LT"/>
        </w:rPr>
        <w:t xml:space="preserve">VMI interneto svetainėje </w:t>
      </w:r>
      <w:r w:rsidR="00D66AD7" w:rsidRPr="008D3B63">
        <w:rPr>
          <w:szCs w:val="24"/>
          <w:lang w:eastAsia="lt-LT"/>
        </w:rPr>
        <w:t xml:space="preserve">nurodytų biudžeto surenkamųjų </w:t>
      </w:r>
      <w:hyperlink r:id="rId26" w:history="1">
        <w:r w:rsidR="00D66AD7" w:rsidRPr="008D3B63">
          <w:rPr>
            <w:rStyle w:val="Hipersaitas"/>
            <w:szCs w:val="24"/>
            <w:lang w:eastAsia="lt-LT"/>
          </w:rPr>
          <w:t>sąskaitų</w:t>
        </w:r>
      </w:hyperlink>
      <w:r w:rsidR="006165DA" w:rsidRPr="008D3B63">
        <w:rPr>
          <w:rStyle w:val="Hipersaitas"/>
          <w:szCs w:val="24"/>
          <w:lang w:eastAsia="lt-LT"/>
        </w:rPr>
        <w:t>,</w:t>
      </w:r>
      <w:r w:rsidR="008D3B63" w:rsidRPr="008D3B63">
        <w:rPr>
          <w:rStyle w:val="Hipersaitas"/>
          <w:szCs w:val="24"/>
          <w:u w:val="none"/>
          <w:lang w:eastAsia="lt-LT"/>
        </w:rPr>
        <w:t xml:space="preserve"> </w:t>
      </w:r>
      <w:r w:rsidR="006165DA" w:rsidRPr="008D3B63">
        <w:rPr>
          <w:bCs/>
          <w:szCs w:val="24"/>
        </w:rPr>
        <w:t>pasibaigus kalendoriniam ketvirčiui, iki kito mėnesio 15 d</w:t>
      </w:r>
      <w:r w:rsidR="00D66AD7" w:rsidRPr="008D3B63">
        <w:rPr>
          <w:szCs w:val="24"/>
          <w:lang w:eastAsia="lt-LT"/>
        </w:rPr>
        <w:t>.</w:t>
      </w:r>
    </w:p>
    <w:p w:rsidR="00242BDC" w:rsidRPr="008D3B63" w:rsidRDefault="009E5334" w:rsidP="00EA5235">
      <w:pPr>
        <w:shd w:val="clear" w:color="auto" w:fill="FFFFFF"/>
        <w:ind w:firstLine="709"/>
        <w:jc w:val="both"/>
        <w:rPr>
          <w:szCs w:val="24"/>
        </w:rPr>
      </w:pPr>
      <w:r w:rsidRPr="008D3B63">
        <w:rPr>
          <w:szCs w:val="24"/>
          <w:lang w:eastAsia="lt-LT"/>
        </w:rPr>
        <w:t xml:space="preserve">2. </w:t>
      </w:r>
      <w:r w:rsidRPr="008D3B63">
        <w:rPr>
          <w:szCs w:val="24"/>
        </w:rPr>
        <w:t>Saugumo įnašas iš užsienio banko sąskaitos mokamas tiesiogiai, nurodant informaciją reikiamą tarptautiniam pavedimui atlikti, t. y. gavėjo juridinio asmens kodą, gavėjo pavadinimą, mokėtojo identifikacinį numerį (užsienio juridinio asmens ar organizacijos – registro tvarkytojo suteiktą mokesčių mokėtojo identifikacinį numerį), mokėtojo pavadinimą, įmokos kodą (</w:t>
      </w:r>
      <w:r w:rsidR="00105416" w:rsidRPr="008D3B63">
        <w:rPr>
          <w:szCs w:val="24"/>
        </w:rPr>
        <w:t>VMI</w:t>
      </w:r>
      <w:r w:rsidRPr="008D3B63">
        <w:rPr>
          <w:szCs w:val="24"/>
        </w:rPr>
        <w:t xml:space="preserve"> administruojami deklaruojami mokesčiai mokami kodu 1001) ir saugumo įnašo </w:t>
      </w:r>
      <w:r w:rsidR="00B913AA" w:rsidRPr="008D3B63">
        <w:rPr>
          <w:szCs w:val="24"/>
        </w:rPr>
        <w:t>sumą.</w:t>
      </w:r>
      <w:r w:rsidR="0006090B" w:rsidRPr="008D3B63">
        <w:rPr>
          <w:szCs w:val="24"/>
        </w:rPr>
        <w:t xml:space="preserve"> </w:t>
      </w:r>
    </w:p>
    <w:p w:rsidR="009E5334" w:rsidRPr="008D3B63" w:rsidRDefault="00242BDC" w:rsidP="00EA5235">
      <w:pPr>
        <w:shd w:val="clear" w:color="auto" w:fill="FFFFFF"/>
        <w:ind w:firstLine="709"/>
        <w:jc w:val="both"/>
        <w:rPr>
          <w:szCs w:val="24"/>
          <w:lang w:eastAsia="lt-LT"/>
        </w:rPr>
      </w:pPr>
      <w:r w:rsidRPr="008D3B63">
        <w:rPr>
          <w:color w:val="000000"/>
          <w:szCs w:val="24"/>
        </w:rPr>
        <w:t>3. Pavėlavus sumokėti saugumo įnašą, MAĮ nustatyta tvarka skaičiuojami delspinigiai.</w:t>
      </w:r>
    </w:p>
    <w:p w:rsidR="00C4645F" w:rsidRPr="008D3B63" w:rsidRDefault="00C4645F" w:rsidP="00EA5235">
      <w:pPr>
        <w:shd w:val="clear" w:color="auto" w:fill="FFFFFF"/>
        <w:ind w:firstLine="709"/>
        <w:jc w:val="both"/>
        <w:rPr>
          <w:szCs w:val="24"/>
          <w:lang w:eastAsia="lt-LT"/>
        </w:rPr>
      </w:pPr>
    </w:p>
    <w:p w:rsidR="00B71846" w:rsidRPr="008D3B63" w:rsidRDefault="004E36B5" w:rsidP="00EA5235">
      <w:pPr>
        <w:pStyle w:val="Antrat3"/>
        <w:ind w:firstLine="709"/>
        <w:rPr>
          <w:szCs w:val="24"/>
          <w:lang w:eastAsia="lt-LT"/>
        </w:rPr>
      </w:pPr>
      <w:bookmarkStart w:id="13" w:name="_10_straipsnis._Saugumo"/>
      <w:bookmarkEnd w:id="13"/>
      <w:r w:rsidRPr="008D3B63">
        <w:rPr>
          <w:szCs w:val="24"/>
          <w:lang w:eastAsia="lt-LT"/>
        </w:rPr>
        <w:t>10 straipsnis. Saugumo įnašo administravimas</w:t>
      </w:r>
    </w:p>
    <w:p w:rsidR="006D4158" w:rsidRPr="008D3B63" w:rsidRDefault="006D4158" w:rsidP="00EA5235">
      <w:pPr>
        <w:shd w:val="clear" w:color="auto" w:fill="FFFFFF"/>
        <w:ind w:firstLine="709"/>
        <w:jc w:val="both"/>
        <w:rPr>
          <w:b/>
          <w:bCs/>
          <w:szCs w:val="24"/>
          <w:lang w:eastAsia="lt-LT"/>
        </w:rPr>
      </w:pPr>
    </w:p>
    <w:p w:rsidR="00B71846" w:rsidRPr="008D3B63" w:rsidRDefault="004E36B5" w:rsidP="00EA5235">
      <w:pPr>
        <w:shd w:val="clear" w:color="auto" w:fill="FFFFFF"/>
        <w:ind w:firstLine="709"/>
        <w:jc w:val="both"/>
        <w:rPr>
          <w:b/>
          <w:szCs w:val="24"/>
          <w:lang w:eastAsia="lt-LT"/>
        </w:rPr>
      </w:pPr>
      <w:r w:rsidRPr="008D3B63">
        <w:rPr>
          <w:b/>
          <w:szCs w:val="24"/>
          <w:lang w:eastAsia="lt-LT"/>
        </w:rPr>
        <w:t>1. Saugumo įnašas administruojamas Mokesčių administravimo įstatymo nustatyta tvarka.</w:t>
      </w:r>
    </w:p>
    <w:p w:rsidR="007E051D" w:rsidRPr="008D3B63" w:rsidRDefault="007E051D" w:rsidP="00EA5235">
      <w:pPr>
        <w:shd w:val="clear" w:color="auto" w:fill="FFFFFF"/>
        <w:ind w:firstLine="709"/>
        <w:jc w:val="both"/>
        <w:rPr>
          <w:b/>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7E051D" w:rsidRPr="008D3B63" w:rsidRDefault="007E051D" w:rsidP="00EA5235">
      <w:pPr>
        <w:shd w:val="clear" w:color="auto" w:fill="FFFFFF"/>
        <w:ind w:firstLine="709"/>
        <w:jc w:val="both"/>
        <w:rPr>
          <w:b/>
          <w:szCs w:val="24"/>
        </w:rPr>
      </w:pPr>
    </w:p>
    <w:p w:rsidR="00665DF9" w:rsidRPr="008D3B63" w:rsidRDefault="00665DF9" w:rsidP="00EA5235">
      <w:pPr>
        <w:ind w:firstLine="709"/>
        <w:jc w:val="both"/>
        <w:rPr>
          <w:szCs w:val="24"/>
        </w:rPr>
      </w:pPr>
      <w:r w:rsidRPr="008D3B63">
        <w:rPr>
          <w:szCs w:val="24"/>
        </w:rPr>
        <w:t xml:space="preserve">1. Saugumo įnašą administruoja </w:t>
      </w:r>
      <w:r w:rsidR="00105416" w:rsidRPr="008D3B63">
        <w:rPr>
          <w:szCs w:val="24"/>
        </w:rPr>
        <w:t>VMI</w:t>
      </w:r>
      <w:r w:rsidR="00CA594C" w:rsidRPr="008D3B63">
        <w:rPr>
          <w:szCs w:val="24"/>
        </w:rPr>
        <w:t>.</w:t>
      </w:r>
      <w:r w:rsidR="000330B9" w:rsidRPr="008D3B63">
        <w:rPr>
          <w:szCs w:val="24"/>
        </w:rPr>
        <w:t xml:space="preserve"> Atsižvelgus į tai, kad Saugumo įnašas įtrauktas į MAĮ 13 straipsnyje </w:t>
      </w:r>
      <w:r w:rsidR="008B7A5B" w:rsidRPr="008D3B63">
        <w:rPr>
          <w:szCs w:val="24"/>
        </w:rPr>
        <w:t>išvardintų mokesčių sąrašą, administruojamų pagal MAĮ, Saugumo įnašo administravimui taikomos MAĮ nuostatos. Todėl deklaravimui, sumokėjimui, įskaitymui, grąžinimui, išieškojimui ir kitoms procedūroms, taikomas MAĮ reguliavimas.</w:t>
      </w:r>
    </w:p>
    <w:p w:rsidR="00665DF9" w:rsidRPr="008D3B63" w:rsidRDefault="00665DF9" w:rsidP="00EA5235">
      <w:pPr>
        <w:shd w:val="clear" w:color="auto" w:fill="FFFFFF"/>
        <w:ind w:firstLine="709"/>
        <w:jc w:val="both"/>
        <w:rPr>
          <w:szCs w:val="24"/>
        </w:rPr>
      </w:pPr>
    </w:p>
    <w:p w:rsidR="00B71846" w:rsidRPr="008D3B63" w:rsidRDefault="004E36B5" w:rsidP="00EA5235">
      <w:pPr>
        <w:shd w:val="clear" w:color="auto" w:fill="FFFFFF"/>
        <w:ind w:firstLine="709"/>
        <w:jc w:val="both"/>
        <w:rPr>
          <w:b/>
          <w:szCs w:val="24"/>
          <w:lang w:eastAsia="lt-LT"/>
        </w:rPr>
      </w:pPr>
      <w:r w:rsidRPr="008D3B63">
        <w:rPr>
          <w:b/>
          <w:szCs w:val="24"/>
        </w:rPr>
        <w:t>2. Lietuvos bankas teikia Valstybinei mokesčių inspekcijai turimą informaciją, reikalingą saugumo įnašui administruoti, Valstybinės mokesčių inspekcijos prašymu arba pagal Lietuvos banko su Valstybine mokesčių inspekcija sudarytą duomenų teikimo sutartį.</w:t>
      </w:r>
    </w:p>
    <w:p w:rsidR="00B71846" w:rsidRPr="008D3B63" w:rsidRDefault="00B71846" w:rsidP="00EA5235">
      <w:pPr>
        <w:shd w:val="clear" w:color="auto" w:fill="FFFFFF"/>
        <w:ind w:firstLine="709"/>
        <w:jc w:val="both"/>
        <w:rPr>
          <w:b/>
          <w:i/>
          <w:iCs/>
          <w:szCs w:val="24"/>
        </w:rPr>
      </w:pPr>
    </w:p>
    <w:p w:rsidR="007E051D" w:rsidRPr="008D3B63" w:rsidRDefault="007E051D" w:rsidP="00EA5235">
      <w:pPr>
        <w:shd w:val="clear" w:color="auto" w:fill="FFFFFF"/>
        <w:ind w:firstLine="709"/>
        <w:jc w:val="both"/>
        <w:rPr>
          <w:b/>
          <w:szCs w:val="24"/>
        </w:rPr>
      </w:pPr>
      <w:r w:rsidRPr="008D3B63">
        <w:rPr>
          <w:b/>
          <w:szCs w:val="24"/>
        </w:rPr>
        <w:t>Komentaras</w:t>
      </w:r>
    </w:p>
    <w:p w:rsidR="007E051D" w:rsidRPr="008D3B63" w:rsidRDefault="007E051D" w:rsidP="00EA5235">
      <w:pPr>
        <w:shd w:val="clear" w:color="auto" w:fill="FFFFFF"/>
        <w:tabs>
          <w:tab w:val="left" w:pos="1134"/>
        </w:tabs>
        <w:ind w:firstLine="709"/>
        <w:jc w:val="both"/>
        <w:rPr>
          <w:szCs w:val="24"/>
          <w:lang w:eastAsia="lt-LT"/>
        </w:rPr>
      </w:pPr>
    </w:p>
    <w:p w:rsidR="00D66AD7" w:rsidRPr="008D3B63" w:rsidRDefault="00782702" w:rsidP="00EA5235">
      <w:pPr>
        <w:shd w:val="clear" w:color="auto" w:fill="FFFFFF"/>
        <w:tabs>
          <w:tab w:val="left" w:pos="1134"/>
        </w:tabs>
        <w:ind w:firstLine="709"/>
        <w:jc w:val="both"/>
        <w:rPr>
          <w:szCs w:val="24"/>
          <w:lang w:eastAsia="lt-LT"/>
        </w:rPr>
      </w:pPr>
      <w:r w:rsidRPr="008D3B63">
        <w:rPr>
          <w:color w:val="000000"/>
          <w:szCs w:val="24"/>
          <w:shd w:val="clear" w:color="auto" w:fill="FFFFFF"/>
        </w:rPr>
        <w:t xml:space="preserve">VMI </w:t>
      </w:r>
      <w:r w:rsidR="00CA5F6E" w:rsidRPr="008D3B63">
        <w:rPr>
          <w:color w:val="000000"/>
          <w:szCs w:val="24"/>
          <w:shd w:val="clear" w:color="auto" w:fill="FFFFFF"/>
        </w:rPr>
        <w:t xml:space="preserve">draudikų </w:t>
      </w:r>
      <w:r w:rsidRPr="008D3B63">
        <w:rPr>
          <w:color w:val="000000"/>
          <w:szCs w:val="24"/>
          <w:shd w:val="clear" w:color="auto" w:fill="FFFFFF"/>
        </w:rPr>
        <w:t>duomenis</w:t>
      </w:r>
      <w:r w:rsidR="008D3B63">
        <w:rPr>
          <w:color w:val="000000"/>
          <w:szCs w:val="24"/>
          <w:shd w:val="clear" w:color="auto" w:fill="FFFFFF"/>
        </w:rPr>
        <w:t>,</w:t>
      </w:r>
      <w:r w:rsidRPr="008D3B63">
        <w:rPr>
          <w:color w:val="000000"/>
          <w:szCs w:val="24"/>
          <w:shd w:val="clear" w:color="auto" w:fill="FFFFFF"/>
        </w:rPr>
        <w:t xml:space="preserve"> </w:t>
      </w:r>
      <w:r w:rsidR="00CA5F6E" w:rsidRPr="008D3B63">
        <w:rPr>
          <w:color w:val="000000"/>
          <w:szCs w:val="24"/>
          <w:shd w:val="clear" w:color="auto" w:fill="FFFFFF"/>
        </w:rPr>
        <w:t xml:space="preserve">reikalingus </w:t>
      </w:r>
      <w:r w:rsidRPr="008D3B63">
        <w:rPr>
          <w:color w:val="000000"/>
          <w:szCs w:val="24"/>
          <w:shd w:val="clear" w:color="auto" w:fill="FFFFFF"/>
        </w:rPr>
        <w:t>saugumo įnašui administruoti</w:t>
      </w:r>
      <w:r w:rsidR="008D3B63">
        <w:rPr>
          <w:color w:val="000000"/>
          <w:szCs w:val="24"/>
          <w:shd w:val="clear" w:color="auto" w:fill="FFFFFF"/>
        </w:rPr>
        <w:t>,</w:t>
      </w:r>
      <w:r w:rsidRPr="008D3B63">
        <w:rPr>
          <w:color w:val="000000"/>
          <w:szCs w:val="24"/>
          <w:shd w:val="clear" w:color="auto" w:fill="FFFFFF"/>
        </w:rPr>
        <w:t xml:space="preserve"> gauna iš Lietuvos banko</w:t>
      </w:r>
      <w:r w:rsidR="00CA5F6E" w:rsidRPr="008D3B63">
        <w:rPr>
          <w:color w:val="000000"/>
          <w:szCs w:val="24"/>
          <w:shd w:val="clear" w:color="auto" w:fill="FFFFFF"/>
        </w:rPr>
        <w:t>.</w:t>
      </w:r>
      <w:r w:rsidRPr="008D3B63">
        <w:rPr>
          <w:color w:val="000000"/>
          <w:szCs w:val="24"/>
          <w:shd w:val="clear" w:color="auto" w:fill="FFFFFF"/>
        </w:rPr>
        <w:t> </w:t>
      </w:r>
      <w:r w:rsidRPr="008D3B63">
        <w:rPr>
          <w:szCs w:val="24"/>
          <w:lang w:eastAsia="lt-LT"/>
        </w:rPr>
        <w:t xml:space="preserve"> </w:t>
      </w:r>
    </w:p>
    <w:p w:rsidR="00D66AD7" w:rsidRPr="008D3B63" w:rsidRDefault="00D66AD7" w:rsidP="00EA5235">
      <w:pPr>
        <w:shd w:val="clear" w:color="auto" w:fill="FFFFFF"/>
        <w:tabs>
          <w:tab w:val="left" w:pos="1134"/>
        </w:tabs>
        <w:ind w:firstLine="709"/>
        <w:jc w:val="both"/>
        <w:rPr>
          <w:szCs w:val="24"/>
          <w:lang w:eastAsia="lt-LT"/>
        </w:rPr>
      </w:pPr>
    </w:p>
    <w:p w:rsidR="00B71846" w:rsidRPr="008D3B63" w:rsidRDefault="004E36B5" w:rsidP="00EA5235">
      <w:pPr>
        <w:pStyle w:val="Antrat3"/>
        <w:ind w:firstLine="709"/>
        <w:rPr>
          <w:szCs w:val="24"/>
          <w:lang w:eastAsia="lt-LT"/>
        </w:rPr>
      </w:pPr>
      <w:bookmarkStart w:id="14" w:name="_11_straipsnis._Įstatymo"/>
      <w:bookmarkEnd w:id="14"/>
      <w:r w:rsidRPr="008D3B63">
        <w:rPr>
          <w:szCs w:val="24"/>
          <w:lang w:eastAsia="lt-LT"/>
        </w:rPr>
        <w:t>11 straipsnis. Įstatymo įsigaliojimas, įgyvendinimas ir taikymas</w:t>
      </w:r>
    </w:p>
    <w:p w:rsidR="00D109DB" w:rsidRPr="008D3B63" w:rsidRDefault="00D109DB" w:rsidP="00EA5235">
      <w:pPr>
        <w:shd w:val="clear" w:color="auto" w:fill="FFFFFF"/>
        <w:tabs>
          <w:tab w:val="left" w:pos="1134"/>
        </w:tabs>
        <w:ind w:firstLine="709"/>
        <w:jc w:val="both"/>
        <w:rPr>
          <w:b/>
          <w:szCs w:val="24"/>
          <w:lang w:eastAsia="lt-LT"/>
        </w:rPr>
      </w:pPr>
    </w:p>
    <w:p w:rsidR="007E051D" w:rsidRPr="008D3B63" w:rsidRDefault="004E36B5" w:rsidP="00EA5235">
      <w:pPr>
        <w:shd w:val="clear" w:color="auto" w:fill="FFFFFF"/>
        <w:tabs>
          <w:tab w:val="left" w:pos="709"/>
        </w:tabs>
        <w:ind w:firstLine="709"/>
        <w:jc w:val="both"/>
        <w:rPr>
          <w:b/>
          <w:bCs/>
          <w:szCs w:val="24"/>
          <w:lang w:eastAsia="lt-LT"/>
        </w:rPr>
      </w:pPr>
      <w:r w:rsidRPr="008D3B63">
        <w:rPr>
          <w:b/>
          <w:bCs/>
          <w:szCs w:val="24"/>
          <w:lang w:eastAsia="lt-LT"/>
        </w:rPr>
        <w:t>1. Šis įstatymas, išskyrus šio straipsnio 2 ir 4 dalis, įsigalioja 2026 m. sausio 1 d.</w:t>
      </w:r>
    </w:p>
    <w:p w:rsidR="007E051D" w:rsidRPr="008D3B63" w:rsidRDefault="004E36B5" w:rsidP="00EA5235">
      <w:pPr>
        <w:shd w:val="clear" w:color="auto" w:fill="FFFFFF"/>
        <w:tabs>
          <w:tab w:val="left" w:pos="709"/>
        </w:tabs>
        <w:ind w:firstLine="709"/>
        <w:jc w:val="both"/>
        <w:rPr>
          <w:b/>
          <w:bCs/>
          <w:szCs w:val="24"/>
          <w:lang w:eastAsia="lt-LT"/>
        </w:rPr>
      </w:pPr>
      <w:r w:rsidRPr="008D3B63">
        <w:rPr>
          <w:b/>
          <w:bCs/>
          <w:szCs w:val="24"/>
          <w:lang w:eastAsia="lt-LT"/>
        </w:rPr>
        <w:t xml:space="preserve">2. Valstybinės mokesčių inspekcijos </w:t>
      </w:r>
      <w:r w:rsidRPr="008D3B63">
        <w:rPr>
          <w:b/>
          <w:szCs w:val="24"/>
          <w:lang w:eastAsia="lt-LT"/>
        </w:rPr>
        <w:t>prie Lietuvos Respublikos finansų ministerijos</w:t>
      </w:r>
      <w:r w:rsidRPr="008D3B63">
        <w:rPr>
          <w:b/>
          <w:bCs/>
          <w:szCs w:val="24"/>
          <w:lang w:eastAsia="lt-LT"/>
        </w:rPr>
        <w:t xml:space="preserve"> viršininkas iki 2025 m. gruodžio 31 d. priima šio įstatymo 9 straipsnio 2 dalies įgyvendinamuosius teisės aktus.</w:t>
      </w:r>
    </w:p>
    <w:p w:rsidR="007E051D" w:rsidRPr="008D3B63" w:rsidRDefault="004E36B5" w:rsidP="00EA5235">
      <w:pPr>
        <w:shd w:val="clear" w:color="auto" w:fill="FFFFFF"/>
        <w:tabs>
          <w:tab w:val="left" w:pos="709"/>
          <w:tab w:val="left" w:pos="6379"/>
        </w:tabs>
        <w:ind w:firstLine="709"/>
        <w:jc w:val="both"/>
        <w:rPr>
          <w:b/>
          <w:bCs/>
          <w:szCs w:val="24"/>
          <w:lang w:eastAsia="lt-LT"/>
        </w:rPr>
      </w:pPr>
      <w:r w:rsidRPr="008D3B63">
        <w:rPr>
          <w:b/>
          <w:bCs/>
          <w:szCs w:val="24"/>
          <w:lang w:eastAsia="lt-LT"/>
        </w:rPr>
        <w:t xml:space="preserve">3. Šis įstatymas taikomas nuo 2026 m. sausio 1 d. sudarytoms ne gyvybės draudimo sutartims, taip pat tokioms sutartims, kurios buvo sudarytos iki 2025 m. gruodžio 31 d. ir nuo 2026 m. sausio 1 d. buvo pratęstos ir (ar) pakeistos. Sutartims, kurios buvo sudarytos iki 2025 </w:t>
      </w:r>
      <w:r w:rsidRPr="008D3B63">
        <w:rPr>
          <w:b/>
          <w:bCs/>
          <w:szCs w:val="24"/>
          <w:lang w:eastAsia="lt-LT"/>
        </w:rPr>
        <w:lastRenderedPageBreak/>
        <w:t>m. gruodžio 31 d. ir nuo 2026 m. sausio 1 d. buvo pratęstos ir (ar) pakeistos, taikomai saugumo įnašo bazei nustatyti naudojamos draudimo įmokų sumos, apskaičiuotos proporcingai laikotarpiui nuo tokios sutarties pratęsimo ir (ar) pakeitimo įsigaliojimo dienos iki jos pabaigos</w:t>
      </w:r>
      <w:r w:rsidRPr="008D3B63">
        <w:rPr>
          <w:b/>
          <w:szCs w:val="24"/>
          <w:lang w:eastAsia="lt-LT"/>
        </w:rPr>
        <w:t>.</w:t>
      </w:r>
      <w:r w:rsidRPr="008D3B63">
        <w:rPr>
          <w:b/>
          <w:bCs/>
          <w:szCs w:val="24"/>
          <w:lang w:eastAsia="lt-LT"/>
        </w:rPr>
        <w:t xml:space="preserve"> </w:t>
      </w:r>
    </w:p>
    <w:p w:rsidR="00F211D1" w:rsidRDefault="004E36B5" w:rsidP="00EA5235">
      <w:pPr>
        <w:shd w:val="clear" w:color="auto" w:fill="FFFFFF"/>
        <w:tabs>
          <w:tab w:val="left" w:pos="709"/>
        </w:tabs>
        <w:ind w:firstLine="709"/>
        <w:jc w:val="both"/>
        <w:rPr>
          <w:b/>
          <w:szCs w:val="24"/>
        </w:rPr>
      </w:pPr>
      <w:r w:rsidRPr="008D3B63">
        <w:rPr>
          <w:b/>
          <w:bCs/>
          <w:szCs w:val="24"/>
          <w:lang w:eastAsia="lt-LT"/>
        </w:rPr>
        <w:t xml:space="preserve">4. Lietuvos bankas iki 2025 m. rugsėjo 30 d. kitų Europos ekonominės erdvės valstybių priežiūros institucijoms praneša apie šio įstatymo reikalavimus, taikomus </w:t>
      </w:r>
      <w:r w:rsidRPr="008D3B63">
        <w:rPr>
          <w:b/>
          <w:szCs w:val="24"/>
        </w:rPr>
        <w:t>tų valstybių draudimo įmonėms, įgyvendinančioms įsisteigimo teisę ir (ar) teisę teikti paslaugas Lietuvos Respublikoje</w:t>
      </w:r>
      <w:r w:rsidR="00DC6F44" w:rsidRPr="008D3B63">
        <w:rPr>
          <w:b/>
          <w:szCs w:val="24"/>
        </w:rPr>
        <w:t>.</w:t>
      </w: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Default="00897004" w:rsidP="00EA5235">
      <w:pPr>
        <w:shd w:val="clear" w:color="auto" w:fill="FFFFFF"/>
        <w:tabs>
          <w:tab w:val="left" w:pos="709"/>
        </w:tabs>
        <w:ind w:firstLine="709"/>
        <w:jc w:val="both"/>
        <w:rPr>
          <w:b/>
          <w:szCs w:val="24"/>
        </w:rPr>
      </w:pPr>
    </w:p>
    <w:p w:rsidR="00897004" w:rsidRPr="008D3B63" w:rsidRDefault="00897004" w:rsidP="00EA5235">
      <w:pPr>
        <w:shd w:val="clear" w:color="auto" w:fill="FFFFFF"/>
        <w:tabs>
          <w:tab w:val="left" w:pos="709"/>
        </w:tabs>
        <w:ind w:firstLine="709"/>
        <w:jc w:val="both"/>
        <w:rPr>
          <w:b/>
          <w:szCs w:val="24"/>
        </w:rPr>
      </w:pPr>
    </w:p>
    <w:p w:rsidR="00A236B4" w:rsidRDefault="00A236B4" w:rsidP="00EA5235">
      <w:pPr>
        <w:ind w:firstLine="709"/>
        <w:jc w:val="right"/>
        <w:rPr>
          <w:color w:val="000000"/>
          <w:szCs w:val="24"/>
          <w:shd w:val="clear" w:color="auto" w:fill="FFFFFF"/>
        </w:rPr>
      </w:pPr>
    </w:p>
    <w:p w:rsidR="00A236B4" w:rsidRDefault="00A236B4" w:rsidP="00EA5235">
      <w:pPr>
        <w:ind w:firstLine="709"/>
        <w:jc w:val="right"/>
        <w:rPr>
          <w:color w:val="000000"/>
          <w:szCs w:val="24"/>
          <w:shd w:val="clear" w:color="auto" w:fill="FFFFFF"/>
        </w:rPr>
      </w:pPr>
      <w:r w:rsidRPr="00A236B4">
        <w:rPr>
          <w:color w:val="000000"/>
          <w:szCs w:val="24"/>
          <w:shd w:val="clear" w:color="auto" w:fill="FFFFFF"/>
        </w:rPr>
        <w:lastRenderedPageBreak/>
        <w:t>Lietuvos Respublikos</w:t>
      </w:r>
    </w:p>
    <w:p w:rsidR="00A236B4" w:rsidRDefault="00A236B4" w:rsidP="00EA5235">
      <w:pPr>
        <w:ind w:firstLine="709"/>
        <w:jc w:val="right"/>
        <w:rPr>
          <w:color w:val="000000"/>
          <w:szCs w:val="24"/>
          <w:shd w:val="clear" w:color="auto" w:fill="FFFFFF"/>
        </w:rPr>
      </w:pPr>
      <w:r w:rsidRPr="00A236B4">
        <w:rPr>
          <w:color w:val="000000"/>
          <w:szCs w:val="24"/>
          <w:shd w:val="clear" w:color="auto" w:fill="FFFFFF"/>
        </w:rPr>
        <w:t>saugumo įnašo įstatymo</w:t>
      </w:r>
    </w:p>
    <w:p w:rsidR="00A236B4" w:rsidRDefault="00A236B4" w:rsidP="00EA5235">
      <w:pPr>
        <w:ind w:firstLine="709"/>
        <w:jc w:val="right"/>
        <w:rPr>
          <w:color w:val="000000"/>
          <w:szCs w:val="24"/>
          <w:shd w:val="clear" w:color="auto" w:fill="FFFFFF"/>
        </w:rPr>
      </w:pPr>
      <w:r w:rsidRPr="00A236B4">
        <w:rPr>
          <w:color w:val="000000"/>
          <w:szCs w:val="24"/>
          <w:shd w:val="clear" w:color="auto" w:fill="FFFFFF"/>
        </w:rPr>
        <w:t>priedas</w:t>
      </w:r>
    </w:p>
    <w:p w:rsidR="00A236B4" w:rsidRDefault="00A236B4" w:rsidP="00EA5235">
      <w:pPr>
        <w:ind w:firstLine="709"/>
        <w:jc w:val="center"/>
        <w:rPr>
          <w:color w:val="000000"/>
          <w:szCs w:val="24"/>
          <w:shd w:val="clear" w:color="auto" w:fill="FFFFFF"/>
        </w:rPr>
      </w:pPr>
    </w:p>
    <w:p w:rsidR="00A236B4" w:rsidRDefault="00A236B4" w:rsidP="00EA5235">
      <w:pPr>
        <w:ind w:firstLine="709"/>
        <w:jc w:val="center"/>
        <w:rPr>
          <w:color w:val="000000"/>
          <w:szCs w:val="24"/>
          <w:shd w:val="clear" w:color="auto" w:fill="FFFFFF"/>
        </w:rPr>
      </w:pPr>
      <w:r w:rsidRPr="00A236B4">
        <w:rPr>
          <w:color w:val="000000"/>
          <w:szCs w:val="24"/>
          <w:shd w:val="clear" w:color="auto" w:fill="FFFFFF"/>
        </w:rPr>
        <w:t>ĮGYVENDINAMI EUROPOS SĄJUNGOS TEISĖS AKTAI</w:t>
      </w:r>
      <w:r w:rsidRPr="00A236B4">
        <w:rPr>
          <w:color w:val="000000"/>
          <w:szCs w:val="24"/>
        </w:rPr>
        <w:br/>
      </w:r>
    </w:p>
    <w:p w:rsidR="00A236B4" w:rsidRDefault="00A236B4" w:rsidP="00EA5235">
      <w:pPr>
        <w:ind w:firstLine="709"/>
        <w:jc w:val="center"/>
        <w:rPr>
          <w:color w:val="000000"/>
          <w:szCs w:val="24"/>
          <w:shd w:val="clear" w:color="auto" w:fill="FFFFFF"/>
        </w:rPr>
      </w:pPr>
    </w:p>
    <w:p w:rsidR="00B71846" w:rsidRPr="00A236B4" w:rsidRDefault="00A236B4" w:rsidP="00EA5235">
      <w:pPr>
        <w:ind w:firstLine="709"/>
        <w:jc w:val="both"/>
        <w:rPr>
          <w:szCs w:val="24"/>
        </w:rPr>
      </w:pPr>
      <w:r w:rsidRPr="00A236B4">
        <w:rPr>
          <w:color w:val="000000"/>
          <w:szCs w:val="24"/>
          <w:shd w:val="clear" w:color="auto" w:fill="FFFFFF"/>
        </w:rPr>
        <w:t>2009 m. lapkričio 25 d. Europos Parlamento ir Tarybos direktyva 2009/138/EB dėl draudimo ir perdraudimo veiklos pradėjimo ir jos vykdymo (Mokumas II).</w:t>
      </w:r>
    </w:p>
    <w:sectPr w:rsidR="00B71846" w:rsidRPr="00A236B4">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B6D831" w16cex:dateUtc="2026-03-26T06:16:00Z"/>
  <w16cex:commentExtensible w16cex:durableId="5D0012CD" w16cex:dateUtc="2026-03-25T08:40:00Z"/>
  <w16cex:commentExtensible w16cex:durableId="02199FA2" w16cex:dateUtc="2026-03-26T06:59:00Z"/>
  <w16cex:commentExtensible w16cex:durableId="4364DFCF" w16cex:dateUtc="2026-03-26T06:33:00Z">
    <w16cex:extLst>
      <w16:ext w16:uri="{CE6994B0-6A32-4C9F-8C6B-6E91EDA988CE}">
        <cr:reactions xmlns:cr="http://schemas.microsoft.com/office/comments/2020/reactions">
          <cr:reaction reactionType="1">
            <cr:reactionInfo dateUtc="2026-03-26T07:01:27Z">
              <cr:user userId="S::DAndriukaitis@lb.lt::37fd1cd2-e5d4-4ab4-848f-43531e033d00" userProvider="AD" userName="Darius Andriukaitis"/>
            </cr:reactionInfo>
          </cr:reaction>
        </cr:reactions>
      </w16:ext>
    </w16cex:extLst>
  </w16cex:commentExtensible>
  <w16cex:commentExtensible w16cex:durableId="7FD16021" w16cex:dateUtc="2026-03-25T06:50:00Z">
    <w16cex:extLst>
      <w16:ext w16:uri="{CE6994B0-6A32-4C9F-8C6B-6E91EDA988CE}">
        <cr:reactions xmlns:cr="http://schemas.microsoft.com/office/comments/2020/reactions">
          <cr:reaction reactionType="1">
            <cr:reactionInfo dateUtc="2026-03-26T07:49:00Z">
              <cr:user userId="S::DAndriukaitis@lb.lt::37fd1cd2-e5d4-4ab4-848f-43531e033d00" userProvider="AD" userName="Darius Andriukaitis"/>
            </cr:reactionInfo>
          </cr:reaction>
        </cr:reactions>
      </w16:ext>
    </w16cex:extLst>
  </w16cex:commentExtensible>
  <w16cex:commentExtensible w16cex:durableId="1F65F14D" w16cex:dateUtc="2026-03-26T07:53:00Z"/>
  <w16cex:commentExtensible w16cex:durableId="0C81DC31" w16cex:dateUtc="2026-04-07T06:19:00Z"/>
  <w16cex:commentExtensible w16cex:durableId="11B0B932" w16cex:dateUtc="2026-03-26T08:02:00Z"/>
  <w16cex:commentExtensible w16cex:durableId="7E52382C" w16cex:dateUtc="2026-04-07T06:23:00Z"/>
  <w16cex:commentExtensible w16cex:durableId="6740EB42" w16cex:dateUtc="2026-04-07T06:25:00Z"/>
  <w16cex:commentExtensible w16cex:durableId="7979F55D" w16cex:dateUtc="2026-03-26T08:05:00Z"/>
  <w16cex:commentExtensible w16cex:durableId="6F7DF843" w16cex:dateUtc="2026-03-26T08:23:00Z"/>
  <w16cex:commentExtensible w16cex:durableId="55D0A83F" w16cex:dateUtc="2026-03-25T07:45:00Z"/>
  <w16cex:commentExtensible w16cex:durableId="7B65C8A6" w16cex:dateUtc="2026-03-26T08:32:00Z"/>
  <w16cex:commentExtensible w16cex:durableId="767A51D0" w16cex:dateUtc="2026-03-26T10:20:00Z"/>
  <w16cex:commentExtensible w16cex:durableId="42C66B3D" w16cex:dateUtc="2026-04-07T06:31:00Z"/>
  <w16cex:commentExtensible w16cex:durableId="686FE80F" w16cex:dateUtc="2026-04-07T07:26:00Z"/>
  <w16cex:commentExtensible w16cex:durableId="2E0540D7" w16cex:dateUtc="2026-04-07T07:20:00Z"/>
  <w16cex:commentExtensible w16cex:durableId="40313B04" w16cex:dateUtc="2026-04-07T07:33:00Z"/>
  <w16cex:commentExtensible w16cex:durableId="704F2976" w16cex:dateUtc="2026-03-25T07:54:00Z"/>
  <w16cex:commentExtensible w16cex:durableId="27A1EF2A" w16cex:dateUtc="2026-04-07T07:29:00Z"/>
  <w16cex:commentExtensible w16cex:durableId="445954D9" w16cex:dateUtc="2026-04-07T07:53:00Z"/>
  <w16cex:commentExtensible w16cex:durableId="2180D108" w16cex:dateUtc="2026-04-07T07:53:00Z"/>
  <w16cex:commentExtensible w16cex:durableId="732DC94E" w16cex:dateUtc="2026-03-25T08:01:00Z"/>
  <w16cex:commentExtensible w16cex:durableId="227190B8" w16cex:dateUtc="2026-03-26T12:59:00Z"/>
  <w16cex:commentExtensible w16cex:durableId="3CEC1B13" w16cex:dateUtc="2026-03-26T14: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5D2" w:rsidRDefault="006F55D2">
      <w:pPr>
        <w:rPr>
          <w:rFonts w:ascii="TimesLT" w:hAnsi="TimesLT"/>
          <w:lang w:val="en-US"/>
        </w:rPr>
      </w:pPr>
      <w:r>
        <w:rPr>
          <w:rFonts w:ascii="TimesLT" w:hAnsi="TimesLT"/>
          <w:lang w:val="en-US"/>
        </w:rPr>
        <w:separator/>
      </w:r>
    </w:p>
  </w:endnote>
  <w:endnote w:type="continuationSeparator" w:id="0">
    <w:p w:rsidR="006F55D2" w:rsidRDefault="006F55D2">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1D543F" w:rsidRDefault="001D543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tabs>
        <w:tab w:val="center" w:pos="4819"/>
        <w:tab w:val="right" w:pos="9638"/>
      </w:tabs>
      <w:rPr>
        <w:rFonts w:ascii="TimesLT" w:hAnsi="TimesLT"/>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tabs>
        <w:tab w:val="center" w:pos="4819"/>
        <w:tab w:val="right" w:pos="9638"/>
      </w:tabs>
      <w:rPr>
        <w:rFonts w:ascii="TimesLT" w:hAnsi="TimesLT"/>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5D2" w:rsidRDefault="006F55D2">
      <w:pPr>
        <w:rPr>
          <w:rFonts w:ascii="TimesLT" w:hAnsi="TimesLT"/>
          <w:lang w:val="en-US"/>
        </w:rPr>
      </w:pPr>
      <w:r>
        <w:rPr>
          <w:rFonts w:ascii="TimesLT" w:hAnsi="TimesLT"/>
          <w:lang w:val="en-US"/>
        </w:rPr>
        <w:separator/>
      </w:r>
    </w:p>
  </w:footnote>
  <w:footnote w:type="continuationSeparator" w:id="0">
    <w:p w:rsidR="006F55D2" w:rsidRDefault="006F55D2">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1D543F" w:rsidRDefault="001D543F">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4</w:t>
    </w:r>
    <w:r>
      <w:rPr>
        <w:szCs w:val="24"/>
        <w:lang w:val="en-US"/>
      </w:rPr>
      <w:fldChar w:fldCharType="end"/>
    </w:r>
  </w:p>
  <w:p w:rsidR="001D543F" w:rsidRDefault="001D543F">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tabs>
        <w:tab w:val="center" w:pos="4153"/>
        <w:tab w:val="right" w:pos="8306"/>
      </w:tabs>
      <w:rPr>
        <w:rFonts w:ascii="TimesLT" w:hAnsi="TimesLT"/>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tabs>
        <w:tab w:val="center" w:pos="4819"/>
        <w:tab w:val="right" w:pos="9638"/>
      </w:tabs>
      <w:rPr>
        <w:rFonts w:ascii="TimesLT" w:hAnsi="TimesLT"/>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Default="001D543F">
    <w:pPr>
      <w:tabs>
        <w:tab w:val="center" w:pos="4513"/>
        <w:tab w:val="right" w:pos="9026"/>
      </w:tabs>
      <w:jc w:val="center"/>
      <w:rPr>
        <w:rFonts w:ascii="TimesLT" w:hAnsi="TimesLT"/>
        <w:lang w:val="en-US"/>
      </w:rPr>
    </w:pPr>
    <w:r>
      <w:rPr>
        <w:rFonts w:ascii="TimesLT" w:hAnsi="TimesLT"/>
        <w:lang w:val="en-US"/>
      </w:rPr>
      <w:fldChar w:fldCharType="begin"/>
    </w:r>
    <w:r>
      <w:rPr>
        <w:rFonts w:ascii="TimesLT" w:hAnsi="TimesLT"/>
        <w:lang w:val="en-US"/>
      </w:rPr>
      <w:instrText>PAGE   \* MERGEFORMAT</w:instrText>
    </w:r>
    <w:r>
      <w:rPr>
        <w:rFonts w:ascii="TimesLT" w:hAnsi="TimesLT"/>
        <w:lang w:val="en-US"/>
      </w:rPr>
      <w:fldChar w:fldCharType="separate"/>
    </w:r>
    <w:r>
      <w:rPr>
        <w:rFonts w:ascii="TimesLT" w:hAnsi="TimesLT"/>
        <w:lang w:val="en-US"/>
      </w:rPr>
      <w:t>4</w:t>
    </w:r>
    <w:r>
      <w:rPr>
        <w:rFonts w:ascii="TimesLT" w:hAnsi="TimesLT"/>
        <w:lang w:val="en-US"/>
      </w:rPr>
      <w:fldChar w:fldCharType="end"/>
    </w:r>
  </w:p>
  <w:p w:rsidR="001D543F" w:rsidRDefault="001D543F">
    <w:pPr>
      <w:tabs>
        <w:tab w:val="center" w:pos="4819"/>
        <w:tab w:val="right" w:pos="9638"/>
      </w:tabs>
      <w:rPr>
        <w:rFonts w:ascii="TimesLT" w:hAnsi="TimesLT"/>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43F" w:rsidRPr="00305E36" w:rsidRDefault="001D543F" w:rsidP="00305E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5090C"/>
    <w:multiLevelType w:val="hybridMultilevel"/>
    <w:tmpl w:val="5B2AB592"/>
    <w:lvl w:ilvl="0" w:tplc="A0685BE2">
      <w:start w:val="5"/>
      <w:numFmt w:val="decimal"/>
      <w:lvlText w:val="%1."/>
      <w:lvlJc w:val="left"/>
      <w:pPr>
        <w:ind w:left="177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8E67E9"/>
    <w:multiLevelType w:val="multilevel"/>
    <w:tmpl w:val="43DA8C44"/>
    <w:lvl w:ilvl="0">
      <w:start w:val="4"/>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C314D17"/>
    <w:multiLevelType w:val="hybridMultilevel"/>
    <w:tmpl w:val="189EDA88"/>
    <w:lvl w:ilvl="0" w:tplc="5BF685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23A315E"/>
    <w:multiLevelType w:val="hybridMultilevel"/>
    <w:tmpl w:val="1D14CA58"/>
    <w:lvl w:ilvl="0" w:tplc="AF4218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9432ADD"/>
    <w:multiLevelType w:val="hybridMultilevel"/>
    <w:tmpl w:val="39665C24"/>
    <w:lvl w:ilvl="0" w:tplc="F19ED8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BCE48AE"/>
    <w:multiLevelType w:val="hybridMultilevel"/>
    <w:tmpl w:val="E6D4DD3C"/>
    <w:lvl w:ilvl="0" w:tplc="C7546FA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35D81"/>
    <w:multiLevelType w:val="hybridMultilevel"/>
    <w:tmpl w:val="1A6015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446EF"/>
    <w:multiLevelType w:val="hybridMultilevel"/>
    <w:tmpl w:val="EAB84C6E"/>
    <w:lvl w:ilvl="0" w:tplc="B0EE3E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D434618"/>
    <w:multiLevelType w:val="hybridMultilevel"/>
    <w:tmpl w:val="24E85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495ABF"/>
    <w:multiLevelType w:val="hybridMultilevel"/>
    <w:tmpl w:val="38CEAA30"/>
    <w:lvl w:ilvl="0" w:tplc="C8E458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8"/>
  </w:num>
  <w:num w:numId="3">
    <w:abstractNumId w:val="6"/>
  </w:num>
  <w:num w:numId="4">
    <w:abstractNumId w:val="2"/>
  </w:num>
  <w:num w:numId="5">
    <w:abstractNumId w:val="0"/>
  </w:num>
  <w:num w:numId="6">
    <w:abstractNumId w:val="9"/>
  </w:num>
  <w:num w:numId="7">
    <w:abstractNumId w:val="7"/>
  </w:num>
  <w:num w:numId="8">
    <w:abstractNumId w:val="5"/>
  </w:num>
  <w:num w:numId="9">
    <w:abstractNumId w:val="3"/>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56"/>
    <w:rsid w:val="00005946"/>
    <w:rsid w:val="00005E8E"/>
    <w:rsid w:val="00014B3C"/>
    <w:rsid w:val="00014B53"/>
    <w:rsid w:val="00016D0C"/>
    <w:rsid w:val="00017E4B"/>
    <w:rsid w:val="000320DB"/>
    <w:rsid w:val="00032CBA"/>
    <w:rsid w:val="000330B9"/>
    <w:rsid w:val="0004257B"/>
    <w:rsid w:val="000530B0"/>
    <w:rsid w:val="00057F9E"/>
    <w:rsid w:val="0006090B"/>
    <w:rsid w:val="000637D6"/>
    <w:rsid w:val="00064606"/>
    <w:rsid w:val="0008253E"/>
    <w:rsid w:val="000953CC"/>
    <w:rsid w:val="00095DF3"/>
    <w:rsid w:val="000A0D22"/>
    <w:rsid w:val="000A2C4E"/>
    <w:rsid w:val="000A562B"/>
    <w:rsid w:val="000B3939"/>
    <w:rsid w:val="000C18AB"/>
    <w:rsid w:val="000C25BC"/>
    <w:rsid w:val="000C3776"/>
    <w:rsid w:val="000C5ED8"/>
    <w:rsid w:val="000D6FC1"/>
    <w:rsid w:val="000D7939"/>
    <w:rsid w:val="000E5884"/>
    <w:rsid w:val="000E62A9"/>
    <w:rsid w:val="000F6306"/>
    <w:rsid w:val="0010197C"/>
    <w:rsid w:val="001039E7"/>
    <w:rsid w:val="00103B9A"/>
    <w:rsid w:val="00105416"/>
    <w:rsid w:val="001071C6"/>
    <w:rsid w:val="00107B9E"/>
    <w:rsid w:val="00121CC2"/>
    <w:rsid w:val="00130498"/>
    <w:rsid w:val="00131436"/>
    <w:rsid w:val="001467A7"/>
    <w:rsid w:val="001509FF"/>
    <w:rsid w:val="00162842"/>
    <w:rsid w:val="001751FC"/>
    <w:rsid w:val="00182A17"/>
    <w:rsid w:val="00182C56"/>
    <w:rsid w:val="001921A1"/>
    <w:rsid w:val="001A1CE3"/>
    <w:rsid w:val="001A48C7"/>
    <w:rsid w:val="001B2F3C"/>
    <w:rsid w:val="001B5D9F"/>
    <w:rsid w:val="001C1D5C"/>
    <w:rsid w:val="001C6ABA"/>
    <w:rsid w:val="001D3C8B"/>
    <w:rsid w:val="001D543F"/>
    <w:rsid w:val="001E2109"/>
    <w:rsid w:val="001E2921"/>
    <w:rsid w:val="001E6D6A"/>
    <w:rsid w:val="001F228A"/>
    <w:rsid w:val="0020453B"/>
    <w:rsid w:val="00214C8B"/>
    <w:rsid w:val="002220D7"/>
    <w:rsid w:val="00226225"/>
    <w:rsid w:val="002275B1"/>
    <w:rsid w:val="00240651"/>
    <w:rsid w:val="00242BDC"/>
    <w:rsid w:val="0024567D"/>
    <w:rsid w:val="00250D9D"/>
    <w:rsid w:val="00253921"/>
    <w:rsid w:val="00260C9A"/>
    <w:rsid w:val="00261CD9"/>
    <w:rsid w:val="0026292B"/>
    <w:rsid w:val="00270659"/>
    <w:rsid w:val="00271DD0"/>
    <w:rsid w:val="002759AC"/>
    <w:rsid w:val="0028783B"/>
    <w:rsid w:val="002A071D"/>
    <w:rsid w:val="002A297C"/>
    <w:rsid w:val="002A6CAA"/>
    <w:rsid w:val="002A7919"/>
    <w:rsid w:val="002B078E"/>
    <w:rsid w:val="002B40DE"/>
    <w:rsid w:val="002B48CE"/>
    <w:rsid w:val="002B677D"/>
    <w:rsid w:val="002C1186"/>
    <w:rsid w:val="002D0CDC"/>
    <w:rsid w:val="002D11F0"/>
    <w:rsid w:val="002D27C5"/>
    <w:rsid w:val="002D331E"/>
    <w:rsid w:val="002E46E9"/>
    <w:rsid w:val="002F260B"/>
    <w:rsid w:val="002F31BE"/>
    <w:rsid w:val="002F3490"/>
    <w:rsid w:val="00303D70"/>
    <w:rsid w:val="00305E36"/>
    <w:rsid w:val="0031357D"/>
    <w:rsid w:val="0035410F"/>
    <w:rsid w:val="003550D5"/>
    <w:rsid w:val="00364B1C"/>
    <w:rsid w:val="00365DD3"/>
    <w:rsid w:val="003751BB"/>
    <w:rsid w:val="0037530E"/>
    <w:rsid w:val="003804D4"/>
    <w:rsid w:val="00383C2E"/>
    <w:rsid w:val="00394E75"/>
    <w:rsid w:val="00396505"/>
    <w:rsid w:val="003A0000"/>
    <w:rsid w:val="003A386D"/>
    <w:rsid w:val="003A6E31"/>
    <w:rsid w:val="003A7FA7"/>
    <w:rsid w:val="003B063A"/>
    <w:rsid w:val="003B322F"/>
    <w:rsid w:val="003B69A4"/>
    <w:rsid w:val="003C4FCE"/>
    <w:rsid w:val="003C7442"/>
    <w:rsid w:val="003E036B"/>
    <w:rsid w:val="003E4D8A"/>
    <w:rsid w:val="003E6166"/>
    <w:rsid w:val="003E6BE2"/>
    <w:rsid w:val="003F1E8F"/>
    <w:rsid w:val="003F2702"/>
    <w:rsid w:val="003F4922"/>
    <w:rsid w:val="004031AF"/>
    <w:rsid w:val="00404A34"/>
    <w:rsid w:val="00404CF0"/>
    <w:rsid w:val="004068FB"/>
    <w:rsid w:val="00407DCF"/>
    <w:rsid w:val="00411F92"/>
    <w:rsid w:val="004151C0"/>
    <w:rsid w:val="00415C9F"/>
    <w:rsid w:val="004236E1"/>
    <w:rsid w:val="0042540D"/>
    <w:rsid w:val="00434A25"/>
    <w:rsid w:val="00441C71"/>
    <w:rsid w:val="00443CC8"/>
    <w:rsid w:val="00446C21"/>
    <w:rsid w:val="00450383"/>
    <w:rsid w:val="004518C5"/>
    <w:rsid w:val="0046430F"/>
    <w:rsid w:val="004770A8"/>
    <w:rsid w:val="00491904"/>
    <w:rsid w:val="004A07C7"/>
    <w:rsid w:val="004A3498"/>
    <w:rsid w:val="004C382C"/>
    <w:rsid w:val="004C4572"/>
    <w:rsid w:val="004D747B"/>
    <w:rsid w:val="004E36B5"/>
    <w:rsid w:val="004E3D2A"/>
    <w:rsid w:val="004E7E8F"/>
    <w:rsid w:val="004F19E2"/>
    <w:rsid w:val="004F21A2"/>
    <w:rsid w:val="00501C4E"/>
    <w:rsid w:val="00506EB6"/>
    <w:rsid w:val="00520E70"/>
    <w:rsid w:val="00527EF6"/>
    <w:rsid w:val="00532E08"/>
    <w:rsid w:val="00536EF7"/>
    <w:rsid w:val="00542CD8"/>
    <w:rsid w:val="00543D2C"/>
    <w:rsid w:val="005457C3"/>
    <w:rsid w:val="00546583"/>
    <w:rsid w:val="0056050B"/>
    <w:rsid w:val="005659BC"/>
    <w:rsid w:val="00565A72"/>
    <w:rsid w:val="005664CE"/>
    <w:rsid w:val="0056670F"/>
    <w:rsid w:val="005754CA"/>
    <w:rsid w:val="00591B83"/>
    <w:rsid w:val="005A1284"/>
    <w:rsid w:val="005A6A0E"/>
    <w:rsid w:val="005A7D5F"/>
    <w:rsid w:val="005C12EB"/>
    <w:rsid w:val="005C329A"/>
    <w:rsid w:val="005D697D"/>
    <w:rsid w:val="005E13DB"/>
    <w:rsid w:val="005E5922"/>
    <w:rsid w:val="005F2175"/>
    <w:rsid w:val="005F4A6E"/>
    <w:rsid w:val="006030BB"/>
    <w:rsid w:val="006037B4"/>
    <w:rsid w:val="0060386C"/>
    <w:rsid w:val="00604E8C"/>
    <w:rsid w:val="00605ACB"/>
    <w:rsid w:val="0061409A"/>
    <w:rsid w:val="006165DA"/>
    <w:rsid w:val="00622DD8"/>
    <w:rsid w:val="00632A83"/>
    <w:rsid w:val="00635F58"/>
    <w:rsid w:val="00636F57"/>
    <w:rsid w:val="00640814"/>
    <w:rsid w:val="006444CE"/>
    <w:rsid w:val="00645D28"/>
    <w:rsid w:val="00645FDD"/>
    <w:rsid w:val="00646F4B"/>
    <w:rsid w:val="006470C4"/>
    <w:rsid w:val="006507EF"/>
    <w:rsid w:val="0065137B"/>
    <w:rsid w:val="00654694"/>
    <w:rsid w:val="00663094"/>
    <w:rsid w:val="00665DF9"/>
    <w:rsid w:val="006739FA"/>
    <w:rsid w:val="0067591B"/>
    <w:rsid w:val="00677E1D"/>
    <w:rsid w:val="006968D7"/>
    <w:rsid w:val="006979F0"/>
    <w:rsid w:val="006A1A1F"/>
    <w:rsid w:val="006A3E2A"/>
    <w:rsid w:val="006A4179"/>
    <w:rsid w:val="006B3B8B"/>
    <w:rsid w:val="006B597C"/>
    <w:rsid w:val="006C35BE"/>
    <w:rsid w:val="006D4158"/>
    <w:rsid w:val="006E158C"/>
    <w:rsid w:val="006F5034"/>
    <w:rsid w:val="006F55D2"/>
    <w:rsid w:val="0070734E"/>
    <w:rsid w:val="00710A43"/>
    <w:rsid w:val="00710D1A"/>
    <w:rsid w:val="00714A78"/>
    <w:rsid w:val="0071771B"/>
    <w:rsid w:val="0072371B"/>
    <w:rsid w:val="00733811"/>
    <w:rsid w:val="007338F1"/>
    <w:rsid w:val="00736D3B"/>
    <w:rsid w:val="00741746"/>
    <w:rsid w:val="0074179F"/>
    <w:rsid w:val="00743EA4"/>
    <w:rsid w:val="0074485D"/>
    <w:rsid w:val="007550BD"/>
    <w:rsid w:val="007557A5"/>
    <w:rsid w:val="0075637E"/>
    <w:rsid w:val="00756911"/>
    <w:rsid w:val="0076314B"/>
    <w:rsid w:val="00772B2B"/>
    <w:rsid w:val="00774D1C"/>
    <w:rsid w:val="00782702"/>
    <w:rsid w:val="00787ADC"/>
    <w:rsid w:val="00787F90"/>
    <w:rsid w:val="00793E09"/>
    <w:rsid w:val="007A1764"/>
    <w:rsid w:val="007A22E0"/>
    <w:rsid w:val="007A42EA"/>
    <w:rsid w:val="007B1DC4"/>
    <w:rsid w:val="007B2796"/>
    <w:rsid w:val="007B657F"/>
    <w:rsid w:val="007B7817"/>
    <w:rsid w:val="007C0D97"/>
    <w:rsid w:val="007C598C"/>
    <w:rsid w:val="007D2821"/>
    <w:rsid w:val="007D2DDD"/>
    <w:rsid w:val="007D7907"/>
    <w:rsid w:val="007E051D"/>
    <w:rsid w:val="007E214C"/>
    <w:rsid w:val="007E29B5"/>
    <w:rsid w:val="007E7BBE"/>
    <w:rsid w:val="007F7186"/>
    <w:rsid w:val="00803C74"/>
    <w:rsid w:val="00806D97"/>
    <w:rsid w:val="00816956"/>
    <w:rsid w:val="00822856"/>
    <w:rsid w:val="0082608E"/>
    <w:rsid w:val="00831883"/>
    <w:rsid w:val="008379D3"/>
    <w:rsid w:val="00843076"/>
    <w:rsid w:val="00843D42"/>
    <w:rsid w:val="00850F4D"/>
    <w:rsid w:val="008706B7"/>
    <w:rsid w:val="00872F47"/>
    <w:rsid w:val="0089329C"/>
    <w:rsid w:val="008932B0"/>
    <w:rsid w:val="00897004"/>
    <w:rsid w:val="008B04D9"/>
    <w:rsid w:val="008B1509"/>
    <w:rsid w:val="008B2D1D"/>
    <w:rsid w:val="008B4C0A"/>
    <w:rsid w:val="008B7A5B"/>
    <w:rsid w:val="008C11EF"/>
    <w:rsid w:val="008D3B63"/>
    <w:rsid w:val="008D450A"/>
    <w:rsid w:val="008E0D56"/>
    <w:rsid w:val="008E13EB"/>
    <w:rsid w:val="008E228F"/>
    <w:rsid w:val="008E2D52"/>
    <w:rsid w:val="008E6AF8"/>
    <w:rsid w:val="008E6D7A"/>
    <w:rsid w:val="008E7B47"/>
    <w:rsid w:val="008F4AC0"/>
    <w:rsid w:val="00902294"/>
    <w:rsid w:val="00903EF7"/>
    <w:rsid w:val="00905833"/>
    <w:rsid w:val="00931FF4"/>
    <w:rsid w:val="009431E1"/>
    <w:rsid w:val="00952718"/>
    <w:rsid w:val="0095295C"/>
    <w:rsid w:val="0095459B"/>
    <w:rsid w:val="00954B67"/>
    <w:rsid w:val="0095557B"/>
    <w:rsid w:val="0095668B"/>
    <w:rsid w:val="00970D93"/>
    <w:rsid w:val="009713CF"/>
    <w:rsid w:val="00972FAF"/>
    <w:rsid w:val="00975E32"/>
    <w:rsid w:val="0098066A"/>
    <w:rsid w:val="00982114"/>
    <w:rsid w:val="00984A36"/>
    <w:rsid w:val="009902A6"/>
    <w:rsid w:val="0099337D"/>
    <w:rsid w:val="00995CF3"/>
    <w:rsid w:val="009A4844"/>
    <w:rsid w:val="009A4D58"/>
    <w:rsid w:val="009A5572"/>
    <w:rsid w:val="009A6939"/>
    <w:rsid w:val="009B0155"/>
    <w:rsid w:val="009B4E6C"/>
    <w:rsid w:val="009E5334"/>
    <w:rsid w:val="009E6AEB"/>
    <w:rsid w:val="009F1E4B"/>
    <w:rsid w:val="009F4C73"/>
    <w:rsid w:val="00A01F6A"/>
    <w:rsid w:val="00A0312E"/>
    <w:rsid w:val="00A03EE4"/>
    <w:rsid w:val="00A06769"/>
    <w:rsid w:val="00A11B48"/>
    <w:rsid w:val="00A236B4"/>
    <w:rsid w:val="00A32CC0"/>
    <w:rsid w:val="00A32E67"/>
    <w:rsid w:val="00A359E8"/>
    <w:rsid w:val="00A4229D"/>
    <w:rsid w:val="00A5024F"/>
    <w:rsid w:val="00A57050"/>
    <w:rsid w:val="00A6041A"/>
    <w:rsid w:val="00A628F3"/>
    <w:rsid w:val="00A82848"/>
    <w:rsid w:val="00A85378"/>
    <w:rsid w:val="00AA3A02"/>
    <w:rsid w:val="00AA3AAA"/>
    <w:rsid w:val="00AB546E"/>
    <w:rsid w:val="00AC78BF"/>
    <w:rsid w:val="00AD30A1"/>
    <w:rsid w:val="00AE1C84"/>
    <w:rsid w:val="00B113EC"/>
    <w:rsid w:val="00B31B9C"/>
    <w:rsid w:val="00B44A71"/>
    <w:rsid w:val="00B462D7"/>
    <w:rsid w:val="00B46347"/>
    <w:rsid w:val="00B46FEC"/>
    <w:rsid w:val="00B611C8"/>
    <w:rsid w:val="00B63802"/>
    <w:rsid w:val="00B67F05"/>
    <w:rsid w:val="00B7003B"/>
    <w:rsid w:val="00B71846"/>
    <w:rsid w:val="00B80BD3"/>
    <w:rsid w:val="00B80EE0"/>
    <w:rsid w:val="00B83492"/>
    <w:rsid w:val="00B84B14"/>
    <w:rsid w:val="00B865FC"/>
    <w:rsid w:val="00B913AA"/>
    <w:rsid w:val="00B924AF"/>
    <w:rsid w:val="00B96AA2"/>
    <w:rsid w:val="00BA21BD"/>
    <w:rsid w:val="00BA5777"/>
    <w:rsid w:val="00BC77C0"/>
    <w:rsid w:val="00BE0965"/>
    <w:rsid w:val="00BE172B"/>
    <w:rsid w:val="00BE3DC0"/>
    <w:rsid w:val="00BF015F"/>
    <w:rsid w:val="00C001F5"/>
    <w:rsid w:val="00C02996"/>
    <w:rsid w:val="00C07F9A"/>
    <w:rsid w:val="00C10429"/>
    <w:rsid w:val="00C12A67"/>
    <w:rsid w:val="00C245D8"/>
    <w:rsid w:val="00C3106C"/>
    <w:rsid w:val="00C3426B"/>
    <w:rsid w:val="00C41DE9"/>
    <w:rsid w:val="00C42052"/>
    <w:rsid w:val="00C43463"/>
    <w:rsid w:val="00C460C8"/>
    <w:rsid w:val="00C4645F"/>
    <w:rsid w:val="00C53F84"/>
    <w:rsid w:val="00C6324E"/>
    <w:rsid w:val="00C64926"/>
    <w:rsid w:val="00C7307F"/>
    <w:rsid w:val="00C801E4"/>
    <w:rsid w:val="00C82290"/>
    <w:rsid w:val="00C87CE6"/>
    <w:rsid w:val="00C92396"/>
    <w:rsid w:val="00C95155"/>
    <w:rsid w:val="00CA0596"/>
    <w:rsid w:val="00CA526C"/>
    <w:rsid w:val="00CA594C"/>
    <w:rsid w:val="00CA5F6E"/>
    <w:rsid w:val="00CB24EE"/>
    <w:rsid w:val="00CB4163"/>
    <w:rsid w:val="00CC0E52"/>
    <w:rsid w:val="00CC1286"/>
    <w:rsid w:val="00CC4705"/>
    <w:rsid w:val="00CC58E4"/>
    <w:rsid w:val="00CC5C36"/>
    <w:rsid w:val="00CD1A52"/>
    <w:rsid w:val="00CD48DA"/>
    <w:rsid w:val="00CE5F61"/>
    <w:rsid w:val="00CF0ED9"/>
    <w:rsid w:val="00CF160B"/>
    <w:rsid w:val="00CF7B5A"/>
    <w:rsid w:val="00D01068"/>
    <w:rsid w:val="00D01232"/>
    <w:rsid w:val="00D06940"/>
    <w:rsid w:val="00D109DB"/>
    <w:rsid w:val="00D123CA"/>
    <w:rsid w:val="00D17142"/>
    <w:rsid w:val="00D2188D"/>
    <w:rsid w:val="00D22CF8"/>
    <w:rsid w:val="00D27260"/>
    <w:rsid w:val="00D31130"/>
    <w:rsid w:val="00D3305C"/>
    <w:rsid w:val="00D37E4A"/>
    <w:rsid w:val="00D46D44"/>
    <w:rsid w:val="00D573D9"/>
    <w:rsid w:val="00D66AD7"/>
    <w:rsid w:val="00D708FF"/>
    <w:rsid w:val="00D720D2"/>
    <w:rsid w:val="00D73C53"/>
    <w:rsid w:val="00D77D76"/>
    <w:rsid w:val="00D83071"/>
    <w:rsid w:val="00D970A0"/>
    <w:rsid w:val="00D97BC4"/>
    <w:rsid w:val="00DB00FC"/>
    <w:rsid w:val="00DB2AFF"/>
    <w:rsid w:val="00DB5211"/>
    <w:rsid w:val="00DC036F"/>
    <w:rsid w:val="00DC6F44"/>
    <w:rsid w:val="00DC79CE"/>
    <w:rsid w:val="00DC7CFB"/>
    <w:rsid w:val="00E02C9E"/>
    <w:rsid w:val="00E1154A"/>
    <w:rsid w:val="00E17667"/>
    <w:rsid w:val="00E21135"/>
    <w:rsid w:val="00E22913"/>
    <w:rsid w:val="00E247EE"/>
    <w:rsid w:val="00E254AF"/>
    <w:rsid w:val="00E30530"/>
    <w:rsid w:val="00E36C51"/>
    <w:rsid w:val="00E4017F"/>
    <w:rsid w:val="00E542FB"/>
    <w:rsid w:val="00E545FC"/>
    <w:rsid w:val="00E55927"/>
    <w:rsid w:val="00E65537"/>
    <w:rsid w:val="00E65911"/>
    <w:rsid w:val="00E77256"/>
    <w:rsid w:val="00E81722"/>
    <w:rsid w:val="00E82615"/>
    <w:rsid w:val="00E8743F"/>
    <w:rsid w:val="00EA47A2"/>
    <w:rsid w:val="00EA5235"/>
    <w:rsid w:val="00EA5457"/>
    <w:rsid w:val="00ED1DAC"/>
    <w:rsid w:val="00EE133C"/>
    <w:rsid w:val="00EE1F8F"/>
    <w:rsid w:val="00EE2DD3"/>
    <w:rsid w:val="00EE4CC4"/>
    <w:rsid w:val="00EF5057"/>
    <w:rsid w:val="00EF6DAE"/>
    <w:rsid w:val="00F03B28"/>
    <w:rsid w:val="00F05CF0"/>
    <w:rsid w:val="00F16A5F"/>
    <w:rsid w:val="00F211D1"/>
    <w:rsid w:val="00F21795"/>
    <w:rsid w:val="00F22DEF"/>
    <w:rsid w:val="00F33282"/>
    <w:rsid w:val="00F358A1"/>
    <w:rsid w:val="00F368A4"/>
    <w:rsid w:val="00F603DC"/>
    <w:rsid w:val="00F61CE8"/>
    <w:rsid w:val="00F639B4"/>
    <w:rsid w:val="00F63D92"/>
    <w:rsid w:val="00F67E8E"/>
    <w:rsid w:val="00F73BB9"/>
    <w:rsid w:val="00F83145"/>
    <w:rsid w:val="00F86155"/>
    <w:rsid w:val="00F864AA"/>
    <w:rsid w:val="00F94875"/>
    <w:rsid w:val="00F97E6C"/>
    <w:rsid w:val="00FA034A"/>
    <w:rsid w:val="00FA677B"/>
    <w:rsid w:val="00FA73FD"/>
    <w:rsid w:val="00FB0189"/>
    <w:rsid w:val="00FB306A"/>
    <w:rsid w:val="00FB4B76"/>
    <w:rsid w:val="00FB669F"/>
    <w:rsid w:val="00FC16DC"/>
    <w:rsid w:val="00FC4093"/>
    <w:rsid w:val="00FC68A4"/>
    <w:rsid w:val="00FD3975"/>
    <w:rsid w:val="00FD6152"/>
    <w:rsid w:val="00FD6F00"/>
    <w:rsid w:val="00FD734D"/>
    <w:rsid w:val="00FE0F4D"/>
    <w:rsid w:val="00FE2B93"/>
    <w:rsid w:val="00FE3E6D"/>
    <w:rsid w:val="00FE40D8"/>
    <w:rsid w:val="00FF1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A6AAE5-F214-4A06-87EB-5DF294B2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9E6AEB"/>
    <w:pPr>
      <w:keepNext/>
      <w:jc w:val="center"/>
      <w:outlineLvl w:val="0"/>
    </w:pPr>
    <w:rPr>
      <w:b/>
      <w:bCs/>
      <w:szCs w:val="24"/>
    </w:rPr>
  </w:style>
  <w:style w:type="paragraph" w:styleId="Antrat2">
    <w:name w:val="heading 2"/>
    <w:basedOn w:val="prastasis"/>
    <w:next w:val="prastasis"/>
    <w:link w:val="Antrat2Diagrama"/>
    <w:uiPriority w:val="9"/>
    <w:qFormat/>
    <w:rsid w:val="009E6AEB"/>
    <w:pPr>
      <w:keepNext/>
      <w:jc w:val="both"/>
      <w:outlineLvl w:val="1"/>
    </w:pPr>
    <w:rPr>
      <w:rFonts w:ascii="TimesLT" w:hAnsi="TimesLT"/>
      <w:i/>
    </w:rPr>
  </w:style>
  <w:style w:type="paragraph" w:styleId="Antrat3">
    <w:name w:val="heading 3"/>
    <w:basedOn w:val="prastasis"/>
    <w:next w:val="prastasis"/>
    <w:link w:val="Antrat3Diagrama"/>
    <w:qFormat/>
    <w:rsid w:val="009E6AEB"/>
    <w:pPr>
      <w:keepNext/>
      <w:ind w:right="270" w:firstLine="720"/>
      <w:jc w:val="both"/>
      <w:outlineLvl w:val="2"/>
    </w:pPr>
    <w:rPr>
      <w:b/>
    </w:rPr>
  </w:style>
  <w:style w:type="paragraph" w:styleId="Antrat4">
    <w:name w:val="heading 4"/>
    <w:basedOn w:val="prastasis"/>
    <w:next w:val="prastasis"/>
    <w:link w:val="Antrat4Diagrama"/>
    <w:uiPriority w:val="9"/>
    <w:qFormat/>
    <w:rsid w:val="009E6AEB"/>
    <w:pPr>
      <w:keepNext/>
      <w:ind w:firstLine="720"/>
      <w:jc w:val="both"/>
      <w:outlineLvl w:val="3"/>
    </w:pPr>
    <w:rPr>
      <w:b/>
    </w:rPr>
  </w:style>
  <w:style w:type="paragraph" w:styleId="Antrat5">
    <w:name w:val="heading 5"/>
    <w:basedOn w:val="prastasis"/>
    <w:next w:val="prastasis"/>
    <w:link w:val="Antrat5Diagrama"/>
    <w:uiPriority w:val="9"/>
    <w:qFormat/>
    <w:rsid w:val="009E6AEB"/>
    <w:pPr>
      <w:keepNext/>
      <w:ind w:firstLine="720"/>
      <w:outlineLvl w:val="4"/>
    </w:pPr>
    <w:rPr>
      <w:b/>
    </w:rPr>
  </w:style>
  <w:style w:type="paragraph" w:styleId="Antrat6">
    <w:name w:val="heading 6"/>
    <w:basedOn w:val="prastasis"/>
    <w:next w:val="prastasis"/>
    <w:link w:val="Antrat6Diagrama"/>
    <w:qFormat/>
    <w:rsid w:val="009E6AEB"/>
    <w:pPr>
      <w:keepNext/>
      <w:outlineLvl w:val="5"/>
    </w:pPr>
    <w:rPr>
      <w:b/>
      <w:bCs/>
      <w:szCs w:val="24"/>
      <w:lang w:val="en-US"/>
    </w:rPr>
  </w:style>
  <w:style w:type="paragraph" w:styleId="Antrat7">
    <w:name w:val="heading 7"/>
    <w:basedOn w:val="prastasis"/>
    <w:next w:val="prastasis"/>
    <w:link w:val="Antrat7Diagrama"/>
    <w:qFormat/>
    <w:rsid w:val="009E6AEB"/>
    <w:pPr>
      <w:keepNext/>
      <w:ind w:firstLine="709"/>
      <w:outlineLvl w:val="6"/>
    </w:pPr>
    <w:rPr>
      <w:b/>
      <w:bCs/>
      <w:szCs w:val="24"/>
      <w:lang w:val="en-US"/>
    </w:rPr>
  </w:style>
  <w:style w:type="paragraph" w:styleId="Antrat8">
    <w:name w:val="heading 8"/>
    <w:basedOn w:val="prastasis"/>
    <w:next w:val="prastasis"/>
    <w:link w:val="Antrat8Diagrama"/>
    <w:qFormat/>
    <w:rsid w:val="009E6AEB"/>
    <w:pPr>
      <w:keepNext/>
      <w:ind w:firstLine="360"/>
      <w:outlineLvl w:val="7"/>
    </w:pPr>
    <w:rPr>
      <w:b/>
      <w:bCs/>
      <w:szCs w:val="24"/>
      <w:lang w:val="en-US"/>
    </w:rPr>
  </w:style>
  <w:style w:type="paragraph" w:styleId="Antrat9">
    <w:name w:val="heading 9"/>
    <w:basedOn w:val="prastasis"/>
    <w:next w:val="prastasis"/>
    <w:link w:val="Antrat9Diagrama"/>
    <w:qFormat/>
    <w:rsid w:val="009E6AEB"/>
    <w:pPr>
      <w:keepNext/>
      <w:ind w:firstLine="540"/>
      <w:jc w:val="both"/>
      <w:outlineLvl w:val="8"/>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6AEB"/>
    <w:rPr>
      <w:b/>
      <w:bCs/>
      <w:szCs w:val="24"/>
    </w:rPr>
  </w:style>
  <w:style w:type="character" w:customStyle="1" w:styleId="Antrat2Diagrama">
    <w:name w:val="Antraštė 2 Diagrama"/>
    <w:basedOn w:val="Numatytasispastraiposriftas"/>
    <w:link w:val="Antrat2"/>
    <w:uiPriority w:val="9"/>
    <w:rsid w:val="009E6AEB"/>
    <w:rPr>
      <w:rFonts w:ascii="TimesLT" w:hAnsi="TimesLT"/>
      <w:i/>
    </w:rPr>
  </w:style>
  <w:style w:type="character" w:customStyle="1" w:styleId="Antrat3Diagrama">
    <w:name w:val="Antraštė 3 Diagrama"/>
    <w:basedOn w:val="Numatytasispastraiposriftas"/>
    <w:link w:val="Antrat3"/>
    <w:rsid w:val="009E6AEB"/>
    <w:rPr>
      <w:b/>
    </w:rPr>
  </w:style>
  <w:style w:type="character" w:customStyle="1" w:styleId="Antrat4Diagrama">
    <w:name w:val="Antraštė 4 Diagrama"/>
    <w:basedOn w:val="Numatytasispastraiposriftas"/>
    <w:link w:val="Antrat4"/>
    <w:uiPriority w:val="9"/>
    <w:rsid w:val="009E6AEB"/>
    <w:rPr>
      <w:b/>
    </w:rPr>
  </w:style>
  <w:style w:type="character" w:customStyle="1" w:styleId="Antrat5Diagrama">
    <w:name w:val="Antraštė 5 Diagrama"/>
    <w:basedOn w:val="Numatytasispastraiposriftas"/>
    <w:link w:val="Antrat5"/>
    <w:uiPriority w:val="9"/>
    <w:rsid w:val="009E6AEB"/>
    <w:rPr>
      <w:b/>
    </w:rPr>
  </w:style>
  <w:style w:type="character" w:customStyle="1" w:styleId="Antrat6Diagrama">
    <w:name w:val="Antraštė 6 Diagrama"/>
    <w:basedOn w:val="Numatytasispastraiposriftas"/>
    <w:link w:val="Antrat6"/>
    <w:rsid w:val="009E6AEB"/>
    <w:rPr>
      <w:b/>
      <w:bCs/>
      <w:szCs w:val="24"/>
      <w:lang w:val="en-US"/>
    </w:rPr>
  </w:style>
  <w:style w:type="character" w:customStyle="1" w:styleId="Antrat7Diagrama">
    <w:name w:val="Antraštė 7 Diagrama"/>
    <w:basedOn w:val="Numatytasispastraiposriftas"/>
    <w:link w:val="Antrat7"/>
    <w:rsid w:val="009E6AEB"/>
    <w:rPr>
      <w:b/>
      <w:bCs/>
      <w:szCs w:val="24"/>
      <w:lang w:val="en-US"/>
    </w:rPr>
  </w:style>
  <w:style w:type="character" w:customStyle="1" w:styleId="Antrat8Diagrama">
    <w:name w:val="Antraštė 8 Diagrama"/>
    <w:basedOn w:val="Numatytasispastraiposriftas"/>
    <w:link w:val="Antrat8"/>
    <w:rsid w:val="009E6AEB"/>
    <w:rPr>
      <w:b/>
      <w:bCs/>
      <w:szCs w:val="24"/>
      <w:lang w:val="en-US"/>
    </w:rPr>
  </w:style>
  <w:style w:type="character" w:customStyle="1" w:styleId="Antrat9Diagrama">
    <w:name w:val="Antraštė 9 Diagrama"/>
    <w:basedOn w:val="Numatytasispastraiposriftas"/>
    <w:link w:val="Antrat9"/>
    <w:rsid w:val="009E6AEB"/>
    <w:rPr>
      <w:b/>
      <w:bCs/>
      <w:szCs w:val="24"/>
    </w:rPr>
  </w:style>
  <w:style w:type="paragraph" w:customStyle="1" w:styleId="Preformatted">
    <w:name w:val="Preformatted"/>
    <w:basedOn w:val="prastasis"/>
    <w:rsid w:val="009E6A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Typewriter">
    <w:name w:val="Typewriter"/>
    <w:rsid w:val="009E6AEB"/>
    <w:rPr>
      <w:rFonts w:ascii="Courier New" w:hAnsi="Courier New"/>
      <w:sz w:val="20"/>
    </w:rPr>
  </w:style>
  <w:style w:type="paragraph" w:styleId="Pagrindinistekstas2">
    <w:name w:val="Body Text 2"/>
    <w:basedOn w:val="prastasis"/>
    <w:link w:val="Pagrindinistekstas2Diagrama"/>
    <w:rsid w:val="009E6AEB"/>
    <w:pPr>
      <w:jc w:val="both"/>
    </w:pPr>
    <w:rPr>
      <w:szCs w:val="24"/>
    </w:rPr>
  </w:style>
  <w:style w:type="character" w:customStyle="1" w:styleId="Pagrindinistekstas2Diagrama">
    <w:name w:val="Pagrindinis tekstas 2 Diagrama"/>
    <w:basedOn w:val="Numatytasispastraiposriftas"/>
    <w:link w:val="Pagrindinistekstas2"/>
    <w:rsid w:val="009E6AEB"/>
    <w:rPr>
      <w:szCs w:val="24"/>
    </w:rPr>
  </w:style>
  <w:style w:type="character" w:styleId="Hipersaitas">
    <w:name w:val="Hyperlink"/>
    <w:aliases w:val="Body Text1"/>
    <w:qFormat/>
    <w:rsid w:val="009E6AEB"/>
    <w:rPr>
      <w:color w:val="0000FF"/>
      <w:u w:val="single"/>
    </w:rPr>
  </w:style>
  <w:style w:type="character" w:customStyle="1" w:styleId="datametai">
    <w:name w:val="datametai"/>
    <w:basedOn w:val="Numatytasispastraiposriftas"/>
    <w:rsid w:val="009E6AEB"/>
  </w:style>
  <w:style w:type="character" w:customStyle="1" w:styleId="statymonr">
    <w:name w:val="statymonr"/>
    <w:basedOn w:val="Numatytasispastraiposriftas"/>
    <w:rsid w:val="009E6AEB"/>
  </w:style>
  <w:style w:type="character" w:styleId="Perirtashipersaitas">
    <w:name w:val="FollowedHyperlink"/>
    <w:uiPriority w:val="99"/>
    <w:rsid w:val="009E6AEB"/>
    <w:rPr>
      <w:color w:val="800080"/>
      <w:u w:val="single"/>
    </w:rPr>
  </w:style>
  <w:style w:type="paragraph" w:styleId="Antrats">
    <w:name w:val="header"/>
    <w:aliases w:val=" Char,Diagrama,Char Diagrama Diagrama,Diagrama Diagrama Diagrama,En-tête-1,En-tête-2,hd,Header 2,EY Header"/>
    <w:basedOn w:val="prastasis"/>
    <w:link w:val="AntratsDiagrama"/>
    <w:uiPriority w:val="99"/>
    <w:rsid w:val="009E6AEB"/>
    <w:pPr>
      <w:tabs>
        <w:tab w:val="center" w:pos="4153"/>
        <w:tab w:val="right" w:pos="8306"/>
      </w:tabs>
      <w:jc w:val="both"/>
    </w:pPr>
  </w:style>
  <w:style w:type="character" w:customStyle="1" w:styleId="AntratsDiagrama">
    <w:name w:val="Antraštės Diagrama"/>
    <w:aliases w:val=" Char Diagrama,Diagrama Diagrama,Char Diagrama Diagrama Diagrama,Diagrama Diagrama Diagrama Diagrama,En-tête-1 Diagrama,En-tête-2 Diagrama,hd Diagrama,Header 2 Diagrama,EY Header Diagrama"/>
    <w:basedOn w:val="Numatytasispastraiposriftas"/>
    <w:link w:val="Antrats"/>
    <w:uiPriority w:val="99"/>
    <w:rsid w:val="009E6AEB"/>
  </w:style>
  <w:style w:type="paragraph" w:styleId="Pagrindiniotekstotrauka2">
    <w:name w:val="Body Text Indent 2"/>
    <w:basedOn w:val="prastasis"/>
    <w:link w:val="Pagrindiniotekstotrauka2Diagrama"/>
    <w:rsid w:val="009E6AEB"/>
    <w:pPr>
      <w:ind w:firstLine="720"/>
      <w:jc w:val="both"/>
    </w:pPr>
    <w:rPr>
      <w:rFonts w:ascii="TimesLT" w:hAnsi="TimesLT"/>
      <w:b/>
    </w:rPr>
  </w:style>
  <w:style w:type="character" w:customStyle="1" w:styleId="Pagrindiniotekstotrauka2Diagrama">
    <w:name w:val="Pagrindinio teksto įtrauka 2 Diagrama"/>
    <w:basedOn w:val="Numatytasispastraiposriftas"/>
    <w:link w:val="Pagrindiniotekstotrauka2"/>
    <w:rsid w:val="009E6AEB"/>
    <w:rPr>
      <w:rFonts w:ascii="TimesLT" w:hAnsi="TimesLT"/>
      <w:b/>
    </w:rPr>
  </w:style>
  <w:style w:type="paragraph" w:styleId="Pagrindinistekstas">
    <w:name w:val="Body Text"/>
    <w:basedOn w:val="prastasis"/>
    <w:link w:val="PagrindinistekstasDiagrama"/>
    <w:uiPriority w:val="99"/>
    <w:rsid w:val="009E6AEB"/>
    <w:pPr>
      <w:jc w:val="both"/>
    </w:pPr>
    <w:rPr>
      <w:rFonts w:ascii="TimesLT" w:hAnsi="TimesLT"/>
      <w:b/>
    </w:rPr>
  </w:style>
  <w:style w:type="character" w:customStyle="1" w:styleId="PagrindinistekstasDiagrama">
    <w:name w:val="Pagrindinis tekstas Diagrama"/>
    <w:basedOn w:val="Numatytasispastraiposriftas"/>
    <w:link w:val="Pagrindinistekstas"/>
    <w:uiPriority w:val="99"/>
    <w:rsid w:val="009E6AEB"/>
    <w:rPr>
      <w:rFonts w:ascii="TimesLT" w:hAnsi="TimesLT"/>
      <w:b/>
    </w:rPr>
  </w:style>
  <w:style w:type="paragraph" w:styleId="Pavadinimas">
    <w:name w:val="Title"/>
    <w:basedOn w:val="prastasis"/>
    <w:link w:val="PavadinimasDiagrama"/>
    <w:qFormat/>
    <w:rsid w:val="009E6AEB"/>
    <w:pPr>
      <w:jc w:val="center"/>
    </w:pPr>
    <w:rPr>
      <w:b/>
    </w:rPr>
  </w:style>
  <w:style w:type="character" w:customStyle="1" w:styleId="PavadinimasDiagrama">
    <w:name w:val="Pavadinimas Diagrama"/>
    <w:basedOn w:val="Numatytasispastraiposriftas"/>
    <w:link w:val="Pavadinimas"/>
    <w:rsid w:val="009E6AEB"/>
    <w:rPr>
      <w:b/>
    </w:rPr>
  </w:style>
  <w:style w:type="paragraph" w:styleId="Pagrindiniotekstotrauka3">
    <w:name w:val="Body Text Indent 3"/>
    <w:basedOn w:val="prastasis"/>
    <w:link w:val="Pagrindiniotekstotrauka3Diagrama"/>
    <w:rsid w:val="009E6AEB"/>
    <w:pPr>
      <w:ind w:firstLine="90"/>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9E6AEB"/>
    <w:rPr>
      <w:rFonts w:ascii="TimesLT" w:hAnsi="TimesLT"/>
    </w:rPr>
  </w:style>
  <w:style w:type="paragraph" w:styleId="Pagrindiniotekstotrauka">
    <w:name w:val="Body Text Indent"/>
    <w:basedOn w:val="prastasis"/>
    <w:link w:val="PagrindiniotekstotraukaDiagrama"/>
    <w:rsid w:val="009E6AEB"/>
    <w:pPr>
      <w:ind w:firstLine="709"/>
      <w:jc w:val="both"/>
    </w:pPr>
    <w:rPr>
      <w:rFonts w:ascii="TimesLT" w:hAnsi="TimesLT"/>
    </w:rPr>
  </w:style>
  <w:style w:type="character" w:customStyle="1" w:styleId="PagrindiniotekstotraukaDiagrama">
    <w:name w:val="Pagrindinio teksto įtrauka Diagrama"/>
    <w:basedOn w:val="Numatytasispastraiposriftas"/>
    <w:link w:val="Pagrindiniotekstotrauka"/>
    <w:rsid w:val="009E6AEB"/>
    <w:rPr>
      <w:rFonts w:ascii="TimesLT" w:hAnsi="TimesLT"/>
    </w:rPr>
  </w:style>
  <w:style w:type="paragraph" w:styleId="Porat">
    <w:name w:val="footer"/>
    <w:basedOn w:val="prastasis"/>
    <w:link w:val="PoratDiagrama"/>
    <w:uiPriority w:val="99"/>
    <w:rsid w:val="009E6AEB"/>
    <w:pPr>
      <w:tabs>
        <w:tab w:val="center" w:pos="4153"/>
        <w:tab w:val="right" w:pos="8306"/>
      </w:tabs>
      <w:jc w:val="both"/>
    </w:pPr>
  </w:style>
  <w:style w:type="character" w:customStyle="1" w:styleId="PoratDiagrama">
    <w:name w:val="Poraštė Diagrama"/>
    <w:basedOn w:val="Numatytasispastraiposriftas"/>
    <w:link w:val="Porat"/>
    <w:uiPriority w:val="99"/>
    <w:rsid w:val="009E6AEB"/>
  </w:style>
  <w:style w:type="paragraph" w:styleId="Pagrindinistekstas3">
    <w:name w:val="Body Text 3"/>
    <w:basedOn w:val="prastasis"/>
    <w:link w:val="Pagrindinistekstas3Diagrama"/>
    <w:rsid w:val="009E6AEB"/>
    <w:pPr>
      <w:jc w:val="both"/>
    </w:pPr>
    <w:rPr>
      <w:rFonts w:ascii="TimesLT" w:hAnsi="TimesLT"/>
      <w:b/>
      <w:lang w:val="en-US"/>
    </w:rPr>
  </w:style>
  <w:style w:type="character" w:customStyle="1" w:styleId="Pagrindinistekstas3Diagrama">
    <w:name w:val="Pagrindinis tekstas 3 Diagrama"/>
    <w:basedOn w:val="Numatytasispastraiposriftas"/>
    <w:link w:val="Pagrindinistekstas3"/>
    <w:rsid w:val="009E6AEB"/>
    <w:rPr>
      <w:rFonts w:ascii="TimesLT" w:hAnsi="TimesLT"/>
      <w:b/>
      <w:lang w:val="en-US"/>
    </w:rPr>
  </w:style>
  <w:style w:type="paragraph" w:styleId="HTMLiankstoformatuotas">
    <w:name w:val="HTML Preformatted"/>
    <w:basedOn w:val="prastasis"/>
    <w:link w:val="HTMLiankstoformatuotasDiagrama"/>
    <w:uiPriority w:val="99"/>
    <w:rsid w:val="009E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customStyle="1" w:styleId="HTMLiankstoformatuotasDiagrama">
    <w:name w:val="HTML iš anksto formatuotas Diagrama"/>
    <w:basedOn w:val="Numatytasispastraiposriftas"/>
    <w:link w:val="HTMLiankstoformatuotas"/>
    <w:uiPriority w:val="99"/>
    <w:rsid w:val="009E6AEB"/>
    <w:rPr>
      <w:rFonts w:ascii="Arial Unicode MS" w:eastAsia="Arial Unicode MS" w:hAnsi="Arial Unicode MS" w:cs="Arial Unicode MS"/>
      <w:sz w:val="20"/>
      <w:lang w:val="en-GB"/>
    </w:rPr>
  </w:style>
  <w:style w:type="character" w:styleId="Puslapionumeris">
    <w:name w:val="page number"/>
    <w:basedOn w:val="Numatytasispastraiposriftas"/>
    <w:rsid w:val="009E6AEB"/>
  </w:style>
  <w:style w:type="paragraph" w:styleId="Dokumentostruktra">
    <w:name w:val="Document Map"/>
    <w:basedOn w:val="prastasis"/>
    <w:link w:val="DokumentostruktraDiagrama"/>
    <w:semiHidden/>
    <w:rsid w:val="009E6AEB"/>
    <w:pPr>
      <w:shd w:val="clear" w:color="auto" w:fill="000080"/>
    </w:pPr>
    <w:rPr>
      <w:rFonts w:ascii="Tahoma" w:hAnsi="Tahoma" w:cs="Tahoma"/>
      <w:szCs w:val="24"/>
      <w:lang w:val="en-US"/>
    </w:rPr>
  </w:style>
  <w:style w:type="character" w:customStyle="1" w:styleId="DokumentostruktraDiagrama">
    <w:name w:val="Dokumento struktūra Diagrama"/>
    <w:basedOn w:val="Numatytasispastraiposriftas"/>
    <w:link w:val="Dokumentostruktra"/>
    <w:semiHidden/>
    <w:rsid w:val="009E6AEB"/>
    <w:rPr>
      <w:rFonts w:ascii="Tahoma" w:hAnsi="Tahoma" w:cs="Tahoma"/>
      <w:szCs w:val="24"/>
      <w:shd w:val="clear" w:color="auto" w:fill="000080"/>
      <w:lang w:val="en-US"/>
    </w:rPr>
  </w:style>
  <w:style w:type="paragraph" w:styleId="Tekstoblokas">
    <w:name w:val="Block Text"/>
    <w:basedOn w:val="prastasis"/>
    <w:rsid w:val="009E6AEB"/>
    <w:pPr>
      <w:ind w:left="540" w:right="-874" w:hanging="540"/>
    </w:pPr>
    <w:rPr>
      <w:b/>
    </w:rPr>
  </w:style>
  <w:style w:type="paragraph" w:styleId="Paprastasistekstas">
    <w:name w:val="Plain Text"/>
    <w:basedOn w:val="prastasis"/>
    <w:link w:val="PaprastasistekstasDiagrama"/>
    <w:rsid w:val="009E6AEB"/>
    <w:rPr>
      <w:rFonts w:ascii="Courier New" w:eastAsia="Arial Unicode MS" w:hAnsi="Courier New" w:cs="Courier New"/>
      <w:sz w:val="20"/>
      <w:lang w:val="en-US"/>
    </w:rPr>
  </w:style>
  <w:style w:type="character" w:customStyle="1" w:styleId="PaprastasistekstasDiagrama">
    <w:name w:val="Paprastasis tekstas Diagrama"/>
    <w:basedOn w:val="Numatytasispastraiposriftas"/>
    <w:link w:val="Paprastasistekstas"/>
    <w:rsid w:val="009E6AEB"/>
    <w:rPr>
      <w:rFonts w:ascii="Courier New" w:eastAsia="Arial Unicode MS" w:hAnsi="Courier New" w:cs="Courier New"/>
      <w:sz w:val="20"/>
      <w:lang w:val="en-US"/>
    </w:rPr>
  </w:style>
  <w:style w:type="paragraph" w:customStyle="1" w:styleId="Style1">
    <w:name w:val="Style1"/>
    <w:basedOn w:val="prastasis"/>
    <w:rsid w:val="009E6AEB"/>
    <w:pPr>
      <w:ind w:firstLine="720"/>
      <w:jc w:val="both"/>
    </w:pPr>
    <w:rPr>
      <w:rFonts w:ascii="TimesLT" w:hAnsi="TimesLT"/>
      <w:szCs w:val="24"/>
    </w:rPr>
  </w:style>
  <w:style w:type="paragraph" w:customStyle="1" w:styleId="linos">
    <w:name w:val="linos"/>
    <w:basedOn w:val="prastasis"/>
    <w:rsid w:val="009E6AEB"/>
    <w:pPr>
      <w:ind w:firstLine="426"/>
      <w:jc w:val="both"/>
    </w:pPr>
    <w:rPr>
      <w:rFonts w:ascii="HelveticaLT" w:eastAsia="Arial Unicode MS" w:hAnsi="HelveticaLT"/>
      <w:szCs w:val="24"/>
      <w:lang w:val="en-US"/>
    </w:rPr>
  </w:style>
  <w:style w:type="character" w:customStyle="1" w:styleId="typewriter0">
    <w:name w:val="typewriter"/>
    <w:basedOn w:val="Numatytasispastraiposriftas"/>
    <w:rsid w:val="009E6AEB"/>
  </w:style>
  <w:style w:type="character" w:styleId="HTMLspausdinimomainl">
    <w:name w:val="HTML Typewriter"/>
    <w:rsid w:val="009E6AEB"/>
    <w:rPr>
      <w:rFonts w:ascii="Arial Unicode MS" w:eastAsia="Arial Unicode MS" w:hAnsi="Arial Unicode MS" w:cs="Arial Unicode MS"/>
      <w:sz w:val="20"/>
      <w:szCs w:val="20"/>
    </w:rPr>
  </w:style>
  <w:style w:type="paragraph" w:customStyle="1" w:styleId="patvirtinta">
    <w:name w:val="patvirtinta"/>
    <w:basedOn w:val="prastasis"/>
    <w:rsid w:val="009E6AEB"/>
    <w:pPr>
      <w:spacing w:before="100" w:beforeAutospacing="1" w:after="100" w:afterAutospacing="1"/>
    </w:pPr>
    <w:rPr>
      <w:rFonts w:ascii="Arial Unicode MS" w:eastAsia="Arial Unicode MS" w:hAnsi="Arial Unicode MS" w:cs="Arial Unicode MS"/>
      <w:szCs w:val="24"/>
      <w:lang w:val="en-GB"/>
    </w:rPr>
  </w:style>
  <w:style w:type="character" w:customStyle="1" w:styleId="datamnuo">
    <w:name w:val="datamnuo"/>
    <w:basedOn w:val="Numatytasispastraiposriftas"/>
    <w:rsid w:val="009E6AEB"/>
  </w:style>
  <w:style w:type="character" w:customStyle="1" w:styleId="datadiena">
    <w:name w:val="datadiena"/>
    <w:basedOn w:val="Numatytasispastraiposriftas"/>
    <w:rsid w:val="009E6AEB"/>
  </w:style>
  <w:style w:type="paragraph" w:customStyle="1" w:styleId="Pagrindinistekstas1">
    <w:name w:val="Pagrindinis tekstas1"/>
    <w:rsid w:val="009E6AEB"/>
    <w:pPr>
      <w:autoSpaceDE w:val="0"/>
      <w:autoSpaceDN w:val="0"/>
      <w:adjustRightInd w:val="0"/>
      <w:ind w:firstLine="312"/>
      <w:jc w:val="both"/>
    </w:pPr>
    <w:rPr>
      <w:rFonts w:ascii="TimesLT" w:hAnsi="TimesLT"/>
      <w:sz w:val="20"/>
      <w:lang w:val="en-US"/>
    </w:rPr>
  </w:style>
  <w:style w:type="paragraph" w:customStyle="1" w:styleId="Prezidentas">
    <w:name w:val="Prezidentas"/>
    <w:rsid w:val="009E6AEB"/>
    <w:pPr>
      <w:tabs>
        <w:tab w:val="right" w:pos="9808"/>
      </w:tabs>
      <w:autoSpaceDE w:val="0"/>
      <w:autoSpaceDN w:val="0"/>
      <w:adjustRightInd w:val="0"/>
    </w:pPr>
    <w:rPr>
      <w:rFonts w:ascii="TimesLT" w:hAnsi="TimesLT"/>
      <w:caps/>
      <w:sz w:val="20"/>
      <w:lang w:val="en-US"/>
    </w:rPr>
  </w:style>
  <w:style w:type="paragraph" w:styleId="Debesliotekstas">
    <w:name w:val="Balloon Text"/>
    <w:basedOn w:val="prastasis"/>
    <w:link w:val="DebesliotekstasDiagrama"/>
    <w:uiPriority w:val="99"/>
    <w:rsid w:val="009E6AEB"/>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rsid w:val="009E6AEB"/>
    <w:rPr>
      <w:rFonts w:ascii="Tahoma" w:hAnsi="Tahoma" w:cs="Tahoma"/>
      <w:sz w:val="16"/>
      <w:szCs w:val="16"/>
      <w:lang w:val="en-US"/>
    </w:rPr>
  </w:style>
  <w:style w:type="paragraph" w:styleId="prastasiniatinklio">
    <w:name w:val="Normal (Web)"/>
    <w:aliases w:val="Įprastasis (tinklapis)"/>
    <w:basedOn w:val="prastasis"/>
    <w:link w:val="prastasiniatinklioDiagrama"/>
    <w:uiPriority w:val="99"/>
    <w:qFormat/>
    <w:rsid w:val="009E6AEB"/>
    <w:pPr>
      <w:spacing w:before="100" w:beforeAutospacing="1" w:after="100" w:afterAutospacing="1"/>
    </w:pPr>
    <w:rPr>
      <w:szCs w:val="24"/>
      <w:lang w:eastAsia="lt-LT"/>
    </w:rPr>
  </w:style>
  <w:style w:type="table" w:styleId="Lentelstinklelis">
    <w:name w:val="Table Grid"/>
    <w:basedOn w:val="prastojilentel"/>
    <w:uiPriority w:val="59"/>
    <w:rsid w:val="009E6AE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E6AEB"/>
    <w:rPr>
      <w:b/>
      <w:bCs/>
    </w:rPr>
  </w:style>
  <w:style w:type="character" w:styleId="Emfaz">
    <w:name w:val="Emphasis"/>
    <w:uiPriority w:val="20"/>
    <w:qFormat/>
    <w:rsid w:val="009E6AEB"/>
    <w:rPr>
      <w:i/>
      <w:iCs/>
    </w:rPr>
  </w:style>
  <w:style w:type="paragraph" w:customStyle="1" w:styleId="0Numeruotas">
    <w:name w:val="0_Numeruotas"/>
    <w:rsid w:val="009E6AEB"/>
    <w:pPr>
      <w:numPr>
        <w:numId w:val="1"/>
      </w:numPr>
      <w:tabs>
        <w:tab w:val="left" w:pos="567"/>
      </w:tabs>
      <w:jc w:val="both"/>
    </w:pPr>
  </w:style>
  <w:style w:type="paragraph" w:customStyle="1" w:styleId="00Numertuotas">
    <w:name w:val="00_Numertuotas"/>
    <w:basedOn w:val="0Numeruotas"/>
    <w:rsid w:val="009E6AEB"/>
    <w:pPr>
      <w:numPr>
        <w:numId w:val="0"/>
      </w:numPr>
      <w:tabs>
        <w:tab w:val="clear" w:pos="567"/>
        <w:tab w:val="num" w:pos="360"/>
      </w:tabs>
      <w:ind w:left="1" w:firstLine="567"/>
    </w:pPr>
  </w:style>
  <w:style w:type="paragraph" w:customStyle="1" w:styleId="000Numeruotas">
    <w:name w:val="000_Numeruotas"/>
    <w:basedOn w:val="00Numertuotas"/>
    <w:rsid w:val="009E6AEB"/>
    <w:pPr>
      <w:ind w:left="0"/>
    </w:pPr>
  </w:style>
  <w:style w:type="paragraph" w:customStyle="1" w:styleId="0000Numeruotas">
    <w:name w:val="0000_Numeruotas"/>
    <w:basedOn w:val="000Numeruotas"/>
    <w:rsid w:val="009E6AEB"/>
  </w:style>
  <w:style w:type="character" w:customStyle="1" w:styleId="current2">
    <w:name w:val="current2"/>
    <w:basedOn w:val="Numatytasispastraiposriftas"/>
    <w:rsid w:val="009E6AEB"/>
  </w:style>
  <w:style w:type="paragraph" w:customStyle="1" w:styleId="htmliankstoformatuotas1">
    <w:name w:val="htmliankstoformatuotas1"/>
    <w:basedOn w:val="prastasis"/>
    <w:rsid w:val="009E6AEB"/>
    <w:pPr>
      <w:spacing w:before="100" w:beforeAutospacing="1" w:after="100" w:afterAutospacing="1"/>
    </w:pPr>
    <w:rPr>
      <w:szCs w:val="24"/>
      <w:lang w:eastAsia="lt-LT"/>
    </w:rPr>
  </w:style>
  <w:style w:type="paragraph" w:customStyle="1" w:styleId="bodytext">
    <w:name w:val="bodytext"/>
    <w:basedOn w:val="prastasis"/>
    <w:rsid w:val="009E6AEB"/>
    <w:pPr>
      <w:spacing w:before="100" w:beforeAutospacing="1" w:after="100" w:afterAutospacing="1"/>
    </w:pPr>
    <w:rPr>
      <w:szCs w:val="24"/>
      <w:lang w:eastAsia="lt-LT"/>
    </w:rPr>
  </w:style>
  <w:style w:type="paragraph" w:customStyle="1" w:styleId="statymopavad">
    <w:name w:val="statymopavad"/>
    <w:basedOn w:val="prastasis"/>
    <w:rsid w:val="009E6AEB"/>
    <w:pPr>
      <w:spacing w:before="100" w:beforeAutospacing="1" w:after="100" w:afterAutospacing="1"/>
    </w:pPr>
    <w:rPr>
      <w:szCs w:val="24"/>
      <w:lang w:eastAsia="lt-LT"/>
    </w:rPr>
  </w:style>
  <w:style w:type="paragraph" w:customStyle="1" w:styleId="centrbold">
    <w:name w:val="centrbold"/>
    <w:basedOn w:val="prastasis"/>
    <w:rsid w:val="009E6AEB"/>
    <w:pPr>
      <w:spacing w:before="100" w:beforeAutospacing="1" w:after="100" w:afterAutospacing="1"/>
    </w:pPr>
    <w:rPr>
      <w:szCs w:val="24"/>
      <w:lang w:eastAsia="lt-LT"/>
    </w:rPr>
  </w:style>
  <w:style w:type="paragraph" w:customStyle="1" w:styleId="c01pointnumerotealtn">
    <w:name w:val="c01pointnumerotealtn"/>
    <w:basedOn w:val="prastasis"/>
    <w:rsid w:val="009E6AEB"/>
    <w:pPr>
      <w:spacing w:before="100" w:beforeAutospacing="1" w:after="240"/>
      <w:ind w:left="567" w:hanging="539"/>
      <w:jc w:val="both"/>
    </w:pPr>
    <w:rPr>
      <w:szCs w:val="24"/>
      <w:lang w:eastAsia="lt-LT"/>
    </w:rPr>
  </w:style>
  <w:style w:type="paragraph" w:customStyle="1" w:styleId="Sraopastraipa1">
    <w:name w:val="Sąrašo pastraipa1"/>
    <w:basedOn w:val="prastasis"/>
    <w:qFormat/>
    <w:rsid w:val="009E6AEB"/>
    <w:pPr>
      <w:spacing w:after="200" w:line="276" w:lineRule="auto"/>
      <w:ind w:left="720"/>
    </w:pPr>
    <w:rPr>
      <w:rFonts w:ascii="Calibri" w:hAnsi="Calibri" w:cs="Calibri"/>
      <w:sz w:val="22"/>
      <w:szCs w:val="22"/>
    </w:rPr>
  </w:style>
  <w:style w:type="character" w:styleId="Komentaronuoroda">
    <w:name w:val="annotation reference"/>
    <w:uiPriority w:val="99"/>
    <w:semiHidden/>
    <w:rsid w:val="009E6AEB"/>
    <w:rPr>
      <w:sz w:val="16"/>
      <w:szCs w:val="16"/>
    </w:rPr>
  </w:style>
  <w:style w:type="paragraph" w:styleId="Komentarotekstas">
    <w:name w:val="annotation text"/>
    <w:basedOn w:val="prastasis"/>
    <w:link w:val="KomentarotekstasDiagrama"/>
    <w:rsid w:val="009E6AEB"/>
    <w:rPr>
      <w:sz w:val="20"/>
      <w:lang w:eastAsia="lt-LT"/>
    </w:rPr>
  </w:style>
  <w:style w:type="character" w:customStyle="1" w:styleId="KomentarotekstasDiagrama">
    <w:name w:val="Komentaro tekstas Diagrama"/>
    <w:basedOn w:val="Numatytasispastraiposriftas"/>
    <w:link w:val="Komentarotekstas"/>
    <w:rsid w:val="009E6AEB"/>
    <w:rPr>
      <w:sz w:val="20"/>
      <w:lang w:eastAsia="lt-LT"/>
    </w:rPr>
  </w:style>
  <w:style w:type="paragraph" w:styleId="Komentarotema">
    <w:name w:val="annotation subject"/>
    <w:basedOn w:val="Komentarotekstas"/>
    <w:next w:val="Komentarotekstas"/>
    <w:link w:val="KomentarotemaDiagrama"/>
    <w:uiPriority w:val="99"/>
    <w:semiHidden/>
    <w:rsid w:val="009E6AEB"/>
    <w:rPr>
      <w:b/>
      <w:bCs/>
    </w:rPr>
  </w:style>
  <w:style w:type="character" w:customStyle="1" w:styleId="KomentarotemaDiagrama">
    <w:name w:val="Komentaro tema Diagrama"/>
    <w:basedOn w:val="KomentarotekstasDiagrama"/>
    <w:link w:val="Komentarotema"/>
    <w:uiPriority w:val="99"/>
    <w:semiHidden/>
    <w:rsid w:val="009E6AEB"/>
    <w:rPr>
      <w:b/>
      <w:bCs/>
      <w:sz w:val="20"/>
      <w:lang w:eastAsia="lt-LT"/>
    </w:rPr>
  </w:style>
  <w:style w:type="paragraph" w:customStyle="1" w:styleId="tajtip">
    <w:name w:val="tajtip"/>
    <w:basedOn w:val="prastasis"/>
    <w:qFormat/>
    <w:rsid w:val="009E6AEB"/>
    <w:pPr>
      <w:spacing w:before="100" w:beforeAutospacing="1" w:after="100" w:afterAutospacing="1"/>
    </w:pPr>
    <w:rPr>
      <w:szCs w:val="24"/>
      <w:lang w:eastAsia="lt-LT"/>
    </w:rPr>
  </w:style>
  <w:style w:type="paragraph" w:customStyle="1" w:styleId="tajtipfb">
    <w:name w:val="tajtipfb"/>
    <w:basedOn w:val="prastasis"/>
    <w:rsid w:val="009E6AEB"/>
    <w:pPr>
      <w:spacing w:before="100" w:beforeAutospacing="1" w:after="100" w:afterAutospacing="1"/>
    </w:pPr>
    <w:rPr>
      <w:szCs w:val="24"/>
      <w:lang w:eastAsia="lt-LT"/>
    </w:rPr>
  </w:style>
  <w:style w:type="paragraph" w:customStyle="1" w:styleId="tartip">
    <w:name w:val="tartip"/>
    <w:basedOn w:val="prastasis"/>
    <w:rsid w:val="009E6AEB"/>
    <w:pPr>
      <w:spacing w:before="100" w:beforeAutospacing="1" w:after="100" w:afterAutospacing="1"/>
    </w:pPr>
    <w:rPr>
      <w:szCs w:val="24"/>
      <w:lang w:eastAsia="lt-LT"/>
    </w:rPr>
  </w:style>
  <w:style w:type="paragraph" w:customStyle="1" w:styleId="tartin">
    <w:name w:val="tartin"/>
    <w:basedOn w:val="prastasis"/>
    <w:rsid w:val="009E6AEB"/>
    <w:pPr>
      <w:spacing w:before="100" w:beforeAutospacing="1" w:after="100" w:afterAutospacing="1"/>
    </w:pPr>
    <w:rPr>
      <w:szCs w:val="24"/>
      <w:lang w:eastAsia="lt-LT"/>
    </w:rPr>
  </w:style>
  <w:style w:type="paragraph" w:customStyle="1" w:styleId="CM1">
    <w:name w:val="CM1"/>
    <w:basedOn w:val="prastasis"/>
    <w:next w:val="prastasis"/>
    <w:rsid w:val="009E6AEB"/>
    <w:pPr>
      <w:autoSpaceDE w:val="0"/>
      <w:autoSpaceDN w:val="0"/>
      <w:adjustRightInd w:val="0"/>
    </w:pPr>
    <w:rPr>
      <w:rFonts w:ascii="EUAlbertina" w:eastAsia="MS Mincho" w:hAnsi="EUAlbertina"/>
      <w:szCs w:val="24"/>
      <w:lang w:eastAsia="ja-JP"/>
    </w:rPr>
  </w:style>
  <w:style w:type="paragraph" w:customStyle="1" w:styleId="CM3">
    <w:name w:val="CM3"/>
    <w:basedOn w:val="prastasis"/>
    <w:next w:val="prastasis"/>
    <w:rsid w:val="009E6AEB"/>
    <w:pPr>
      <w:autoSpaceDE w:val="0"/>
      <w:autoSpaceDN w:val="0"/>
      <w:adjustRightInd w:val="0"/>
    </w:pPr>
    <w:rPr>
      <w:rFonts w:ascii="EUAlbertina" w:eastAsia="MS Mincho" w:hAnsi="EUAlbertina"/>
      <w:szCs w:val="24"/>
      <w:lang w:eastAsia="ja-JP"/>
    </w:rPr>
  </w:style>
  <w:style w:type="paragraph" w:customStyle="1" w:styleId="CM4">
    <w:name w:val="CM4"/>
    <w:basedOn w:val="prastasis"/>
    <w:next w:val="prastasis"/>
    <w:uiPriority w:val="99"/>
    <w:rsid w:val="009E6AEB"/>
    <w:pPr>
      <w:autoSpaceDE w:val="0"/>
      <w:autoSpaceDN w:val="0"/>
      <w:adjustRightInd w:val="0"/>
    </w:pPr>
    <w:rPr>
      <w:rFonts w:ascii="EUAlbertina" w:eastAsia="MS Mincho" w:hAnsi="EUAlbertina"/>
      <w:szCs w:val="24"/>
      <w:lang w:eastAsia="ja-JP"/>
    </w:rPr>
  </w:style>
  <w:style w:type="table" w:customStyle="1" w:styleId="Lentelstinklelis1">
    <w:name w:val="Lentelės tinklelis1"/>
    <w:basedOn w:val="prastojilentel"/>
    <w:next w:val="Lentelstinklelis"/>
    <w:rsid w:val="009E6AEB"/>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E6AEB"/>
  </w:style>
  <w:style w:type="paragraph" w:styleId="Sraopastraipa">
    <w:name w:val="List Paragraph"/>
    <w:aliases w:val="List 3,Bullet EY,Buletai,List Paragraph21,List Paragraph1,List Paragraph2,lp1,Bullet 1,Use Case List Paragraph,Numbering,ERP-List Paragraph,List Paragraph11,List Paragraph111,Paragraph,List Paragraph Red"/>
    <w:basedOn w:val="prastasis"/>
    <w:link w:val="SraopastraipaDiagrama"/>
    <w:uiPriority w:val="34"/>
    <w:qFormat/>
    <w:rsid w:val="009E6AEB"/>
    <w:pPr>
      <w:spacing w:after="200" w:line="276" w:lineRule="auto"/>
      <w:ind w:left="720"/>
      <w:contextualSpacing/>
    </w:pPr>
    <w:rPr>
      <w:rFonts w:ascii="Calibri" w:eastAsia="Calibri" w:hAnsi="Calibri"/>
      <w:sz w:val="22"/>
      <w:szCs w:val="22"/>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Diagrama1"/>
    <w:basedOn w:val="prastasis"/>
    <w:link w:val="PuslapioinaostekstasDiagrama"/>
    <w:unhideWhenUsed/>
    <w:qFormat/>
    <w:rsid w:val="009E6AEB"/>
    <w:rPr>
      <w:sz w:val="20"/>
      <w:lang w:val="en-US"/>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qFormat/>
    <w:rsid w:val="009E6AEB"/>
    <w:rPr>
      <w:sz w:val="20"/>
      <w:lang w:val="en-US"/>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fr,o"/>
    <w:link w:val="SUPERSCharCharCharCharCharCharCharChar"/>
    <w:unhideWhenUsed/>
    <w:qFormat/>
    <w:rsid w:val="009E6AEB"/>
    <w:rPr>
      <w:vertAlign w:val="superscript"/>
    </w:rPr>
  </w:style>
  <w:style w:type="paragraph" w:customStyle="1" w:styleId="Default">
    <w:name w:val="Default"/>
    <w:rsid w:val="009E6AEB"/>
    <w:pPr>
      <w:autoSpaceDE w:val="0"/>
      <w:autoSpaceDN w:val="0"/>
      <w:adjustRightInd w:val="0"/>
    </w:pPr>
    <w:rPr>
      <w:color w:val="000000"/>
      <w:szCs w:val="24"/>
    </w:rPr>
  </w:style>
  <w:style w:type="paragraph" w:customStyle="1" w:styleId="Centruotas">
    <w:name w:val="Centruotas"/>
    <w:basedOn w:val="prastasis"/>
    <w:uiPriority w:val="99"/>
    <w:rsid w:val="009E6AEB"/>
    <w:pPr>
      <w:jc w:val="center"/>
    </w:pPr>
    <w:rPr>
      <w:szCs w:val="24"/>
    </w:rPr>
  </w:style>
  <w:style w:type="character" w:customStyle="1" w:styleId="bold1">
    <w:name w:val="bold1"/>
    <w:rsid w:val="009E6AEB"/>
    <w:rPr>
      <w:b/>
      <w:bCs/>
    </w:rPr>
  </w:style>
  <w:style w:type="paragraph" w:customStyle="1" w:styleId="taltipfb">
    <w:name w:val="taltipfb"/>
    <w:basedOn w:val="prastasis"/>
    <w:rsid w:val="009E6AEB"/>
    <w:pPr>
      <w:spacing w:before="100" w:beforeAutospacing="1" w:after="100" w:afterAutospacing="1"/>
    </w:pPr>
    <w:rPr>
      <w:szCs w:val="24"/>
      <w:lang w:eastAsia="lt-LT"/>
    </w:rPr>
  </w:style>
  <w:style w:type="character" w:customStyle="1" w:styleId="block">
    <w:name w:val="block"/>
    <w:basedOn w:val="Numatytasispastraiposriftas"/>
    <w:rsid w:val="009E6AEB"/>
  </w:style>
  <w:style w:type="character" w:customStyle="1" w:styleId="bold">
    <w:name w:val="bold"/>
    <w:basedOn w:val="Numatytasispastraiposriftas"/>
    <w:rsid w:val="009E6AEB"/>
  </w:style>
  <w:style w:type="paragraph" w:customStyle="1" w:styleId="n">
    <w:name w:val="n"/>
    <w:basedOn w:val="prastasis"/>
    <w:rsid w:val="009E6AEB"/>
    <w:pPr>
      <w:spacing w:before="100" w:beforeAutospacing="1" w:after="100" w:afterAutospacing="1"/>
    </w:pPr>
    <w:rPr>
      <w:szCs w:val="24"/>
      <w:lang w:eastAsia="lt-LT"/>
    </w:rPr>
  </w:style>
  <w:style w:type="paragraph" w:styleId="Pataisymai">
    <w:name w:val="Revision"/>
    <w:hidden/>
    <w:uiPriority w:val="99"/>
    <w:semiHidden/>
    <w:rsid w:val="009E6AEB"/>
    <w:rPr>
      <w:szCs w:val="24"/>
      <w:lang w:val="en-US"/>
    </w:rPr>
  </w:style>
  <w:style w:type="character" w:customStyle="1" w:styleId="apple-converted-space">
    <w:name w:val="apple-converted-space"/>
    <w:basedOn w:val="Numatytasispastraiposriftas"/>
    <w:rsid w:val="009E6AEB"/>
  </w:style>
  <w:style w:type="character" w:customStyle="1" w:styleId="affairetitle">
    <w:name w:val="affaire_title"/>
    <w:basedOn w:val="Numatytasispastraiposriftas"/>
    <w:rsid w:val="009E6AEB"/>
  </w:style>
  <w:style w:type="character" w:customStyle="1" w:styleId="st1">
    <w:name w:val="st1"/>
    <w:basedOn w:val="Numatytasispastraiposriftas"/>
    <w:rsid w:val="009E6AEB"/>
  </w:style>
  <w:style w:type="paragraph" w:customStyle="1" w:styleId="c02alineaalta">
    <w:name w:val="c02alineaalta"/>
    <w:basedOn w:val="prastasis"/>
    <w:rsid w:val="009E6AEB"/>
    <w:pPr>
      <w:spacing w:before="100" w:beforeAutospacing="1" w:after="100" w:afterAutospacing="1"/>
    </w:pPr>
    <w:rPr>
      <w:szCs w:val="24"/>
      <w:lang w:eastAsia="lt-LT"/>
    </w:rPr>
  </w:style>
  <w:style w:type="paragraph" w:styleId="Betarp">
    <w:name w:val="No Spacing"/>
    <w:uiPriority w:val="1"/>
    <w:qFormat/>
    <w:rsid w:val="009E6AEB"/>
    <w:rPr>
      <w:rFonts w:asciiTheme="minorHAnsi" w:eastAsiaTheme="minorHAnsi" w:hAnsiTheme="minorHAnsi" w:cstheme="minorBidi"/>
      <w:sz w:val="22"/>
      <w:szCs w:val="22"/>
    </w:rPr>
  </w:style>
  <w:style w:type="character" w:customStyle="1" w:styleId="Bodytext1">
    <w:name w:val="Body text|1_"/>
    <w:basedOn w:val="Numatytasispastraiposriftas"/>
    <w:link w:val="Bodytext10"/>
    <w:rsid w:val="009E6AEB"/>
    <w:rPr>
      <w:rFonts w:ascii="Calibri" w:eastAsia="Calibri" w:hAnsi="Calibri" w:cs="Calibri"/>
    </w:rPr>
  </w:style>
  <w:style w:type="paragraph" w:customStyle="1" w:styleId="Bodytext10">
    <w:name w:val="Body text|1"/>
    <w:basedOn w:val="prastasis"/>
    <w:link w:val="Bodytext1"/>
    <w:rsid w:val="009E6AEB"/>
    <w:pPr>
      <w:widowControl w:val="0"/>
      <w:spacing w:after="260"/>
    </w:pPr>
    <w:rPr>
      <w:rFonts w:ascii="Calibri" w:eastAsia="Calibri" w:hAnsi="Calibri" w:cs="Calibri"/>
    </w:rPr>
  </w:style>
  <w:style w:type="paragraph" w:customStyle="1" w:styleId="c09marge0avecretrait">
    <w:name w:val="c09marge0avecretrait"/>
    <w:basedOn w:val="prastasis"/>
    <w:rsid w:val="009E6AEB"/>
    <w:pPr>
      <w:spacing w:before="100" w:beforeAutospacing="1" w:after="100" w:afterAutospacing="1"/>
    </w:pPr>
    <w:rPr>
      <w:szCs w:val="24"/>
      <w:lang w:val="en-US"/>
    </w:rPr>
  </w:style>
  <w:style w:type="paragraph" w:customStyle="1" w:styleId="tin">
    <w:name w:val="tin"/>
    <w:basedOn w:val="prastasis"/>
    <w:rsid w:val="009E6AEB"/>
    <w:pPr>
      <w:spacing w:before="100" w:beforeAutospacing="1" w:after="100" w:afterAutospacing="1"/>
    </w:pPr>
    <w:rPr>
      <w:szCs w:val="24"/>
      <w:lang w:eastAsia="lt-LT"/>
    </w:rPr>
  </w:style>
  <w:style w:type="paragraph" w:customStyle="1" w:styleId="tactin">
    <w:name w:val="tactin"/>
    <w:basedOn w:val="prastasis"/>
    <w:rsid w:val="009E6AEB"/>
    <w:pPr>
      <w:spacing w:before="100" w:beforeAutospacing="1" w:after="100" w:afterAutospacing="1"/>
    </w:pPr>
    <w:rPr>
      <w:szCs w:val="24"/>
      <w:lang w:eastAsia="lt-LT"/>
    </w:rPr>
  </w:style>
  <w:style w:type="character" w:customStyle="1" w:styleId="padding-left-5">
    <w:name w:val="padding-left-5"/>
    <w:basedOn w:val="Numatytasispastraiposriftas"/>
    <w:rsid w:val="009E6AEB"/>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qFormat/>
    <w:rsid w:val="009E6AEB"/>
    <w:pPr>
      <w:spacing w:after="160" w:line="240" w:lineRule="exact"/>
    </w:pPr>
    <w:rPr>
      <w:vertAlign w:val="superscript"/>
    </w:rPr>
  </w:style>
  <w:style w:type="character" w:customStyle="1" w:styleId="cf01">
    <w:name w:val="cf01"/>
    <w:basedOn w:val="Numatytasispastraiposriftas"/>
    <w:rsid w:val="009E6AEB"/>
    <w:rPr>
      <w:rFonts w:ascii="Segoe UI" w:hAnsi="Segoe UI" w:cs="Segoe UI" w:hint="default"/>
      <w:sz w:val="18"/>
      <w:szCs w:val="18"/>
    </w:rPr>
  </w:style>
  <w:style w:type="character" w:customStyle="1" w:styleId="prastasiniatinklioDiagrama">
    <w:name w:val="Įprastas (žiniatinklio) Diagrama"/>
    <w:aliases w:val="Įprastasis (tinklapis) Diagrama"/>
    <w:link w:val="prastasiniatinklio"/>
    <w:uiPriority w:val="99"/>
    <w:qFormat/>
    <w:locked/>
    <w:rsid w:val="009E6AEB"/>
    <w:rPr>
      <w:szCs w:val="24"/>
      <w:lang w:eastAsia="lt-LT"/>
    </w:rPr>
  </w:style>
  <w:style w:type="paragraph" w:customStyle="1" w:styleId="normal-p">
    <w:name w:val="normal-p"/>
    <w:basedOn w:val="prastasis"/>
    <w:rsid w:val="009E6AEB"/>
    <w:pPr>
      <w:spacing w:before="100" w:beforeAutospacing="1" w:after="100" w:afterAutospacing="1"/>
    </w:pPr>
    <w:rPr>
      <w:szCs w:val="24"/>
      <w:lang w:eastAsia="lt-LT"/>
    </w:rPr>
  </w:style>
  <w:style w:type="character" w:customStyle="1" w:styleId="normal-h">
    <w:name w:val="normal-h"/>
    <w:basedOn w:val="Numatytasispastraiposriftas"/>
    <w:rsid w:val="009E6AEB"/>
  </w:style>
  <w:style w:type="character" w:customStyle="1" w:styleId="gmail-apple-converted-space">
    <w:name w:val="gmail-apple-converted-space"/>
    <w:basedOn w:val="Numatytasispastraiposriftas"/>
    <w:rsid w:val="009E6AEB"/>
  </w:style>
  <w:style w:type="numbering" w:customStyle="1" w:styleId="Sraonra2">
    <w:name w:val="Sąrašo nėra2"/>
    <w:next w:val="Sraonra"/>
    <w:uiPriority w:val="99"/>
    <w:semiHidden/>
    <w:unhideWhenUsed/>
    <w:rsid w:val="009E6AEB"/>
  </w:style>
  <w:style w:type="paragraph" w:customStyle="1" w:styleId="prastasis1">
    <w:name w:val="Įprastasis1"/>
    <w:basedOn w:val="prastasis"/>
    <w:rsid w:val="009E6AEB"/>
    <w:pPr>
      <w:spacing w:before="100" w:beforeAutospacing="1" w:after="100" w:afterAutospacing="1"/>
    </w:pPr>
    <w:rPr>
      <w:szCs w:val="24"/>
      <w:lang w:eastAsia="lt-LT"/>
    </w:rPr>
  </w:style>
  <w:style w:type="character" w:customStyle="1" w:styleId="no-parag">
    <w:name w:val="no-parag"/>
    <w:basedOn w:val="Numatytasispastraiposriftas"/>
    <w:rsid w:val="009E6AEB"/>
  </w:style>
  <w:style w:type="table" w:customStyle="1" w:styleId="Lentelstinklelis2">
    <w:name w:val="Lentelės tinklelis2"/>
    <w:basedOn w:val="prastojilentel"/>
    <w:next w:val="Lentelstinklelis"/>
    <w:uiPriority w:val="39"/>
    <w:rsid w:val="009E6A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doc-first">
    <w:name w:val="title-doc-first"/>
    <w:basedOn w:val="prastasis"/>
    <w:rsid w:val="009E6AEB"/>
    <w:pPr>
      <w:spacing w:before="100" w:beforeAutospacing="1" w:after="100" w:afterAutospacing="1"/>
    </w:pPr>
    <w:rPr>
      <w:szCs w:val="24"/>
      <w:lang w:eastAsia="lt-LT"/>
    </w:rPr>
  </w:style>
  <w:style w:type="paragraph" w:customStyle="1" w:styleId="norm">
    <w:name w:val="norm"/>
    <w:basedOn w:val="prastasis"/>
    <w:rsid w:val="009E6AEB"/>
    <w:pPr>
      <w:spacing w:before="100" w:beforeAutospacing="1" w:after="100" w:afterAutospacing="1"/>
    </w:pPr>
    <w:rPr>
      <w:szCs w:val="24"/>
      <w:lang w:eastAsia="lt-LT"/>
    </w:rPr>
  </w:style>
  <w:style w:type="character" w:customStyle="1" w:styleId="current">
    <w:name w:val="current"/>
    <w:basedOn w:val="Numatytasispastraiposriftas"/>
    <w:rsid w:val="009E6AEB"/>
  </w:style>
  <w:style w:type="character" w:customStyle="1" w:styleId="UnresolvedMention1">
    <w:name w:val="Unresolved Mention1"/>
    <w:basedOn w:val="Numatytasispastraiposriftas"/>
    <w:uiPriority w:val="99"/>
    <w:semiHidden/>
    <w:unhideWhenUsed/>
    <w:rsid w:val="009E6AEB"/>
    <w:rPr>
      <w:color w:val="605E5C"/>
      <w:shd w:val="clear" w:color="auto" w:fill="E1DFDD"/>
    </w:rPr>
  </w:style>
  <w:style w:type="character" w:customStyle="1" w:styleId="UnresolvedMention2">
    <w:name w:val="Unresolved Mention2"/>
    <w:basedOn w:val="Numatytasispastraiposriftas"/>
    <w:uiPriority w:val="99"/>
    <w:semiHidden/>
    <w:unhideWhenUsed/>
    <w:rsid w:val="009E6AEB"/>
    <w:rPr>
      <w:color w:val="605E5C"/>
      <w:shd w:val="clear" w:color="auto" w:fill="E1DFDD"/>
    </w:rPr>
  </w:style>
  <w:style w:type="paragraph" w:customStyle="1" w:styleId="tajtin">
    <w:name w:val="tajtin"/>
    <w:basedOn w:val="prastasis"/>
    <w:rsid w:val="009E6AEB"/>
    <w:pPr>
      <w:spacing w:before="100" w:beforeAutospacing="1" w:after="100" w:afterAutospacing="1"/>
    </w:pPr>
    <w:rPr>
      <w:szCs w:val="24"/>
      <w:lang w:eastAsia="lt-LT"/>
    </w:rPr>
  </w:style>
  <w:style w:type="table" w:customStyle="1" w:styleId="TableGrid1">
    <w:name w:val="Table Grid1"/>
    <w:basedOn w:val="prastojilentel"/>
    <w:next w:val="Lentelstinklelis"/>
    <w:uiPriority w:val="39"/>
    <w:rsid w:val="009E6AE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E6A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Numatytasispastraiposriftas"/>
    <w:rsid w:val="009E6AEB"/>
  </w:style>
  <w:style w:type="character" w:customStyle="1" w:styleId="UnresolvedMention3">
    <w:name w:val="Unresolved Mention3"/>
    <w:basedOn w:val="Numatytasispastraiposriftas"/>
    <w:uiPriority w:val="99"/>
    <w:semiHidden/>
    <w:unhideWhenUsed/>
    <w:rsid w:val="009E6AEB"/>
    <w:rPr>
      <w:color w:val="605E5C"/>
      <w:shd w:val="clear" w:color="auto" w:fill="E1DFDD"/>
    </w:rPr>
  </w:style>
  <w:style w:type="character" w:styleId="Neapdorotaspaminjimas">
    <w:name w:val="Unresolved Mention"/>
    <w:basedOn w:val="Numatytasispastraiposriftas"/>
    <w:uiPriority w:val="99"/>
    <w:semiHidden/>
    <w:unhideWhenUsed/>
    <w:rsid w:val="009E6AEB"/>
    <w:rPr>
      <w:color w:val="605E5C"/>
      <w:shd w:val="clear" w:color="auto" w:fill="E1DFDD"/>
    </w:rPr>
  </w:style>
  <w:style w:type="character" w:customStyle="1" w:styleId="SraopastraipaDiagrama">
    <w:name w:val="Sąrašo pastraipa Diagrama"/>
    <w:aliases w:val="List 3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6F5034"/>
    <w:rPr>
      <w:rFonts w:ascii="Calibri" w:eastAsia="Calibri" w:hAnsi="Calibri"/>
      <w:sz w:val="22"/>
      <w:szCs w:val="22"/>
    </w:rPr>
  </w:style>
  <w:style w:type="character" w:customStyle="1" w:styleId="whitespace-normal">
    <w:name w:val="whitespace-normal"/>
    <w:basedOn w:val="Numatytasispastraiposriftas"/>
    <w:rsid w:val="0071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2439">
      <w:bodyDiv w:val="1"/>
      <w:marLeft w:val="0"/>
      <w:marRight w:val="0"/>
      <w:marTop w:val="0"/>
      <w:marBottom w:val="0"/>
      <w:divBdr>
        <w:top w:val="none" w:sz="0" w:space="0" w:color="auto"/>
        <w:left w:val="none" w:sz="0" w:space="0" w:color="auto"/>
        <w:bottom w:val="none" w:sz="0" w:space="0" w:color="auto"/>
        <w:right w:val="none" w:sz="0" w:space="0" w:color="auto"/>
      </w:divBdr>
    </w:div>
    <w:div w:id="282228873">
      <w:bodyDiv w:val="1"/>
      <w:marLeft w:val="0"/>
      <w:marRight w:val="0"/>
      <w:marTop w:val="0"/>
      <w:marBottom w:val="0"/>
      <w:divBdr>
        <w:top w:val="none" w:sz="0" w:space="0" w:color="auto"/>
        <w:left w:val="none" w:sz="0" w:space="0" w:color="auto"/>
        <w:bottom w:val="none" w:sz="0" w:space="0" w:color="auto"/>
        <w:right w:val="none" w:sz="0" w:space="0" w:color="auto"/>
      </w:divBdr>
    </w:div>
    <w:div w:id="357853885">
      <w:bodyDiv w:val="1"/>
      <w:marLeft w:val="0"/>
      <w:marRight w:val="0"/>
      <w:marTop w:val="0"/>
      <w:marBottom w:val="0"/>
      <w:divBdr>
        <w:top w:val="none" w:sz="0" w:space="0" w:color="auto"/>
        <w:left w:val="none" w:sz="0" w:space="0" w:color="auto"/>
        <w:bottom w:val="none" w:sz="0" w:space="0" w:color="auto"/>
        <w:right w:val="none" w:sz="0" w:space="0" w:color="auto"/>
      </w:divBdr>
    </w:div>
    <w:div w:id="522746456">
      <w:bodyDiv w:val="1"/>
      <w:marLeft w:val="0"/>
      <w:marRight w:val="0"/>
      <w:marTop w:val="0"/>
      <w:marBottom w:val="0"/>
      <w:divBdr>
        <w:top w:val="none" w:sz="0" w:space="0" w:color="auto"/>
        <w:left w:val="none" w:sz="0" w:space="0" w:color="auto"/>
        <w:bottom w:val="none" w:sz="0" w:space="0" w:color="auto"/>
        <w:right w:val="none" w:sz="0" w:space="0" w:color="auto"/>
      </w:divBdr>
    </w:div>
    <w:div w:id="1603999748">
      <w:bodyDiv w:val="1"/>
      <w:marLeft w:val="0"/>
      <w:marRight w:val="0"/>
      <w:marTop w:val="0"/>
      <w:marBottom w:val="0"/>
      <w:divBdr>
        <w:top w:val="none" w:sz="0" w:space="0" w:color="auto"/>
        <w:left w:val="none" w:sz="0" w:space="0" w:color="auto"/>
        <w:bottom w:val="none" w:sz="0" w:space="0" w:color="auto"/>
        <w:right w:val="none" w:sz="0" w:space="0" w:color="auto"/>
      </w:divBdr>
    </w:div>
    <w:div w:id="1838036559">
      <w:bodyDiv w:val="1"/>
      <w:marLeft w:val="0"/>
      <w:marRight w:val="0"/>
      <w:marTop w:val="0"/>
      <w:marBottom w:val="0"/>
      <w:divBdr>
        <w:top w:val="none" w:sz="0" w:space="0" w:color="auto"/>
        <w:left w:val="none" w:sz="0" w:space="0" w:color="auto"/>
        <w:bottom w:val="none" w:sz="0" w:space="0" w:color="auto"/>
        <w:right w:val="none" w:sz="0" w:space="0" w:color="auto"/>
      </w:divBdr>
    </w:div>
    <w:div w:id="1871609001">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vmi.lt/evmi/kontaktai" TargetMode="External"/><Relationship Id="rId26" Type="http://schemas.openxmlformats.org/officeDocument/2006/relationships/hyperlink" Target="https://www.vmi.lt/evmi/saskaitos-ir-imoku-kodai"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www.vmi.lt/evmi/documents/20142/391083/EDS_taisykliu_priedas+%285%29.docx/b795d0a8-c328-84be-8363-470fd604f4ec?t=170489168826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vmi@vmi.lt" TargetMode="External"/><Relationship Id="rId25" Type="http://schemas.openxmlformats.org/officeDocument/2006/relationships/hyperlink" Target="https://www.e-tar.lt/portal/lt/legalAct/a2addd70c55911f0bf10920ce8b0026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legal-content/LIT/TXT/?uri=CELEX:32015R2450&amp;locale=lt" TargetMode="External"/><Relationship Id="rId20" Type="http://schemas.openxmlformats.org/officeDocument/2006/relationships/hyperlink" Target="https://www.e-tar.lt/portal/fr/legalAct/TAR.2DA36A3D459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tar.lt/portal/lt/legalAct/TAR.2FC22489937F/asr"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eur-lex.europa.eu/legal-content/LIT/TXT/?uri=CELEX:32009L0138&amp;locale=lt" TargetMode="External"/><Relationship Id="rId23" Type="http://schemas.openxmlformats.org/officeDocument/2006/relationships/hyperlink" Target="https://www.vmi.lt/evmi/documents/20142/738619/taisykliu+VA-75+naujas.pdf/0e2be512-162e-2272-3cc0-97989d2c930f?t=1727089268465"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vmi.lt/evmi/documents/20142/730461/Uzsienio+valstybes+piliecio+prasymas.docx/9f3038de-d8c3-65cf-4ee9-1f7956cd99aa?t=1681983725720"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ur-lex.europa.eu/legal-content/LIT/TXT/?uri=CELEX:32023R0894&amp;locale=lt" TargetMode="External"/><Relationship Id="rId22" Type="http://schemas.openxmlformats.org/officeDocument/2006/relationships/hyperlink" Target="https://www.e-tar.lt/portal/lt/legalAct/b6074340362211ec992fe4cdfceb5666"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591E-E5D2-4AF1-9F98-88CEBEED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26204</Words>
  <Characters>14937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41059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Greta Pileckienė</cp:lastModifiedBy>
  <cp:revision>2</cp:revision>
  <cp:lastPrinted>2004-12-10T05:45:00Z</cp:lastPrinted>
  <dcterms:created xsi:type="dcterms:W3CDTF">2026-04-16T04:43:00Z</dcterms:created>
  <dcterms:modified xsi:type="dcterms:W3CDTF">2026-04-16T04:43:00Z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2026-03-26T07:58:44Z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fdea004f-61dc-4e27-9670-31d5ba6056ef</vt:lpwstr>
  </property>
  <property fmtid="{D5CDD505-2E9C-101B-9397-08002B2CF9AE}" pid="8" name="MSIP_Label_e2a09b59-4bfd-43f2-a2c2-5b6d8700d3c9_ContentBits">
    <vt:lpwstr>0</vt:lpwstr>
  </property>
  <property fmtid="{D5CDD505-2E9C-101B-9397-08002B2CF9AE}" pid="9" name="MSIP_Label_e2a09b59-4bfd-43f2-a2c2-5b6d8700d3c9_Tag">
    <vt:lpwstr>10, 0, 1, 1</vt:lpwstr>
  </property>
</Properties>
</file>