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2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3584"/>
        <w:gridCol w:w="1921"/>
        <w:gridCol w:w="1938"/>
        <w:gridCol w:w="1921"/>
      </w:tblGrid>
      <w:tr w:rsidR="00794F98" w:rsidRPr="00794F98" w:rsidTr="00794F98">
        <w:trPr>
          <w:gridAfter w:val="3"/>
          <w:wAfter w:w="6560" w:type="dxa"/>
          <w:trHeight w:val="330"/>
        </w:trPr>
        <w:tc>
          <w:tcPr>
            <w:tcW w:w="4380" w:type="dxa"/>
            <w:gridSpan w:val="2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Mokestinės nepriemokos ar baudos už administracinį nusižengimą mokėjimo atidėjimo ir (ar) išdėstymo taisyklių</w:t>
            </w:r>
          </w:p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  <w:t>3 priedas</w:t>
            </w: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740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bookmarkStart w:id="0" w:name="_GoBack"/>
            <w:bookmarkEnd w:id="0"/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740" w:type="dxa"/>
            <w:gridSpan w:val="4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Mokesčių mokėtojas ____________________</w:t>
            </w: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sz w:val="16"/>
                <w:szCs w:val="16"/>
                <w:lang w:eastAsia="lt-LT"/>
              </w:rPr>
              <w:t>(vardas, pavardė)</w:t>
            </w:r>
          </w:p>
        </w:tc>
        <w:tc>
          <w:tcPr>
            <w:tcW w:w="22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0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525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8740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lt-LT"/>
              </w:rPr>
              <w:t>PAJAMOS IR IŠLAIDOS PER PASKUTINIUS 3 MĖNESIUS</w:t>
            </w: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75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Laikotarpis (mėnesiais)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Pajamų suma, Eur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Išlaidų (leidžiamų atskaitymų) suma, Eur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94F98" w:rsidRPr="00794F98" w:rsidRDefault="00794F98" w:rsidP="00794F9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Rezultatas (+ -), Eur</w:t>
            </w: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 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</w:tr>
      <w:tr w:rsidR="00794F98" w:rsidRPr="00794F98" w:rsidTr="00794F98">
        <w:trPr>
          <w:trHeight w:val="330"/>
        </w:trPr>
        <w:tc>
          <w:tcPr>
            <w:tcW w:w="284" w:type="dxa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lt-LT"/>
              </w:rPr>
            </w:pPr>
          </w:p>
        </w:tc>
        <w:tc>
          <w:tcPr>
            <w:tcW w:w="2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Iš viso: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  <w:tc>
          <w:tcPr>
            <w:tcW w:w="2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794F98" w:rsidRPr="00794F98" w:rsidRDefault="00794F98" w:rsidP="00794F9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t-LT"/>
              </w:rPr>
            </w:pPr>
            <w:r w:rsidRPr="00794F9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lt-LT"/>
              </w:rPr>
              <w:t>0</w:t>
            </w:r>
          </w:p>
        </w:tc>
      </w:tr>
    </w:tbl>
    <w:p w:rsidR="00794F98" w:rsidRPr="00794F98" w:rsidRDefault="00794F98" w:rsidP="00794F98">
      <w:pPr>
        <w:spacing w:after="0" w:line="240" w:lineRule="auto"/>
        <w:ind w:firstLine="68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94F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794F98" w:rsidRPr="00794F98" w:rsidRDefault="00794F98" w:rsidP="00794F98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1" w:name="part_16485b7e1b9441e3bcf76c396076ef69"/>
      <w:bookmarkEnd w:id="1"/>
      <w:r w:rsidRPr="00794F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_____________________</w:t>
      </w:r>
    </w:p>
    <w:p w:rsidR="00794F98" w:rsidRPr="00794F98" w:rsidRDefault="00794F98" w:rsidP="00794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bookmarkStart w:id="2" w:name="part_3d5e1539f77d4939a18ff9e20f183d61"/>
      <w:bookmarkEnd w:id="2"/>
      <w:r w:rsidRPr="00794F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794F98" w:rsidRPr="00794F98" w:rsidRDefault="00794F98" w:rsidP="00794F9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</w:pPr>
      <w:r w:rsidRPr="00794F98">
        <w:rPr>
          <w:rFonts w:ascii="Times New Roman" w:eastAsia="Times New Roman" w:hAnsi="Times New Roman" w:cs="Times New Roman"/>
          <w:color w:val="000000"/>
          <w:sz w:val="24"/>
          <w:szCs w:val="24"/>
          <w:lang w:eastAsia="lt-LT"/>
        </w:rPr>
        <w:t> </w:t>
      </w:r>
    </w:p>
    <w:p w:rsidR="00853830" w:rsidRDefault="00794F98"/>
    <w:sectPr w:rsidR="00853830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F98"/>
    <w:rsid w:val="00092C22"/>
    <w:rsid w:val="00794F98"/>
    <w:rsid w:val="00F22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D7E2E2-1FC3-4202-B3FA-0EC279289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09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2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1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VMI</Company>
  <LinksUpToDate>false</LinksUpToDate>
  <CharactersWithSpaces>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Rūta Kudarauskaitė</dc:creator>
  <cp:keywords/>
  <dc:description/>
  <cp:lastModifiedBy>Rūta Kudarauskaitė</cp:lastModifiedBy>
  <cp:revision>1</cp:revision>
  <dcterms:created xsi:type="dcterms:W3CDTF">2025-05-16T06:59:00Z</dcterms:created>
  <dcterms:modified xsi:type="dcterms:W3CDTF">2025-05-16T07:03:00Z</dcterms:modified>
</cp:coreProperties>
</file>