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E8DF8" w14:textId="77777777" w:rsidR="007A6C21" w:rsidRPr="001222D1" w:rsidRDefault="007A6C21" w:rsidP="007A6C21">
      <w:bookmarkStart w:id="0" w:name="1"/>
      <w:bookmarkStart w:id="1" w:name="_GoBack"/>
      <w:bookmarkEnd w:id="1"/>
    </w:p>
    <w:bookmarkEnd w:id="0"/>
    <w:p w14:paraId="33B94CBE" w14:textId="77777777" w:rsidR="007A6C21" w:rsidRPr="00E968DA" w:rsidRDefault="007A6C21" w:rsidP="007A6C21"/>
    <w:p w14:paraId="66C1F335" w14:textId="77777777" w:rsidR="007A6C21" w:rsidRPr="00E968DA" w:rsidRDefault="007A6C21" w:rsidP="007A6C21"/>
    <w:p w14:paraId="399C1E75" w14:textId="77777777" w:rsidR="007A6C21" w:rsidRPr="00E968DA" w:rsidRDefault="007A6C21" w:rsidP="007A6C21">
      <w:pPr>
        <w:jc w:val="center"/>
      </w:pPr>
      <w:bookmarkStart w:id="2" w:name="_Hlk100836456"/>
      <w:r w:rsidRPr="00E968DA">
        <w:rPr>
          <w:noProof/>
          <w:lang w:eastAsia="lt-LT"/>
        </w:rPr>
        <w:drawing>
          <wp:anchor distT="152400" distB="152400" distL="152400" distR="152400" simplePos="0" relativeHeight="251775488" behindDoc="0" locked="0" layoutInCell="1" allowOverlap="1" wp14:anchorId="2CDB0B7C" wp14:editId="6A545CBA">
            <wp:simplePos x="0" y="0"/>
            <wp:positionH relativeFrom="page">
              <wp:posOffset>1080135</wp:posOffset>
            </wp:positionH>
            <wp:positionV relativeFrom="page">
              <wp:posOffset>1285875</wp:posOffset>
            </wp:positionV>
            <wp:extent cx="2171700" cy="518795"/>
            <wp:effectExtent l="0" t="0" r="0" b="0"/>
            <wp:wrapThrough wrapText="bothSides" distL="152400" distR="152400">
              <wp:wrapPolygon edited="1">
                <wp:start x="1997" y="0"/>
                <wp:lineTo x="2844" y="458"/>
                <wp:lineTo x="2844" y="753"/>
                <wp:lineTo x="2118" y="890"/>
                <wp:lineTo x="2118" y="4270"/>
                <wp:lineTo x="2965" y="4772"/>
                <wp:lineTo x="2965" y="6781"/>
                <wp:lineTo x="2481" y="6279"/>
                <wp:lineTo x="2602" y="4521"/>
                <wp:lineTo x="1997" y="5023"/>
                <wp:lineTo x="2057" y="6530"/>
                <wp:lineTo x="3146" y="8791"/>
                <wp:lineTo x="3086" y="11302"/>
                <wp:lineTo x="2541" y="9544"/>
                <wp:lineTo x="1694" y="7786"/>
                <wp:lineTo x="1694" y="8540"/>
                <wp:lineTo x="1997" y="10047"/>
                <wp:lineTo x="3025" y="11805"/>
                <wp:lineTo x="3025" y="14819"/>
                <wp:lineTo x="2299" y="15572"/>
                <wp:lineTo x="1694" y="14819"/>
                <wp:lineTo x="1755" y="13312"/>
                <wp:lineTo x="2299" y="13814"/>
                <wp:lineTo x="2118" y="15321"/>
                <wp:lineTo x="2783" y="14819"/>
                <wp:lineTo x="2662" y="13312"/>
                <wp:lineTo x="1573" y="11051"/>
                <wp:lineTo x="1694" y="8540"/>
                <wp:lineTo x="1694" y="7786"/>
                <wp:lineTo x="1755" y="5023"/>
                <wp:lineTo x="2118" y="4270"/>
                <wp:lineTo x="2118" y="890"/>
                <wp:lineTo x="1513" y="1005"/>
                <wp:lineTo x="605" y="3767"/>
                <wp:lineTo x="121" y="8037"/>
                <wp:lineTo x="242" y="13563"/>
                <wp:lineTo x="1029" y="17833"/>
                <wp:lineTo x="2118" y="19591"/>
                <wp:lineTo x="3449" y="18586"/>
                <wp:lineTo x="4417" y="14567"/>
                <wp:lineTo x="4659" y="11805"/>
                <wp:lineTo x="4477" y="6028"/>
                <wp:lineTo x="3751" y="2260"/>
                <wp:lineTo x="2844" y="753"/>
                <wp:lineTo x="2844" y="458"/>
                <wp:lineTo x="3388" y="753"/>
                <wp:lineTo x="4417" y="4521"/>
                <wp:lineTo x="4780" y="8791"/>
                <wp:lineTo x="4538" y="14567"/>
                <wp:lineTo x="3751" y="18335"/>
                <wp:lineTo x="2904" y="19842"/>
                <wp:lineTo x="1452" y="19340"/>
                <wp:lineTo x="545" y="16577"/>
                <wp:lineTo x="61" y="12809"/>
                <wp:lineTo x="121" y="6530"/>
                <wp:lineTo x="908" y="2009"/>
                <wp:lineTo x="1997" y="0"/>
                <wp:lineTo x="5627" y="0"/>
                <wp:lineTo x="5627" y="6781"/>
                <wp:lineTo x="6050" y="7033"/>
                <wp:lineTo x="6655" y="11302"/>
                <wp:lineTo x="6655" y="6781"/>
                <wp:lineTo x="6897" y="6781"/>
                <wp:lineTo x="6897" y="13312"/>
                <wp:lineTo x="6534" y="13060"/>
                <wp:lineTo x="6534" y="18586"/>
                <wp:lineTo x="6897" y="18837"/>
                <wp:lineTo x="6595" y="18837"/>
                <wp:lineTo x="6595" y="19842"/>
                <wp:lineTo x="6897" y="20093"/>
                <wp:lineTo x="6595" y="20093"/>
                <wp:lineTo x="6595" y="21349"/>
                <wp:lineTo x="6897" y="21600"/>
                <wp:lineTo x="6534" y="21600"/>
                <wp:lineTo x="6534" y="18586"/>
                <wp:lineTo x="6534" y="13060"/>
                <wp:lineTo x="5869" y="8288"/>
                <wp:lineTo x="5869" y="13312"/>
                <wp:lineTo x="5627" y="13312"/>
                <wp:lineTo x="5627" y="18586"/>
                <wp:lineTo x="5990" y="20595"/>
                <wp:lineTo x="5748" y="19340"/>
                <wp:lineTo x="5627" y="21600"/>
                <wp:lineTo x="5627" y="18586"/>
                <wp:lineTo x="5627" y="13312"/>
                <wp:lineTo x="5627" y="6781"/>
                <wp:lineTo x="5627" y="0"/>
                <wp:lineTo x="7139" y="0"/>
                <wp:lineTo x="7139" y="18586"/>
                <wp:lineTo x="7442" y="20847"/>
                <wp:lineTo x="7684" y="18586"/>
                <wp:lineTo x="7866" y="20595"/>
                <wp:lineTo x="8108" y="18586"/>
                <wp:lineTo x="7805" y="21600"/>
                <wp:lineTo x="7624" y="19591"/>
                <wp:lineTo x="7442" y="21600"/>
                <wp:lineTo x="7139" y="18586"/>
                <wp:lineTo x="7139" y="0"/>
                <wp:lineTo x="7261" y="0"/>
                <wp:lineTo x="7261" y="6781"/>
                <wp:lineTo x="7503" y="6899"/>
                <wp:lineTo x="7987" y="8037"/>
                <wp:lineTo x="7503" y="7786"/>
                <wp:lineTo x="7563" y="10047"/>
                <wp:lineTo x="8108" y="9293"/>
                <wp:lineTo x="7987" y="8037"/>
                <wp:lineTo x="7503" y="6899"/>
                <wp:lineTo x="8289" y="7284"/>
                <wp:lineTo x="8229" y="10298"/>
                <wp:lineTo x="8108" y="11051"/>
                <wp:lineTo x="8471" y="13312"/>
                <wp:lineTo x="8047" y="12809"/>
                <wp:lineTo x="7745" y="10800"/>
                <wp:lineTo x="7503" y="11051"/>
                <wp:lineTo x="7503" y="13312"/>
                <wp:lineTo x="7261" y="13312"/>
                <wp:lineTo x="7261" y="6781"/>
                <wp:lineTo x="7261" y="0"/>
                <wp:lineTo x="8713" y="0"/>
                <wp:lineTo x="8713" y="6781"/>
                <wp:lineTo x="9015" y="6920"/>
                <wp:lineTo x="9499" y="8037"/>
                <wp:lineTo x="9015" y="7786"/>
                <wp:lineTo x="9015" y="12307"/>
                <wp:lineTo x="9620" y="11805"/>
                <wp:lineTo x="9620" y="8288"/>
                <wp:lineTo x="9499" y="8037"/>
                <wp:lineTo x="9015" y="6920"/>
                <wp:lineTo x="9802" y="7284"/>
                <wp:lineTo x="10044" y="10800"/>
                <wp:lineTo x="9620" y="13060"/>
                <wp:lineTo x="9560" y="13076"/>
                <wp:lineTo x="9560" y="18586"/>
                <wp:lineTo x="9681" y="19842"/>
                <wp:lineTo x="10044" y="19842"/>
                <wp:lineTo x="10044" y="20344"/>
                <wp:lineTo x="9681" y="20093"/>
                <wp:lineTo x="9560" y="21600"/>
                <wp:lineTo x="9560" y="18586"/>
                <wp:lineTo x="9560" y="13076"/>
                <wp:lineTo x="8894" y="13261"/>
                <wp:lineTo x="8894" y="18586"/>
                <wp:lineTo x="9318" y="18837"/>
                <wp:lineTo x="8894" y="19088"/>
                <wp:lineTo x="8955" y="21098"/>
                <wp:lineTo x="9257" y="21349"/>
                <wp:lineTo x="8834" y="21349"/>
                <wp:lineTo x="8894" y="18586"/>
                <wp:lineTo x="8894" y="13261"/>
                <wp:lineTo x="8713" y="13312"/>
                <wp:lineTo x="8713" y="6781"/>
                <wp:lineTo x="8713" y="0"/>
                <wp:lineTo x="10588" y="0"/>
                <wp:lineTo x="10588" y="18586"/>
                <wp:lineTo x="10830" y="19088"/>
                <wp:lineTo x="11012" y="21600"/>
                <wp:lineTo x="10528" y="20847"/>
                <wp:lineTo x="10407" y="21600"/>
                <wp:lineTo x="10588" y="18586"/>
                <wp:lineTo x="10588" y="0"/>
                <wp:lineTo x="11314" y="0"/>
                <wp:lineTo x="11314" y="6530"/>
                <wp:lineTo x="11919" y="7033"/>
                <wp:lineTo x="11798" y="7786"/>
                <wp:lineTo x="11133" y="8037"/>
                <wp:lineTo x="11012" y="10549"/>
                <wp:lineTo x="11254" y="12307"/>
                <wp:lineTo x="11919" y="12056"/>
                <wp:lineTo x="11919" y="18586"/>
                <wp:lineTo x="12222" y="18837"/>
                <wp:lineTo x="12161" y="21600"/>
                <wp:lineTo x="12161" y="18837"/>
                <wp:lineTo x="11919" y="18586"/>
                <wp:lineTo x="11919" y="12056"/>
                <wp:lineTo x="11738" y="13312"/>
                <wp:lineTo x="11254" y="13002"/>
                <wp:lineTo x="11254" y="18586"/>
                <wp:lineTo x="11738" y="19088"/>
                <wp:lineTo x="11617" y="20093"/>
                <wp:lineTo x="11556" y="18837"/>
                <wp:lineTo x="11375" y="18837"/>
                <wp:lineTo x="11375" y="20093"/>
                <wp:lineTo x="11617" y="20344"/>
                <wp:lineTo x="11375" y="20344"/>
                <wp:lineTo x="11254" y="21600"/>
                <wp:lineTo x="11254" y="18586"/>
                <wp:lineTo x="11254" y="13002"/>
                <wp:lineTo x="10951" y="12809"/>
                <wp:lineTo x="10709" y="11553"/>
                <wp:lineTo x="10830" y="7786"/>
                <wp:lineTo x="11314" y="6530"/>
                <wp:lineTo x="11314" y="0"/>
                <wp:lineTo x="12403" y="0"/>
                <wp:lineTo x="12403" y="8540"/>
                <wp:lineTo x="12766" y="8813"/>
                <wp:lineTo x="12766" y="9544"/>
                <wp:lineTo x="12403" y="9795"/>
                <wp:lineTo x="12464" y="12307"/>
                <wp:lineTo x="12887" y="12056"/>
                <wp:lineTo x="12827" y="9544"/>
                <wp:lineTo x="12766" y="9544"/>
                <wp:lineTo x="12766" y="8813"/>
                <wp:lineTo x="13069" y="9042"/>
                <wp:lineTo x="13069" y="12809"/>
                <wp:lineTo x="12706" y="12809"/>
                <wp:lineTo x="12706" y="18586"/>
                <wp:lineTo x="13069" y="18837"/>
                <wp:lineTo x="12766" y="18837"/>
                <wp:lineTo x="12766" y="19842"/>
                <wp:lineTo x="13008" y="20093"/>
                <wp:lineTo x="12766" y="20093"/>
                <wp:lineTo x="12766" y="21349"/>
                <wp:lineTo x="13069" y="21600"/>
                <wp:lineTo x="12706" y="21600"/>
                <wp:lineTo x="12706" y="18586"/>
                <wp:lineTo x="12706" y="12809"/>
                <wp:lineTo x="12222" y="12809"/>
                <wp:lineTo x="12222" y="9042"/>
                <wp:lineTo x="12403" y="8540"/>
                <wp:lineTo x="12403" y="0"/>
                <wp:lineTo x="13371" y="0"/>
                <wp:lineTo x="13371" y="18586"/>
                <wp:lineTo x="13795" y="18837"/>
                <wp:lineTo x="13795" y="21349"/>
                <wp:lineTo x="13432" y="20344"/>
                <wp:lineTo x="13371" y="18586"/>
                <wp:lineTo x="13371" y="0"/>
                <wp:lineTo x="13432" y="0"/>
                <wp:lineTo x="13432" y="8540"/>
                <wp:lineTo x="15066" y="9042"/>
                <wp:lineTo x="15066" y="13312"/>
                <wp:lineTo x="14884" y="13312"/>
                <wp:lineTo x="14884" y="18586"/>
                <wp:lineTo x="14945" y="18622"/>
                <wp:lineTo x="15126" y="20344"/>
                <wp:lineTo x="14945" y="20093"/>
                <wp:lineTo x="14945" y="21349"/>
                <wp:lineTo x="15247" y="21098"/>
                <wp:lineTo x="15126" y="20344"/>
                <wp:lineTo x="14945" y="18622"/>
                <wp:lineTo x="15308" y="18837"/>
                <wp:lineTo x="15247" y="21600"/>
                <wp:lineTo x="14884" y="21600"/>
                <wp:lineTo x="14884" y="18586"/>
                <wp:lineTo x="14884" y="13312"/>
                <wp:lineTo x="14824" y="13312"/>
                <wp:lineTo x="14703" y="9293"/>
                <wp:lineTo x="14400" y="9795"/>
                <wp:lineTo x="14339" y="13312"/>
                <wp:lineTo x="14097" y="13312"/>
                <wp:lineTo x="13976" y="9293"/>
                <wp:lineTo x="13674" y="9795"/>
                <wp:lineTo x="13674" y="13312"/>
                <wp:lineTo x="13432" y="13312"/>
                <wp:lineTo x="13432" y="8540"/>
                <wp:lineTo x="13432" y="0"/>
                <wp:lineTo x="15368" y="0"/>
                <wp:lineTo x="15368" y="8540"/>
                <wp:lineTo x="15973" y="8874"/>
                <wp:lineTo x="15973" y="9544"/>
                <wp:lineTo x="15610" y="9795"/>
                <wp:lineTo x="15671" y="12307"/>
                <wp:lineTo x="16094" y="12056"/>
                <wp:lineTo x="16034" y="9544"/>
                <wp:lineTo x="15973" y="9544"/>
                <wp:lineTo x="15973" y="8874"/>
                <wp:lineTo x="16276" y="9042"/>
                <wp:lineTo x="16397" y="12056"/>
                <wp:lineTo x="16276" y="12684"/>
                <wp:lineTo x="16276" y="18586"/>
                <wp:lineTo x="16518" y="18837"/>
                <wp:lineTo x="16457" y="21600"/>
                <wp:lineTo x="16457" y="18837"/>
                <wp:lineTo x="16276" y="18586"/>
                <wp:lineTo x="16276" y="12684"/>
                <wp:lineTo x="16155" y="13312"/>
                <wp:lineTo x="15610" y="13060"/>
                <wp:lineTo x="15610" y="15572"/>
                <wp:lineTo x="15610" y="18586"/>
                <wp:lineTo x="16034" y="18837"/>
                <wp:lineTo x="15731" y="18837"/>
                <wp:lineTo x="15731" y="19842"/>
                <wp:lineTo x="15973" y="20093"/>
                <wp:lineTo x="15731" y="20093"/>
                <wp:lineTo x="15731" y="21349"/>
                <wp:lineTo x="16034" y="21600"/>
                <wp:lineTo x="15610" y="21600"/>
                <wp:lineTo x="15610" y="18586"/>
                <wp:lineTo x="15610" y="15572"/>
                <wp:lineTo x="15368" y="15572"/>
                <wp:lineTo x="15368" y="8540"/>
                <wp:lineTo x="15368" y="0"/>
                <wp:lineTo x="16820" y="0"/>
                <wp:lineTo x="16820" y="8540"/>
                <wp:lineTo x="17425" y="8791"/>
                <wp:lineTo x="17546" y="13312"/>
                <wp:lineTo x="16941" y="13143"/>
                <wp:lineTo x="16941" y="18586"/>
                <wp:lineTo x="17183" y="18837"/>
                <wp:lineTo x="17123" y="21600"/>
                <wp:lineTo x="17123" y="18837"/>
                <wp:lineTo x="16941" y="18586"/>
                <wp:lineTo x="16941" y="13143"/>
                <wp:lineTo x="16639" y="13060"/>
                <wp:lineTo x="16699" y="10800"/>
                <wp:lineTo x="16820" y="10744"/>
                <wp:lineTo x="17244" y="11553"/>
                <wp:lineTo x="16820" y="11553"/>
                <wp:lineTo x="16881" y="12558"/>
                <wp:lineTo x="17244" y="12307"/>
                <wp:lineTo x="17244" y="11553"/>
                <wp:lineTo x="16820" y="10744"/>
                <wp:lineTo x="17244" y="10549"/>
                <wp:lineTo x="17123" y="9293"/>
                <wp:lineTo x="16639" y="9544"/>
                <wp:lineTo x="16820" y="8540"/>
                <wp:lineTo x="16820" y="0"/>
                <wp:lineTo x="17667" y="0"/>
                <wp:lineTo x="17667" y="18586"/>
                <wp:lineTo x="18030" y="18837"/>
                <wp:lineTo x="17728" y="18837"/>
                <wp:lineTo x="17728" y="19842"/>
                <wp:lineTo x="18030" y="20093"/>
                <wp:lineTo x="17728" y="20344"/>
                <wp:lineTo x="17788" y="21349"/>
                <wp:lineTo x="18030" y="21600"/>
                <wp:lineTo x="17667" y="21600"/>
                <wp:lineTo x="17667" y="18586"/>
                <wp:lineTo x="17667" y="0"/>
                <wp:lineTo x="17788" y="0"/>
                <wp:lineTo x="17788" y="8540"/>
                <wp:lineTo x="18756" y="9042"/>
                <wp:lineTo x="18756" y="13312"/>
                <wp:lineTo x="18514" y="13312"/>
                <wp:lineTo x="18393" y="9293"/>
                <wp:lineTo x="18333" y="9375"/>
                <wp:lineTo x="18333" y="18586"/>
                <wp:lineTo x="18756" y="18837"/>
                <wp:lineTo x="18756" y="21349"/>
                <wp:lineTo x="18454" y="20344"/>
                <wp:lineTo x="18333" y="21600"/>
                <wp:lineTo x="18333" y="18586"/>
                <wp:lineTo x="18333" y="9375"/>
                <wp:lineTo x="18030" y="9795"/>
                <wp:lineTo x="18030" y="13312"/>
                <wp:lineTo x="17788" y="13312"/>
                <wp:lineTo x="17788" y="8540"/>
                <wp:lineTo x="17788" y="0"/>
                <wp:lineTo x="19119" y="0"/>
                <wp:lineTo x="19119" y="6530"/>
                <wp:lineTo x="19119" y="8540"/>
                <wp:lineTo x="19361" y="8791"/>
                <wp:lineTo x="19361" y="13312"/>
                <wp:lineTo x="19059" y="13312"/>
                <wp:lineTo x="19119" y="8540"/>
                <wp:lineTo x="19119" y="6530"/>
                <wp:lineTo x="19361" y="6781"/>
                <wp:lineTo x="19180" y="7786"/>
                <wp:lineTo x="19119" y="6530"/>
                <wp:lineTo x="19119" y="0"/>
                <wp:lineTo x="19906" y="0"/>
                <wp:lineTo x="19906" y="8540"/>
                <wp:lineTo x="20208" y="9544"/>
                <wp:lineTo x="19906" y="9544"/>
                <wp:lineTo x="19845" y="10549"/>
                <wp:lineTo x="20329" y="10549"/>
                <wp:lineTo x="20208" y="9544"/>
                <wp:lineTo x="19906" y="8540"/>
                <wp:lineTo x="20511" y="9042"/>
                <wp:lineTo x="20511" y="11302"/>
                <wp:lineTo x="19845" y="11805"/>
                <wp:lineTo x="20390" y="12558"/>
                <wp:lineTo x="20511" y="12809"/>
                <wp:lineTo x="19724" y="12809"/>
                <wp:lineTo x="19724" y="9042"/>
                <wp:lineTo x="19906" y="8540"/>
                <wp:lineTo x="19906" y="0"/>
                <wp:lineTo x="20934" y="0"/>
                <wp:lineTo x="20934" y="8540"/>
                <wp:lineTo x="21539" y="8791"/>
                <wp:lineTo x="21539" y="9544"/>
                <wp:lineTo x="20995" y="9544"/>
                <wp:lineTo x="21600" y="11553"/>
                <wp:lineTo x="21418" y="13312"/>
                <wp:lineTo x="20753" y="12809"/>
                <wp:lineTo x="21358" y="12307"/>
                <wp:lineTo x="20753" y="10298"/>
                <wp:lineTo x="20934" y="8540"/>
                <wp:lineTo x="20934" y="0"/>
                <wp:lineTo x="1997" y="0"/>
              </wp:wrapPolygon>
            </wp:wrapThrough>
            <wp:docPr id="1073741826"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6" name="pasted-image.png" descr="pasted-image.png"/>
                    <pic:cNvPicPr>
                      <a:picLocks noChangeAspect="1"/>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2171700" cy="518795"/>
                    </a:xfrm>
                    <a:prstGeom prst="rect">
                      <a:avLst/>
                    </a:prstGeom>
                    <a:ln w="12700" cap="flat">
                      <a:noFill/>
                      <a:miter lim="400000"/>
                    </a:ln>
                    <a:effectLst/>
                  </pic:spPr>
                </pic:pic>
              </a:graphicData>
            </a:graphic>
          </wp:anchor>
        </w:drawing>
      </w:r>
    </w:p>
    <w:p w14:paraId="35493F0E" w14:textId="48595CED" w:rsidR="007A6C21" w:rsidRDefault="007A6C21" w:rsidP="007A6C21">
      <w:pPr>
        <w:jc w:val="center"/>
      </w:pPr>
    </w:p>
    <w:p w14:paraId="274ED421" w14:textId="25D70BFC" w:rsidR="007A6C21" w:rsidRDefault="007A6C21" w:rsidP="007A6C21">
      <w:pPr>
        <w:jc w:val="center"/>
      </w:pPr>
    </w:p>
    <w:p w14:paraId="45F3909F" w14:textId="77777777" w:rsidR="00415A73" w:rsidRDefault="00415A73" w:rsidP="007A6C21">
      <w:pPr>
        <w:jc w:val="center"/>
      </w:pPr>
    </w:p>
    <w:p w14:paraId="750B1658" w14:textId="77777777" w:rsidR="007A6C21" w:rsidRPr="00E968DA" w:rsidRDefault="007A6C21" w:rsidP="007A6C21">
      <w:pPr>
        <w:jc w:val="center"/>
      </w:pPr>
    </w:p>
    <w:tbl>
      <w:tblPr>
        <w:tblpPr w:leftFromText="180" w:rightFromText="180" w:vertAnchor="text" w:tblpX="-126"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238"/>
        <w:gridCol w:w="3351"/>
        <w:gridCol w:w="233"/>
      </w:tblGrid>
      <w:tr w:rsidR="007A6C21" w:rsidRPr="00E968DA" w14:paraId="5E5B74C9" w14:textId="77777777" w:rsidTr="00AD4FCD">
        <w:tc>
          <w:tcPr>
            <w:tcW w:w="238" w:type="dxa"/>
            <w:tcBorders>
              <w:top w:val="nil"/>
              <w:left w:val="nil"/>
              <w:bottom w:val="nil"/>
              <w:right w:val="nil"/>
              <w:tr2bl w:val="single" w:sz="2" w:space="0" w:color="auto"/>
            </w:tcBorders>
          </w:tcPr>
          <w:p w14:paraId="5604B9AD" w14:textId="77777777" w:rsidR="007A6C21" w:rsidRPr="00E968DA" w:rsidRDefault="007A6C21" w:rsidP="00AD4FCD">
            <w:pPr>
              <w:rPr>
                <w:sz w:val="16"/>
                <w:szCs w:val="16"/>
              </w:rPr>
            </w:pPr>
          </w:p>
        </w:tc>
        <w:tc>
          <w:tcPr>
            <w:tcW w:w="3351" w:type="dxa"/>
            <w:tcBorders>
              <w:top w:val="single" w:sz="2" w:space="0" w:color="auto"/>
              <w:left w:val="nil"/>
              <w:bottom w:val="nil"/>
              <w:right w:val="nil"/>
            </w:tcBorders>
          </w:tcPr>
          <w:p w14:paraId="0E540787" w14:textId="77777777" w:rsidR="007A6C21" w:rsidRPr="00E968DA" w:rsidRDefault="007A6C21" w:rsidP="00AD4FCD">
            <w:pPr>
              <w:rPr>
                <w:sz w:val="16"/>
                <w:szCs w:val="16"/>
              </w:rPr>
            </w:pPr>
          </w:p>
        </w:tc>
        <w:tc>
          <w:tcPr>
            <w:tcW w:w="233" w:type="dxa"/>
            <w:tcBorders>
              <w:top w:val="single" w:sz="2" w:space="0" w:color="auto"/>
              <w:left w:val="nil"/>
              <w:bottom w:val="nil"/>
              <w:right w:val="single" w:sz="2" w:space="0" w:color="auto"/>
            </w:tcBorders>
          </w:tcPr>
          <w:p w14:paraId="48B18C2D" w14:textId="77777777" w:rsidR="007A6C21" w:rsidRPr="00E968DA" w:rsidRDefault="007A6C21" w:rsidP="00AD4FCD">
            <w:pPr>
              <w:rPr>
                <w:sz w:val="16"/>
                <w:szCs w:val="16"/>
              </w:rPr>
            </w:pPr>
          </w:p>
        </w:tc>
      </w:tr>
      <w:tr w:rsidR="007A6C21" w:rsidRPr="00E968DA" w14:paraId="47C714B6" w14:textId="77777777" w:rsidTr="00AD4FCD">
        <w:tc>
          <w:tcPr>
            <w:tcW w:w="238" w:type="dxa"/>
            <w:tcBorders>
              <w:top w:val="nil"/>
              <w:bottom w:val="nil"/>
              <w:right w:val="nil"/>
            </w:tcBorders>
          </w:tcPr>
          <w:p w14:paraId="759C2612" w14:textId="77777777" w:rsidR="007A6C21" w:rsidRPr="00E968DA" w:rsidRDefault="007A6C21" w:rsidP="00AD4FCD">
            <w:pPr>
              <w:rPr>
                <w:sz w:val="10"/>
                <w:szCs w:val="10"/>
              </w:rPr>
            </w:pPr>
          </w:p>
        </w:tc>
        <w:tc>
          <w:tcPr>
            <w:tcW w:w="3351" w:type="dxa"/>
            <w:tcBorders>
              <w:top w:val="nil"/>
              <w:left w:val="nil"/>
              <w:bottom w:val="nil"/>
              <w:right w:val="nil"/>
            </w:tcBorders>
            <w:tcMar>
              <w:left w:w="0" w:type="dxa"/>
              <w:right w:w="0" w:type="dxa"/>
            </w:tcMar>
          </w:tcPr>
          <w:p w14:paraId="026D85B1" w14:textId="77777777" w:rsidR="007A6C21" w:rsidRPr="00E968DA" w:rsidRDefault="007A6C21" w:rsidP="00AD4FCD">
            <w:pPr>
              <w:pStyle w:val="AlnostextasBoldChar"/>
              <w:rPr>
                <w:sz w:val="10"/>
                <w:szCs w:val="10"/>
              </w:rPr>
            </w:pPr>
          </w:p>
        </w:tc>
        <w:tc>
          <w:tcPr>
            <w:tcW w:w="233" w:type="dxa"/>
            <w:tcBorders>
              <w:top w:val="nil"/>
              <w:left w:val="nil"/>
              <w:bottom w:val="nil"/>
              <w:right w:val="single" w:sz="2" w:space="0" w:color="auto"/>
            </w:tcBorders>
          </w:tcPr>
          <w:p w14:paraId="3EAE823C" w14:textId="77777777" w:rsidR="007A6C21" w:rsidRPr="00E968DA" w:rsidRDefault="007A6C21" w:rsidP="00AD4FCD">
            <w:pPr>
              <w:rPr>
                <w:sz w:val="10"/>
                <w:szCs w:val="10"/>
              </w:rPr>
            </w:pPr>
          </w:p>
        </w:tc>
      </w:tr>
      <w:tr w:rsidR="007A6C21" w:rsidRPr="00E968DA" w14:paraId="2418F627" w14:textId="77777777" w:rsidTr="00AD4FCD">
        <w:tc>
          <w:tcPr>
            <w:tcW w:w="238" w:type="dxa"/>
            <w:tcBorders>
              <w:top w:val="nil"/>
              <w:bottom w:val="nil"/>
              <w:right w:val="nil"/>
            </w:tcBorders>
          </w:tcPr>
          <w:p w14:paraId="3B725D97" w14:textId="77777777" w:rsidR="007A6C21" w:rsidRPr="00E968DA" w:rsidRDefault="007A6C21" w:rsidP="00AD4FCD"/>
        </w:tc>
        <w:tc>
          <w:tcPr>
            <w:tcW w:w="3351" w:type="dxa"/>
            <w:tcBorders>
              <w:top w:val="nil"/>
              <w:left w:val="nil"/>
              <w:bottom w:val="nil"/>
              <w:right w:val="nil"/>
            </w:tcBorders>
            <w:tcMar>
              <w:left w:w="0" w:type="dxa"/>
              <w:right w:w="0" w:type="dxa"/>
            </w:tcMar>
          </w:tcPr>
          <w:p w14:paraId="2D7D2AAB" w14:textId="77777777" w:rsidR="007A6C21" w:rsidRPr="00E968DA" w:rsidRDefault="007A6C21" w:rsidP="00AD4FCD">
            <w:pPr>
              <w:pStyle w:val="AlnostextasBoldChar"/>
            </w:pPr>
            <w:r w:rsidRPr="00E968DA">
              <w:rPr>
                <w:noProof/>
                <w:lang w:eastAsia="lt-LT"/>
              </w:rPr>
              <w:drawing>
                <wp:inline distT="0" distB="0" distL="0" distR="0" wp14:anchorId="41762CC1" wp14:editId="6D9FB224">
                  <wp:extent cx="819150" cy="523875"/>
                  <wp:effectExtent l="0" t="0" r="0" b="9525"/>
                  <wp:docPr id="3" name="Picture 14" descr="v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3" descr="vm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noFill/>
                          <a:ln>
                            <a:noFill/>
                          </a:ln>
                        </pic:spPr>
                      </pic:pic>
                    </a:graphicData>
                  </a:graphic>
                </wp:inline>
              </w:drawing>
            </w:r>
          </w:p>
        </w:tc>
        <w:tc>
          <w:tcPr>
            <w:tcW w:w="233" w:type="dxa"/>
            <w:tcBorders>
              <w:top w:val="nil"/>
              <w:left w:val="nil"/>
              <w:bottom w:val="nil"/>
              <w:right w:val="single" w:sz="2" w:space="0" w:color="auto"/>
            </w:tcBorders>
          </w:tcPr>
          <w:p w14:paraId="35DAC088" w14:textId="77777777" w:rsidR="007A6C21" w:rsidRPr="00E968DA" w:rsidRDefault="007A6C21" w:rsidP="00AD4FCD"/>
        </w:tc>
      </w:tr>
      <w:tr w:rsidR="007A6C21" w:rsidRPr="00E968DA" w14:paraId="527970E9" w14:textId="77777777" w:rsidTr="00AD4FCD">
        <w:tc>
          <w:tcPr>
            <w:tcW w:w="238" w:type="dxa"/>
            <w:tcBorders>
              <w:top w:val="nil"/>
              <w:left w:val="single" w:sz="2" w:space="0" w:color="auto"/>
              <w:bottom w:val="nil"/>
              <w:right w:val="nil"/>
            </w:tcBorders>
          </w:tcPr>
          <w:p w14:paraId="6CA7FA5A" w14:textId="77777777" w:rsidR="007A6C21" w:rsidRPr="00E968DA" w:rsidRDefault="007A6C21" w:rsidP="00AD4FCD"/>
        </w:tc>
        <w:tc>
          <w:tcPr>
            <w:tcW w:w="3351" w:type="dxa"/>
            <w:tcBorders>
              <w:top w:val="nil"/>
              <w:left w:val="nil"/>
              <w:bottom w:val="nil"/>
              <w:right w:val="nil"/>
            </w:tcBorders>
            <w:tcMar>
              <w:left w:w="0" w:type="dxa"/>
              <w:right w:w="0" w:type="dxa"/>
            </w:tcMar>
          </w:tcPr>
          <w:p w14:paraId="033C33C7" w14:textId="77777777" w:rsidR="007A6C21" w:rsidRPr="00873585" w:rsidRDefault="007A6C21" w:rsidP="00AD4FCD">
            <w:pPr>
              <w:rPr>
                <w:b/>
                <w:sz w:val="20"/>
                <w:szCs w:val="22"/>
              </w:rPr>
            </w:pPr>
            <w:bookmarkStart w:id="3" w:name="OLE_LINK1"/>
            <w:r w:rsidRPr="00873585">
              <w:rPr>
                <w:b/>
                <w:sz w:val="20"/>
                <w:szCs w:val="22"/>
              </w:rPr>
              <w:t>Valstybinė mokesčių inspekcija prie Lietuvos Respublikos finansų ministerijos</w:t>
            </w:r>
          </w:p>
        </w:tc>
        <w:tc>
          <w:tcPr>
            <w:tcW w:w="233" w:type="dxa"/>
            <w:tcBorders>
              <w:top w:val="nil"/>
              <w:left w:val="nil"/>
              <w:bottom w:val="nil"/>
              <w:right w:val="single" w:sz="2" w:space="0" w:color="auto"/>
            </w:tcBorders>
          </w:tcPr>
          <w:p w14:paraId="379B0E1E" w14:textId="77777777" w:rsidR="007A6C21" w:rsidRPr="00E968DA" w:rsidRDefault="007A6C21" w:rsidP="00AD4FCD"/>
        </w:tc>
      </w:tr>
      <w:tr w:rsidR="007A6C21" w:rsidRPr="00E968DA" w14:paraId="73E255F2" w14:textId="77777777" w:rsidTr="00AD4FCD">
        <w:trPr>
          <w:cantSplit/>
        </w:trPr>
        <w:tc>
          <w:tcPr>
            <w:tcW w:w="238" w:type="dxa"/>
            <w:tcBorders>
              <w:top w:val="nil"/>
              <w:left w:val="single" w:sz="2" w:space="0" w:color="auto"/>
              <w:bottom w:val="nil"/>
              <w:right w:val="nil"/>
            </w:tcBorders>
          </w:tcPr>
          <w:p w14:paraId="17ED8D96" w14:textId="77777777" w:rsidR="007A6C21" w:rsidRPr="00E968DA" w:rsidRDefault="007A6C21" w:rsidP="00AD4FCD">
            <w:pPr>
              <w:rPr>
                <w:sz w:val="14"/>
                <w:szCs w:val="14"/>
              </w:rPr>
            </w:pPr>
          </w:p>
        </w:tc>
        <w:tc>
          <w:tcPr>
            <w:tcW w:w="3351" w:type="dxa"/>
            <w:tcBorders>
              <w:top w:val="nil"/>
              <w:left w:val="nil"/>
              <w:bottom w:val="nil"/>
              <w:right w:val="nil"/>
            </w:tcBorders>
            <w:tcMar>
              <w:left w:w="0" w:type="dxa"/>
              <w:right w:w="0" w:type="dxa"/>
            </w:tcMar>
          </w:tcPr>
          <w:p w14:paraId="0F5D7F66" w14:textId="77777777" w:rsidR="007A6C21" w:rsidRPr="00873585" w:rsidRDefault="007A6C21" w:rsidP="00AD4FCD">
            <w:pPr>
              <w:rPr>
                <w:sz w:val="20"/>
                <w:szCs w:val="22"/>
              </w:rPr>
            </w:pPr>
            <w:r w:rsidRPr="00873585">
              <w:rPr>
                <w:sz w:val="20"/>
                <w:szCs w:val="22"/>
              </w:rPr>
              <w:t>Vasario 16-osios g. 14, 01514 Vilnius</w:t>
            </w:r>
            <w:bookmarkEnd w:id="3"/>
          </w:p>
        </w:tc>
        <w:tc>
          <w:tcPr>
            <w:tcW w:w="233" w:type="dxa"/>
            <w:vMerge w:val="restart"/>
            <w:tcBorders>
              <w:top w:val="nil"/>
              <w:left w:val="nil"/>
              <w:bottom w:val="nil"/>
              <w:right w:val="nil"/>
              <w:tr2bl w:val="single" w:sz="2" w:space="0" w:color="auto"/>
            </w:tcBorders>
          </w:tcPr>
          <w:p w14:paraId="10ED1F9C" w14:textId="77777777" w:rsidR="007A6C21" w:rsidRPr="00E968DA" w:rsidRDefault="007A6C21" w:rsidP="00AD4FCD">
            <w:pPr>
              <w:rPr>
                <w:sz w:val="14"/>
                <w:szCs w:val="14"/>
              </w:rPr>
            </w:pPr>
          </w:p>
        </w:tc>
      </w:tr>
      <w:tr w:rsidR="007A6C21" w:rsidRPr="00E968DA" w14:paraId="476D1C99" w14:textId="77777777" w:rsidTr="00AD4FCD">
        <w:trPr>
          <w:cantSplit/>
        </w:trPr>
        <w:tc>
          <w:tcPr>
            <w:tcW w:w="238" w:type="dxa"/>
            <w:tcBorders>
              <w:top w:val="nil"/>
              <w:left w:val="single" w:sz="2" w:space="0" w:color="auto"/>
              <w:bottom w:val="single" w:sz="2" w:space="0" w:color="auto"/>
              <w:right w:val="nil"/>
            </w:tcBorders>
          </w:tcPr>
          <w:p w14:paraId="4D08208C" w14:textId="77777777" w:rsidR="007A6C21" w:rsidRPr="00E968DA" w:rsidRDefault="007A6C21" w:rsidP="00AD4FCD">
            <w:pPr>
              <w:rPr>
                <w:sz w:val="24"/>
              </w:rPr>
            </w:pPr>
          </w:p>
        </w:tc>
        <w:tc>
          <w:tcPr>
            <w:tcW w:w="3351" w:type="dxa"/>
            <w:tcBorders>
              <w:top w:val="nil"/>
              <w:left w:val="nil"/>
              <w:bottom w:val="single" w:sz="2" w:space="0" w:color="auto"/>
              <w:right w:val="nil"/>
            </w:tcBorders>
          </w:tcPr>
          <w:p w14:paraId="4BD5699C" w14:textId="77777777" w:rsidR="007A6C21" w:rsidRPr="00E968DA" w:rsidRDefault="007A6C21" w:rsidP="00AD4FCD">
            <w:pPr>
              <w:rPr>
                <w:sz w:val="24"/>
              </w:rPr>
            </w:pPr>
          </w:p>
        </w:tc>
        <w:tc>
          <w:tcPr>
            <w:tcW w:w="233" w:type="dxa"/>
            <w:vMerge/>
            <w:tcBorders>
              <w:top w:val="nil"/>
              <w:left w:val="nil"/>
              <w:bottom w:val="nil"/>
              <w:right w:val="nil"/>
              <w:tr2bl w:val="single" w:sz="2" w:space="0" w:color="auto"/>
            </w:tcBorders>
          </w:tcPr>
          <w:p w14:paraId="55415BD7" w14:textId="77777777" w:rsidR="007A6C21" w:rsidRPr="00E968DA" w:rsidRDefault="007A6C21" w:rsidP="00AD4FCD">
            <w:pPr>
              <w:rPr>
                <w:sz w:val="24"/>
              </w:rPr>
            </w:pPr>
          </w:p>
        </w:tc>
      </w:tr>
    </w:tbl>
    <w:p w14:paraId="3FEEFD16" w14:textId="77777777" w:rsidR="007A6C21" w:rsidRPr="00E968DA" w:rsidRDefault="007A6C21" w:rsidP="007A6C21">
      <w:pPr>
        <w:jc w:val="center"/>
      </w:pPr>
    </w:p>
    <w:p w14:paraId="4E701739" w14:textId="77777777" w:rsidR="007A6C21" w:rsidRPr="00E968DA" w:rsidRDefault="007A6C21" w:rsidP="007A6C21">
      <w:pPr>
        <w:jc w:val="center"/>
      </w:pPr>
    </w:p>
    <w:p w14:paraId="3D37C491" w14:textId="77777777" w:rsidR="007A6C21" w:rsidRPr="00E968DA" w:rsidRDefault="007A6C21" w:rsidP="007A6C21">
      <w:pPr>
        <w:jc w:val="center"/>
      </w:pPr>
    </w:p>
    <w:p w14:paraId="1F7CC6DE" w14:textId="77777777" w:rsidR="007A6C21" w:rsidRPr="00E968DA" w:rsidRDefault="007A6C21" w:rsidP="007A6C21">
      <w:pPr>
        <w:jc w:val="center"/>
      </w:pPr>
    </w:p>
    <w:p w14:paraId="10E60479" w14:textId="77777777" w:rsidR="007A6C21" w:rsidRPr="00E968DA" w:rsidRDefault="007A6C21" w:rsidP="007A6C21">
      <w:pPr>
        <w:jc w:val="cente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8"/>
        <w:gridCol w:w="6236"/>
      </w:tblGrid>
      <w:tr w:rsidR="007A6C21" w:rsidRPr="00E968DA" w14:paraId="2A8E9C59" w14:textId="77777777" w:rsidTr="00AD4FCD">
        <w:tc>
          <w:tcPr>
            <w:tcW w:w="8497" w:type="dxa"/>
            <w:gridSpan w:val="2"/>
          </w:tcPr>
          <w:p w14:paraId="634656EB" w14:textId="77777777" w:rsidR="007A6C21" w:rsidRPr="00E968DA" w:rsidRDefault="007A6C21" w:rsidP="00AD4FCD">
            <w:pPr>
              <w:pStyle w:val="Alnosdidelispav"/>
              <w:spacing w:before="40" w:afterLines="40" w:after="96"/>
            </w:pPr>
            <w:bookmarkStart w:id="4" w:name="_Hlk100693004"/>
          </w:p>
          <w:p w14:paraId="1C8161B8" w14:textId="77777777" w:rsidR="007A6C21" w:rsidRPr="00E968DA" w:rsidRDefault="007A6C21" w:rsidP="00AD4FCD">
            <w:pPr>
              <w:pStyle w:val="Alnosdidelispav"/>
              <w:spacing w:before="40" w:afterLines="40" w:after="96"/>
            </w:pPr>
            <w:r w:rsidRPr="00E968DA">
              <w:t>PVM informacijos mainams tarp Europos Sąjungos valstybių informacinės sistemos ITIS_EU plėtros projektas</w:t>
            </w:r>
          </w:p>
        </w:tc>
      </w:tr>
      <w:tr w:rsidR="007A6C21" w:rsidRPr="00E968DA" w14:paraId="6AB959BC" w14:textId="77777777" w:rsidTr="00AD4FCD">
        <w:tc>
          <w:tcPr>
            <w:tcW w:w="8497" w:type="dxa"/>
            <w:gridSpan w:val="2"/>
          </w:tcPr>
          <w:p w14:paraId="3C10C744" w14:textId="2F3281B9" w:rsidR="007A6C21" w:rsidRPr="00D2383C" w:rsidRDefault="00DB4C2B" w:rsidP="00D2383C">
            <w:pPr>
              <w:rPr>
                <w:rFonts w:ascii="Arial Narrow" w:hAnsi="Arial Narrow" w:cs="Arial"/>
                <w:sz w:val="40"/>
              </w:rPr>
            </w:pPr>
            <w:bookmarkStart w:id="5" w:name="_Hlk100693041"/>
            <w:bookmarkEnd w:id="4"/>
            <w:r w:rsidRPr="00DB4C2B">
              <w:rPr>
                <w:rFonts w:ascii="Arial Narrow" w:hAnsi="Arial Narrow" w:cs="Arial"/>
                <w:sz w:val="40"/>
              </w:rPr>
              <w:t>PVM deklaracijų teikimo į LT OSS naudojant žiniatinklio paslaugas</w:t>
            </w:r>
          </w:p>
        </w:tc>
      </w:tr>
      <w:tr w:rsidR="007A6C21" w:rsidRPr="00E968DA" w14:paraId="1E9C7FE4" w14:textId="77777777" w:rsidTr="00AD4FCD">
        <w:tc>
          <w:tcPr>
            <w:tcW w:w="8497" w:type="dxa"/>
            <w:gridSpan w:val="2"/>
          </w:tcPr>
          <w:p w14:paraId="63B47FED" w14:textId="77777777" w:rsidR="007A6C21" w:rsidRPr="00E968DA" w:rsidRDefault="007A6C21" w:rsidP="00AD4FCD">
            <w:pPr>
              <w:pStyle w:val="Alnospavadinimas"/>
              <w:spacing w:before="40" w:afterLines="40" w:after="96"/>
            </w:pPr>
          </w:p>
        </w:tc>
      </w:tr>
      <w:bookmarkEnd w:id="5"/>
      <w:tr w:rsidR="007A6C21" w:rsidRPr="00E968DA" w14:paraId="0B9ADD87" w14:textId="77777777" w:rsidTr="00AD4FCD">
        <w:tc>
          <w:tcPr>
            <w:tcW w:w="2658" w:type="dxa"/>
          </w:tcPr>
          <w:p w14:paraId="74E30AAB" w14:textId="77777777" w:rsidR="007A6C21" w:rsidRPr="00E968DA" w:rsidRDefault="007A6C21" w:rsidP="00AD4FCD">
            <w:pPr>
              <w:spacing w:before="40" w:afterLines="40" w:after="96"/>
            </w:pPr>
            <w:r w:rsidRPr="00E968DA">
              <w:t>Dokumentą parengė:</w:t>
            </w:r>
          </w:p>
        </w:tc>
        <w:tc>
          <w:tcPr>
            <w:tcW w:w="5839" w:type="dxa"/>
          </w:tcPr>
          <w:p w14:paraId="451D2ED8" w14:textId="77777777" w:rsidR="007A6C21" w:rsidRPr="00E968DA" w:rsidRDefault="007A6C21" w:rsidP="00AD4FCD">
            <w:pPr>
              <w:spacing w:before="40" w:afterLines="40" w:after="96"/>
            </w:pPr>
            <w:r w:rsidRPr="00E968DA">
              <w:t>ITIS_EU projekto NRD Systems darbo grupė</w:t>
            </w:r>
          </w:p>
        </w:tc>
      </w:tr>
      <w:tr w:rsidR="007A6C21" w:rsidRPr="00E968DA" w14:paraId="56B86DB9" w14:textId="77777777" w:rsidTr="00AD4FCD">
        <w:tc>
          <w:tcPr>
            <w:tcW w:w="2658" w:type="dxa"/>
          </w:tcPr>
          <w:p w14:paraId="4F313B57" w14:textId="77777777" w:rsidR="007A6C21" w:rsidRPr="00E968DA" w:rsidRDefault="007A6C21" w:rsidP="00AD4FCD">
            <w:pPr>
              <w:spacing w:before="40" w:afterLines="40" w:after="96"/>
            </w:pPr>
            <w:r w:rsidRPr="00E968DA">
              <w:t>Parengimo data:</w:t>
            </w:r>
          </w:p>
        </w:tc>
        <w:tc>
          <w:tcPr>
            <w:tcW w:w="5839" w:type="dxa"/>
          </w:tcPr>
          <w:p w14:paraId="2EBE5465" w14:textId="77777777" w:rsidR="007A6C21" w:rsidRPr="00E968DA" w:rsidRDefault="007A6C21" w:rsidP="00AD4FCD">
            <w:pPr>
              <w:spacing w:before="40" w:afterLines="40" w:after="96"/>
            </w:pPr>
            <w:r w:rsidRPr="00E968DA">
              <w:t>202</w:t>
            </w:r>
            <w:r>
              <w:t>2-07-27</w:t>
            </w:r>
          </w:p>
        </w:tc>
      </w:tr>
      <w:tr w:rsidR="007A6C21" w:rsidRPr="00E968DA" w14:paraId="40775B83" w14:textId="77777777" w:rsidTr="00AD4FCD">
        <w:tc>
          <w:tcPr>
            <w:tcW w:w="2658" w:type="dxa"/>
          </w:tcPr>
          <w:p w14:paraId="7C563389" w14:textId="77777777" w:rsidR="007A6C21" w:rsidRPr="00E968DA" w:rsidRDefault="007A6C21" w:rsidP="00AD4FCD">
            <w:pPr>
              <w:spacing w:before="40" w:afterLines="40" w:after="96"/>
            </w:pPr>
            <w:r w:rsidRPr="00E968DA">
              <w:t>Dokumento versija:</w:t>
            </w:r>
          </w:p>
        </w:tc>
        <w:tc>
          <w:tcPr>
            <w:tcW w:w="5839" w:type="dxa"/>
          </w:tcPr>
          <w:p w14:paraId="12040D1A" w14:textId="37C50AE1" w:rsidR="007A6C21" w:rsidRPr="00E968DA" w:rsidRDefault="00351E55" w:rsidP="00AD4FCD">
            <w:pPr>
              <w:spacing w:before="40" w:afterLines="40" w:after="96"/>
            </w:pPr>
            <w:r>
              <w:t>2</w:t>
            </w:r>
            <w:r w:rsidR="007A6C21" w:rsidRPr="00E968DA">
              <w:t>.</w:t>
            </w:r>
            <w:r w:rsidR="007A6C21">
              <w:t>1</w:t>
            </w:r>
          </w:p>
        </w:tc>
      </w:tr>
      <w:tr w:rsidR="007A6C21" w:rsidRPr="00E968DA" w14:paraId="0C2E4F2B" w14:textId="77777777" w:rsidTr="00AD4FCD">
        <w:tc>
          <w:tcPr>
            <w:tcW w:w="2658" w:type="dxa"/>
          </w:tcPr>
          <w:p w14:paraId="3DFE8BDA" w14:textId="77777777" w:rsidR="007A6C21" w:rsidRPr="00E968DA" w:rsidRDefault="007A6C21" w:rsidP="00AD4FCD">
            <w:pPr>
              <w:spacing w:before="40" w:afterLines="40" w:after="96"/>
            </w:pPr>
          </w:p>
        </w:tc>
        <w:tc>
          <w:tcPr>
            <w:tcW w:w="5839" w:type="dxa"/>
          </w:tcPr>
          <w:p w14:paraId="69480D2C" w14:textId="77777777" w:rsidR="007A6C21" w:rsidRPr="00E968DA" w:rsidRDefault="007A6C21" w:rsidP="00AD4FCD">
            <w:pPr>
              <w:spacing w:before="40" w:afterLines="40" w:after="96"/>
            </w:pPr>
          </w:p>
        </w:tc>
      </w:tr>
      <w:tr w:rsidR="007A6C21" w:rsidRPr="00E968DA" w14:paraId="1405DC11" w14:textId="77777777" w:rsidTr="00AD4FCD">
        <w:tc>
          <w:tcPr>
            <w:tcW w:w="2658" w:type="dxa"/>
          </w:tcPr>
          <w:p w14:paraId="679FD399" w14:textId="77777777" w:rsidR="007A6C21" w:rsidRPr="00E968DA" w:rsidRDefault="007A6C21" w:rsidP="00AD4FCD">
            <w:pPr>
              <w:spacing w:before="40" w:afterLines="40" w:after="96"/>
            </w:pPr>
            <w:r w:rsidRPr="00E968DA">
              <w:t>Sutartis:</w:t>
            </w:r>
          </w:p>
        </w:tc>
        <w:tc>
          <w:tcPr>
            <w:tcW w:w="5839" w:type="dxa"/>
          </w:tcPr>
          <w:p w14:paraId="79859083" w14:textId="77777777" w:rsidR="007A6C21" w:rsidRPr="00E968DA" w:rsidRDefault="007A6C21" w:rsidP="00AD4FCD">
            <w:r w:rsidRPr="00E968DA">
              <w:t>Viešojo pirkimo sutartis  (1.10-04-2 E) 22-19, 2020 m. vasario 5 d.</w:t>
            </w:r>
          </w:p>
        </w:tc>
      </w:tr>
      <w:tr w:rsidR="007A6C21" w:rsidRPr="00E968DA" w14:paraId="5F561BA7" w14:textId="77777777" w:rsidTr="00AD4FCD">
        <w:tc>
          <w:tcPr>
            <w:tcW w:w="2658" w:type="dxa"/>
          </w:tcPr>
          <w:p w14:paraId="3FD82FFF" w14:textId="77777777" w:rsidR="007A6C21" w:rsidRPr="00E968DA" w:rsidRDefault="007A6C21" w:rsidP="00AD4FCD">
            <w:pPr>
              <w:spacing w:before="40" w:afterLines="40" w:after="96"/>
            </w:pPr>
            <w:r w:rsidRPr="00E968DA">
              <w:t>Užsakovas:</w:t>
            </w:r>
          </w:p>
        </w:tc>
        <w:tc>
          <w:tcPr>
            <w:tcW w:w="5839" w:type="dxa"/>
          </w:tcPr>
          <w:p w14:paraId="63B62FD6" w14:textId="77777777" w:rsidR="007A6C21" w:rsidRPr="00E968DA" w:rsidRDefault="007A6C21" w:rsidP="00AD4FCD">
            <w:pPr>
              <w:spacing w:before="40" w:afterLines="40" w:after="96"/>
            </w:pPr>
            <w:r w:rsidRPr="00E968DA">
              <w:t>Valstybinė mokesčių inspekcija prie Lietuvos Respublikos finansų ministerijos</w:t>
            </w:r>
          </w:p>
        </w:tc>
      </w:tr>
      <w:tr w:rsidR="007A6C21" w:rsidRPr="00E968DA" w14:paraId="32382B2F" w14:textId="77777777" w:rsidTr="00AD4FCD">
        <w:tc>
          <w:tcPr>
            <w:tcW w:w="2658" w:type="dxa"/>
          </w:tcPr>
          <w:p w14:paraId="056FB9A0" w14:textId="77777777" w:rsidR="007A6C21" w:rsidRPr="00E968DA" w:rsidRDefault="007A6C21" w:rsidP="00AD4FCD">
            <w:pPr>
              <w:spacing w:before="40" w:afterLines="40" w:after="96"/>
            </w:pPr>
            <w:r w:rsidRPr="00E968DA">
              <w:t>Vykdytojas:</w:t>
            </w:r>
          </w:p>
        </w:tc>
        <w:tc>
          <w:tcPr>
            <w:tcW w:w="5839" w:type="dxa"/>
          </w:tcPr>
          <w:p w14:paraId="2A30EE71" w14:textId="77777777" w:rsidR="007A6C21" w:rsidRPr="00E968DA" w:rsidRDefault="007A6C21" w:rsidP="00AD4FCD">
            <w:pPr>
              <w:spacing w:before="40" w:afterLines="40" w:after="96"/>
            </w:pPr>
            <w:r w:rsidRPr="00E968DA">
              <w:t>NRD Systems</w:t>
            </w:r>
          </w:p>
        </w:tc>
      </w:tr>
      <w:tr w:rsidR="007A6C21" w:rsidRPr="00E968DA" w14:paraId="64EE30B9" w14:textId="77777777" w:rsidTr="00AD4FCD">
        <w:tc>
          <w:tcPr>
            <w:tcW w:w="2658" w:type="dxa"/>
          </w:tcPr>
          <w:p w14:paraId="2FDD8484" w14:textId="77777777" w:rsidR="007A6C21" w:rsidRPr="00E968DA" w:rsidRDefault="007A6C21" w:rsidP="00AD4FCD">
            <w:pPr>
              <w:spacing w:before="40" w:afterLines="40" w:after="96"/>
            </w:pPr>
            <w:r w:rsidRPr="00E968DA">
              <w:t>Užsakovo projekto vadovas:</w:t>
            </w:r>
          </w:p>
        </w:tc>
        <w:tc>
          <w:tcPr>
            <w:tcW w:w="5839" w:type="dxa"/>
          </w:tcPr>
          <w:p w14:paraId="603178A5" w14:textId="77777777" w:rsidR="007A6C21" w:rsidRPr="00E968DA" w:rsidRDefault="007A6C21" w:rsidP="00AD4FCD">
            <w:pPr>
              <w:spacing w:before="40" w:afterLines="40" w:after="96"/>
            </w:pPr>
            <w:r w:rsidRPr="00E968DA">
              <w:rPr>
                <w:rFonts w:cs="Arial"/>
                <w:szCs w:val="20"/>
              </w:rPr>
              <w:t xml:space="preserve">Ramunė Leleikaitė, VMI prie FM </w:t>
            </w:r>
            <w:r>
              <w:rPr>
                <w:rFonts w:cs="Arial"/>
                <w:szCs w:val="20"/>
              </w:rPr>
              <w:t>P</w:t>
            </w:r>
            <w:r w:rsidRPr="00E968DA">
              <w:rPr>
                <w:rFonts w:cs="Arial"/>
                <w:szCs w:val="20"/>
              </w:rPr>
              <w:t>rojektų valdymo skyriaus projektų vadovė</w:t>
            </w:r>
          </w:p>
        </w:tc>
      </w:tr>
      <w:tr w:rsidR="007A6C21" w:rsidRPr="00E968DA" w14:paraId="308D03E4" w14:textId="77777777" w:rsidTr="00AD4FCD">
        <w:tc>
          <w:tcPr>
            <w:tcW w:w="2658" w:type="dxa"/>
          </w:tcPr>
          <w:p w14:paraId="20D020CB" w14:textId="77777777" w:rsidR="007A6C21" w:rsidRPr="00E968DA" w:rsidRDefault="007A6C21" w:rsidP="00AD4FCD">
            <w:pPr>
              <w:spacing w:before="40" w:afterLines="40" w:after="96"/>
            </w:pPr>
            <w:r w:rsidRPr="00E968DA">
              <w:t>Vykdytojo projekto vadovas:</w:t>
            </w:r>
          </w:p>
        </w:tc>
        <w:tc>
          <w:tcPr>
            <w:tcW w:w="5839" w:type="dxa"/>
          </w:tcPr>
          <w:p w14:paraId="6B86E1B0" w14:textId="77777777" w:rsidR="007A6C21" w:rsidRPr="00E968DA" w:rsidRDefault="007A6C21" w:rsidP="00AD4FCD">
            <w:pPr>
              <w:spacing w:before="40" w:afterLines="40" w:after="96"/>
            </w:pPr>
            <w:r w:rsidRPr="00E968DA">
              <w:t>Simonas Biškauskas, NRD Systems projektų vadovas</w:t>
            </w:r>
          </w:p>
        </w:tc>
      </w:tr>
      <w:bookmarkEnd w:id="2"/>
    </w:tbl>
    <w:p w14:paraId="24C24E65" w14:textId="201BE1DF" w:rsidR="00816495" w:rsidRDefault="00816495" w:rsidP="001B3551">
      <w:pPr>
        <w:pStyle w:val="NRDTekstas"/>
      </w:pPr>
    </w:p>
    <w:p w14:paraId="68B4FBAA" w14:textId="2784AA52" w:rsidR="007A6C21" w:rsidRDefault="007A6C21" w:rsidP="001B3551">
      <w:pPr>
        <w:pStyle w:val="NRDTekstas"/>
      </w:pPr>
    </w:p>
    <w:p w14:paraId="2786CF9A" w14:textId="15BBCA29" w:rsidR="007A6C21" w:rsidRDefault="007A6C21" w:rsidP="001B3551">
      <w:pPr>
        <w:pStyle w:val="NRDTekstas"/>
      </w:pPr>
    </w:p>
    <w:p w14:paraId="60475618" w14:textId="77777777" w:rsidR="00D2383C" w:rsidRDefault="00D2383C" w:rsidP="001B3551">
      <w:pPr>
        <w:pStyle w:val="NRDTekstas"/>
      </w:pPr>
    </w:p>
    <w:p w14:paraId="1322BF35" w14:textId="77777777" w:rsidR="00873585" w:rsidRDefault="00873585" w:rsidP="001B3551">
      <w:pPr>
        <w:pStyle w:val="NRDTekstas"/>
      </w:pPr>
    </w:p>
    <w:p w14:paraId="539EC1FD" w14:textId="093D6C76" w:rsidR="007A6C21" w:rsidRDefault="007A6C21" w:rsidP="001B3551">
      <w:pPr>
        <w:pStyle w:val="NRDTekstas"/>
      </w:pPr>
    </w:p>
    <w:p w14:paraId="1687B96C" w14:textId="77777777" w:rsidR="007A6C21" w:rsidRPr="002D58D5" w:rsidRDefault="007A6C21" w:rsidP="000974D4">
      <w:pPr>
        <w:pStyle w:val="NRDTekstas"/>
        <w:ind w:firstLine="0"/>
      </w:pPr>
    </w:p>
    <w:p w14:paraId="0A0EA74C" w14:textId="77777777" w:rsidR="007A6C21" w:rsidRPr="00131095" w:rsidRDefault="007A6C21" w:rsidP="007A6C21">
      <w:pPr>
        <w:pStyle w:val="Alnostext"/>
        <w:tabs>
          <w:tab w:val="center" w:pos="4248"/>
          <w:tab w:val="left" w:pos="7050"/>
        </w:tabs>
        <w:jc w:val="center"/>
        <w:rPr>
          <w:b/>
          <w:sz w:val="22"/>
          <w:szCs w:val="22"/>
        </w:rPr>
      </w:pPr>
      <w:bookmarkStart w:id="6" w:name="_Toc344372992"/>
      <w:r w:rsidRPr="00131095">
        <w:rPr>
          <w:b/>
          <w:sz w:val="22"/>
          <w:szCs w:val="22"/>
        </w:rPr>
        <w:t>Dokumento</w:t>
      </w:r>
      <w:r>
        <w:rPr>
          <w:b/>
          <w:sz w:val="22"/>
          <w:szCs w:val="22"/>
        </w:rPr>
        <w:t xml:space="preserve"> </w:t>
      </w:r>
      <w:r w:rsidRPr="00131095">
        <w:rPr>
          <w:b/>
          <w:sz w:val="22"/>
          <w:szCs w:val="22"/>
        </w:rPr>
        <w:t>platinimas</w:t>
      </w:r>
    </w:p>
    <w:tbl>
      <w:tblPr>
        <w:tblStyle w:val="AlnaZydra"/>
        <w:tblW w:w="5000" w:type="pct"/>
        <w:tblLook w:val="01E0" w:firstRow="1" w:lastRow="1" w:firstColumn="1" w:lastColumn="1" w:noHBand="0" w:noVBand="0"/>
      </w:tblPr>
      <w:tblGrid>
        <w:gridCol w:w="1130"/>
        <w:gridCol w:w="3952"/>
        <w:gridCol w:w="1150"/>
        <w:gridCol w:w="2832"/>
      </w:tblGrid>
      <w:tr w:rsidR="007A6C21" w:rsidRPr="00131095" w14:paraId="0432A249" w14:textId="77777777" w:rsidTr="00AD4FCD">
        <w:trPr>
          <w:cnfStyle w:val="100000000000" w:firstRow="1" w:lastRow="0" w:firstColumn="0" w:lastColumn="0" w:oddVBand="0" w:evenVBand="0" w:oddHBand="0" w:evenHBand="0" w:firstRowFirstColumn="0" w:firstRowLastColumn="0" w:lastRowFirstColumn="0" w:lastRowLastColumn="0"/>
          <w:trHeight w:val="488"/>
        </w:trPr>
        <w:tc>
          <w:tcPr>
            <w:tcW w:w="1130" w:type="dxa"/>
            <w:shd w:val="clear" w:color="auto" w:fill="7F7F7F"/>
          </w:tcPr>
          <w:p w14:paraId="6F34D6C3" w14:textId="77777777" w:rsidR="007A6C21" w:rsidRPr="00131095" w:rsidRDefault="007A6C21" w:rsidP="00AD4FCD">
            <w:r w:rsidRPr="00131095">
              <w:t>Kopijos</w:t>
            </w:r>
            <w:r>
              <w:t xml:space="preserve"> </w:t>
            </w:r>
            <w:r w:rsidRPr="00131095">
              <w:t>Nr.</w:t>
            </w:r>
          </w:p>
        </w:tc>
        <w:tc>
          <w:tcPr>
            <w:tcW w:w="3952" w:type="dxa"/>
            <w:shd w:val="clear" w:color="auto" w:fill="7F7F7F"/>
          </w:tcPr>
          <w:p w14:paraId="591FF3F8" w14:textId="77777777" w:rsidR="007A6C21" w:rsidRPr="00131095" w:rsidRDefault="007A6C21" w:rsidP="00AD4FCD">
            <w:r w:rsidRPr="00131095">
              <w:t>Darbuotojas</w:t>
            </w:r>
            <w:r>
              <w:t xml:space="preserve"> </w:t>
            </w:r>
            <w:r w:rsidRPr="00131095">
              <w:t>(darbuotojų</w:t>
            </w:r>
            <w:r>
              <w:t xml:space="preserve"> </w:t>
            </w:r>
            <w:r w:rsidRPr="00131095">
              <w:t>grupė)</w:t>
            </w:r>
          </w:p>
        </w:tc>
        <w:tc>
          <w:tcPr>
            <w:tcW w:w="1150" w:type="dxa"/>
            <w:shd w:val="clear" w:color="auto" w:fill="7F7F7F"/>
          </w:tcPr>
          <w:p w14:paraId="39DF581F" w14:textId="77777777" w:rsidR="007A6C21" w:rsidRPr="00131095" w:rsidRDefault="007A6C21" w:rsidP="00AD4FCD">
            <w:r w:rsidRPr="00131095">
              <w:t>Paskirtis</w:t>
            </w:r>
          </w:p>
        </w:tc>
        <w:tc>
          <w:tcPr>
            <w:tcW w:w="2832" w:type="dxa"/>
            <w:shd w:val="clear" w:color="auto" w:fill="7F7F7F"/>
          </w:tcPr>
          <w:p w14:paraId="48446DBC" w14:textId="77777777" w:rsidR="007A6C21" w:rsidRPr="00131095" w:rsidRDefault="007A6C21" w:rsidP="00AD4FCD">
            <w:r w:rsidRPr="00131095">
              <w:t>Pastaba</w:t>
            </w:r>
          </w:p>
        </w:tc>
      </w:tr>
      <w:tr w:rsidR="007A6C21" w:rsidRPr="00131095" w14:paraId="5AA80D7B" w14:textId="77777777" w:rsidTr="00AD4FCD">
        <w:trPr>
          <w:trHeight w:val="708"/>
        </w:trPr>
        <w:tc>
          <w:tcPr>
            <w:tcW w:w="1130" w:type="dxa"/>
          </w:tcPr>
          <w:p w14:paraId="25888DF5" w14:textId="77777777" w:rsidR="007A6C21" w:rsidRPr="00131095" w:rsidRDefault="007A6C21" w:rsidP="00AD4FCD">
            <w:r w:rsidRPr="00131095">
              <w:t>1</w:t>
            </w:r>
          </w:p>
        </w:tc>
        <w:tc>
          <w:tcPr>
            <w:tcW w:w="3952" w:type="dxa"/>
          </w:tcPr>
          <w:p w14:paraId="02BAB5C4" w14:textId="4DAC2680" w:rsidR="007A6C21" w:rsidRPr="00131095" w:rsidRDefault="007A6C21" w:rsidP="00AD4FCD">
            <w:r>
              <w:rPr>
                <w:rFonts w:cs="Arial"/>
              </w:rPr>
              <w:t xml:space="preserve">Ramunė Leleikaitė, </w:t>
            </w:r>
            <w:r w:rsidRPr="00A21492">
              <w:rPr>
                <w:rFonts w:cs="Arial"/>
              </w:rPr>
              <w:t xml:space="preserve">VMI prie FM </w:t>
            </w:r>
            <w:r w:rsidR="00082AC6">
              <w:rPr>
                <w:rFonts w:cs="Arial"/>
              </w:rPr>
              <w:t>P</w:t>
            </w:r>
            <w:r>
              <w:rPr>
                <w:rFonts w:cs="Arial"/>
              </w:rPr>
              <w:t>rojektų valdymo skyriaus projektų vadovė</w:t>
            </w:r>
          </w:p>
        </w:tc>
        <w:tc>
          <w:tcPr>
            <w:tcW w:w="1150" w:type="dxa"/>
          </w:tcPr>
          <w:p w14:paraId="4FDBD7CD" w14:textId="77777777" w:rsidR="007A6C21" w:rsidRPr="00131095" w:rsidRDefault="007A6C21" w:rsidP="00AD4FCD">
            <w:r w:rsidRPr="00131095">
              <w:t>D</w:t>
            </w:r>
          </w:p>
        </w:tc>
        <w:tc>
          <w:tcPr>
            <w:tcW w:w="2832" w:type="dxa"/>
          </w:tcPr>
          <w:p w14:paraId="3FF2A4C6" w14:textId="77777777" w:rsidR="007A6C21" w:rsidRPr="00131095" w:rsidRDefault="007A6C21" w:rsidP="00AD4FCD">
            <w:r w:rsidRPr="00131095">
              <w:t>Užsakovo</w:t>
            </w:r>
            <w:r>
              <w:t xml:space="preserve"> </w:t>
            </w:r>
            <w:r w:rsidRPr="00131095">
              <w:t>projekto</w:t>
            </w:r>
            <w:r>
              <w:t xml:space="preserve"> </w:t>
            </w:r>
            <w:r w:rsidRPr="00131095">
              <w:t>vadov</w:t>
            </w:r>
            <w:r>
              <w:t>ė</w:t>
            </w:r>
          </w:p>
        </w:tc>
      </w:tr>
      <w:tr w:rsidR="007A6C21" w:rsidRPr="00131095" w14:paraId="5392099E" w14:textId="77777777" w:rsidTr="00AD4FCD">
        <w:trPr>
          <w:trHeight w:val="488"/>
        </w:trPr>
        <w:tc>
          <w:tcPr>
            <w:tcW w:w="1130" w:type="dxa"/>
          </w:tcPr>
          <w:p w14:paraId="7C1A0172" w14:textId="77777777" w:rsidR="007A6C21" w:rsidRPr="00131095" w:rsidRDefault="007A6C21" w:rsidP="00AD4FCD">
            <w:r w:rsidRPr="00131095">
              <w:t>2</w:t>
            </w:r>
          </w:p>
        </w:tc>
        <w:tc>
          <w:tcPr>
            <w:tcW w:w="3952" w:type="dxa"/>
          </w:tcPr>
          <w:p w14:paraId="0CB6637C" w14:textId="77777777" w:rsidR="007A6C21" w:rsidRPr="00131095" w:rsidRDefault="007A6C21" w:rsidP="00AD4FCD">
            <w:r>
              <w:t>Simonas Biškauskas</w:t>
            </w:r>
            <w:r w:rsidRPr="00131095">
              <w:t>,</w:t>
            </w:r>
            <w:r>
              <w:t xml:space="preserve"> </w:t>
            </w:r>
            <w:r w:rsidRPr="00131095">
              <w:t>NRD</w:t>
            </w:r>
            <w:r>
              <w:t xml:space="preserve"> </w:t>
            </w:r>
            <w:r w:rsidRPr="00131095">
              <w:t>Systems</w:t>
            </w:r>
            <w:r>
              <w:t xml:space="preserve"> </w:t>
            </w:r>
            <w:r w:rsidRPr="00131095">
              <w:t>projektų</w:t>
            </w:r>
            <w:r>
              <w:t xml:space="preserve"> </w:t>
            </w:r>
            <w:r w:rsidRPr="00131095">
              <w:t>vadovas</w:t>
            </w:r>
          </w:p>
        </w:tc>
        <w:tc>
          <w:tcPr>
            <w:tcW w:w="1150" w:type="dxa"/>
          </w:tcPr>
          <w:p w14:paraId="4C134345" w14:textId="77777777" w:rsidR="007A6C21" w:rsidRPr="00131095" w:rsidRDefault="007A6C21" w:rsidP="00AD4FCD">
            <w:r w:rsidRPr="00131095">
              <w:t>D</w:t>
            </w:r>
          </w:p>
        </w:tc>
        <w:tc>
          <w:tcPr>
            <w:tcW w:w="2832" w:type="dxa"/>
          </w:tcPr>
          <w:p w14:paraId="1A0882E3" w14:textId="77777777" w:rsidR="007A6C21" w:rsidRPr="00131095" w:rsidRDefault="007A6C21" w:rsidP="00AD4FCD">
            <w:r w:rsidRPr="00131095">
              <w:t>Vykdytojo</w:t>
            </w:r>
            <w:r>
              <w:t xml:space="preserve"> </w:t>
            </w:r>
            <w:r w:rsidRPr="00131095">
              <w:t>projekto</w:t>
            </w:r>
            <w:r>
              <w:t xml:space="preserve"> </w:t>
            </w:r>
            <w:r w:rsidRPr="00131095">
              <w:t>vadovas</w:t>
            </w:r>
          </w:p>
        </w:tc>
      </w:tr>
      <w:tr w:rsidR="007A6C21" w:rsidRPr="00131095" w14:paraId="1579A998" w14:textId="77777777" w:rsidTr="00082AC6">
        <w:trPr>
          <w:trHeight w:val="588"/>
        </w:trPr>
        <w:tc>
          <w:tcPr>
            <w:tcW w:w="1130" w:type="dxa"/>
          </w:tcPr>
          <w:p w14:paraId="2487D35C" w14:textId="77777777" w:rsidR="007A6C21" w:rsidRPr="00131095" w:rsidRDefault="007A6C21" w:rsidP="00AD4FCD">
            <w:r w:rsidRPr="00131095">
              <w:t>3</w:t>
            </w:r>
          </w:p>
        </w:tc>
        <w:tc>
          <w:tcPr>
            <w:tcW w:w="3952" w:type="dxa"/>
          </w:tcPr>
          <w:p w14:paraId="09C4258D" w14:textId="77777777" w:rsidR="007A6C21" w:rsidRPr="00131095" w:rsidRDefault="007A6C21" w:rsidP="00AD4FCD">
            <w:r w:rsidRPr="00131095">
              <w:t>Vykdytojų</w:t>
            </w:r>
            <w:r>
              <w:t xml:space="preserve"> </w:t>
            </w:r>
            <w:r w:rsidRPr="00131095">
              <w:t>projekto</w:t>
            </w:r>
            <w:r>
              <w:t xml:space="preserve"> </w:t>
            </w:r>
            <w:r w:rsidRPr="00131095">
              <w:t>komand</w:t>
            </w:r>
            <w:r>
              <w:t>os</w:t>
            </w:r>
            <w:r w:rsidRPr="00131095">
              <w:t>:</w:t>
            </w:r>
          </w:p>
          <w:p w14:paraId="44E13D62" w14:textId="77777777" w:rsidR="007A6C21" w:rsidRPr="00131095" w:rsidRDefault="007A6C21" w:rsidP="00AD4FCD">
            <w:r w:rsidRPr="00131095">
              <w:t>NRD</w:t>
            </w:r>
            <w:r>
              <w:t xml:space="preserve"> </w:t>
            </w:r>
            <w:r w:rsidRPr="00131095">
              <w:t>Systems</w:t>
            </w:r>
          </w:p>
        </w:tc>
        <w:tc>
          <w:tcPr>
            <w:tcW w:w="1150" w:type="dxa"/>
          </w:tcPr>
          <w:p w14:paraId="0FFCA40F" w14:textId="77777777" w:rsidR="007A6C21" w:rsidRPr="00131095" w:rsidRDefault="007A6C21" w:rsidP="00AD4FCD">
            <w:r w:rsidRPr="00131095">
              <w:t>D</w:t>
            </w:r>
          </w:p>
        </w:tc>
        <w:tc>
          <w:tcPr>
            <w:tcW w:w="2832" w:type="dxa"/>
          </w:tcPr>
          <w:p w14:paraId="6A2E838D" w14:textId="77777777" w:rsidR="007A6C21" w:rsidRPr="00131095" w:rsidRDefault="007A6C21" w:rsidP="00AD4FCD">
            <w:r w:rsidRPr="00131095">
              <w:t>-</w:t>
            </w:r>
          </w:p>
        </w:tc>
      </w:tr>
      <w:tr w:rsidR="007A6C21" w:rsidRPr="00131095" w14:paraId="18C34834" w14:textId="77777777" w:rsidTr="00AD4FCD">
        <w:trPr>
          <w:trHeight w:val="739"/>
        </w:trPr>
        <w:tc>
          <w:tcPr>
            <w:tcW w:w="1130" w:type="dxa"/>
          </w:tcPr>
          <w:p w14:paraId="776BD8DF" w14:textId="77777777" w:rsidR="007A6C21" w:rsidRPr="00131095" w:rsidRDefault="007A6C21" w:rsidP="00AD4FCD">
            <w:r w:rsidRPr="00131095">
              <w:t>4</w:t>
            </w:r>
          </w:p>
        </w:tc>
        <w:tc>
          <w:tcPr>
            <w:tcW w:w="3952" w:type="dxa"/>
          </w:tcPr>
          <w:p w14:paraId="7F6BED1A" w14:textId="77777777" w:rsidR="007A6C21" w:rsidRPr="00131095" w:rsidRDefault="007A6C21" w:rsidP="00AD4FCD">
            <w:r w:rsidRPr="00131095">
              <w:t>Užsakovo</w:t>
            </w:r>
            <w:r>
              <w:t xml:space="preserve"> </w:t>
            </w:r>
            <w:r w:rsidRPr="00131095">
              <w:t>projekto</w:t>
            </w:r>
            <w:r>
              <w:t xml:space="preserve"> </w:t>
            </w:r>
            <w:r w:rsidRPr="00131095">
              <w:t>komanda,</w:t>
            </w:r>
            <w:r>
              <w:t xml:space="preserve"> </w:t>
            </w:r>
            <w:r w:rsidRPr="004A1634">
              <w:t>Valstybinė mokesčių inspekcija prie Lietuvos Respublikos finansų ministerijos</w:t>
            </w:r>
          </w:p>
        </w:tc>
        <w:tc>
          <w:tcPr>
            <w:tcW w:w="1150" w:type="dxa"/>
          </w:tcPr>
          <w:p w14:paraId="6A73F5A7" w14:textId="77777777" w:rsidR="007A6C21" w:rsidRPr="00131095" w:rsidRDefault="007A6C21" w:rsidP="00AD4FCD">
            <w:r w:rsidRPr="00131095">
              <w:t>D</w:t>
            </w:r>
          </w:p>
        </w:tc>
        <w:tc>
          <w:tcPr>
            <w:tcW w:w="2832" w:type="dxa"/>
          </w:tcPr>
          <w:p w14:paraId="7DA40791" w14:textId="77777777" w:rsidR="007A6C21" w:rsidRPr="00131095" w:rsidRDefault="007A6C21" w:rsidP="00AD4FCD">
            <w:r w:rsidRPr="00131095">
              <w:t>-</w:t>
            </w:r>
          </w:p>
        </w:tc>
      </w:tr>
    </w:tbl>
    <w:p w14:paraId="16B5B68E" w14:textId="77777777" w:rsidR="007A6C21" w:rsidRPr="00131095" w:rsidRDefault="007A6C21" w:rsidP="007A6C21">
      <w:pPr>
        <w:rPr>
          <w:rFonts w:cs="Arial"/>
          <w:sz w:val="16"/>
          <w:szCs w:val="16"/>
        </w:rPr>
      </w:pPr>
      <w:r w:rsidRPr="00131095">
        <w:rPr>
          <w:i/>
          <w:sz w:val="16"/>
          <w:szCs w:val="16"/>
        </w:rPr>
        <w:t>(Paskirtis:</w:t>
      </w:r>
      <w:r>
        <w:rPr>
          <w:i/>
          <w:sz w:val="16"/>
          <w:szCs w:val="16"/>
        </w:rPr>
        <w:t xml:space="preserve"> </w:t>
      </w:r>
      <w:r w:rsidRPr="00131095">
        <w:rPr>
          <w:i/>
          <w:sz w:val="16"/>
          <w:szCs w:val="16"/>
        </w:rPr>
        <w:t>I</w:t>
      </w:r>
      <w:r>
        <w:rPr>
          <w:i/>
          <w:sz w:val="16"/>
          <w:szCs w:val="16"/>
        </w:rPr>
        <w:t xml:space="preserve"> </w:t>
      </w:r>
      <w:r w:rsidRPr="00131095">
        <w:rPr>
          <w:i/>
          <w:sz w:val="16"/>
          <w:szCs w:val="16"/>
        </w:rPr>
        <w:t>=</w:t>
      </w:r>
      <w:r>
        <w:rPr>
          <w:i/>
          <w:sz w:val="16"/>
          <w:szCs w:val="16"/>
        </w:rPr>
        <w:t xml:space="preserve"> </w:t>
      </w:r>
      <w:r w:rsidRPr="00131095">
        <w:rPr>
          <w:i/>
          <w:sz w:val="16"/>
          <w:szCs w:val="16"/>
        </w:rPr>
        <w:t>Informacijai,</w:t>
      </w:r>
      <w:r>
        <w:rPr>
          <w:i/>
          <w:sz w:val="16"/>
          <w:szCs w:val="16"/>
        </w:rPr>
        <w:t xml:space="preserve"> </w:t>
      </w:r>
      <w:r w:rsidRPr="00131095">
        <w:rPr>
          <w:i/>
          <w:sz w:val="16"/>
          <w:szCs w:val="16"/>
        </w:rPr>
        <w:t>D</w:t>
      </w:r>
      <w:r>
        <w:rPr>
          <w:i/>
          <w:sz w:val="16"/>
          <w:szCs w:val="16"/>
        </w:rPr>
        <w:t xml:space="preserve"> </w:t>
      </w:r>
      <w:r w:rsidRPr="00131095">
        <w:rPr>
          <w:i/>
          <w:sz w:val="16"/>
          <w:szCs w:val="16"/>
        </w:rPr>
        <w:t>=Darbui,</w:t>
      </w:r>
      <w:r>
        <w:rPr>
          <w:i/>
          <w:sz w:val="16"/>
          <w:szCs w:val="16"/>
        </w:rPr>
        <w:t xml:space="preserve"> </w:t>
      </w:r>
      <w:r w:rsidRPr="00131095">
        <w:rPr>
          <w:i/>
          <w:sz w:val="16"/>
          <w:szCs w:val="16"/>
        </w:rPr>
        <w:t>S</w:t>
      </w:r>
      <w:r>
        <w:rPr>
          <w:i/>
          <w:sz w:val="16"/>
          <w:szCs w:val="16"/>
        </w:rPr>
        <w:t xml:space="preserve"> </w:t>
      </w:r>
      <w:r w:rsidRPr="00131095">
        <w:rPr>
          <w:i/>
          <w:sz w:val="16"/>
          <w:szCs w:val="16"/>
        </w:rPr>
        <w:t>=</w:t>
      </w:r>
      <w:r>
        <w:rPr>
          <w:i/>
          <w:sz w:val="16"/>
          <w:szCs w:val="16"/>
        </w:rPr>
        <w:t xml:space="preserve"> </w:t>
      </w:r>
      <w:r w:rsidRPr="00131095">
        <w:rPr>
          <w:i/>
          <w:sz w:val="16"/>
          <w:szCs w:val="16"/>
        </w:rPr>
        <w:t>Saugojimui)</w:t>
      </w:r>
    </w:p>
    <w:p w14:paraId="542919E3" w14:textId="77777777" w:rsidR="007A6C21" w:rsidRPr="00131095" w:rsidRDefault="007A6C21" w:rsidP="007A6C21">
      <w:pPr>
        <w:pStyle w:val="Alnostext"/>
        <w:jc w:val="center"/>
        <w:rPr>
          <w:b/>
          <w:sz w:val="22"/>
          <w:szCs w:val="22"/>
        </w:rPr>
      </w:pPr>
      <w:r w:rsidRPr="00131095">
        <w:rPr>
          <w:b/>
          <w:sz w:val="22"/>
          <w:szCs w:val="22"/>
        </w:rPr>
        <w:t>Dokumento</w:t>
      </w:r>
      <w:r>
        <w:rPr>
          <w:b/>
          <w:sz w:val="22"/>
          <w:szCs w:val="22"/>
        </w:rPr>
        <w:t xml:space="preserve"> </w:t>
      </w:r>
      <w:r w:rsidRPr="00131095">
        <w:rPr>
          <w:b/>
          <w:sz w:val="22"/>
          <w:szCs w:val="22"/>
        </w:rPr>
        <w:t>pakeitimai</w:t>
      </w:r>
    </w:p>
    <w:tbl>
      <w:tblPr>
        <w:tblStyle w:val="AlnaZydra"/>
        <w:tblW w:w="5000" w:type="pct"/>
        <w:tblLook w:val="01E0" w:firstRow="1" w:lastRow="1" w:firstColumn="1" w:lastColumn="1" w:noHBand="0" w:noVBand="0"/>
      </w:tblPr>
      <w:tblGrid>
        <w:gridCol w:w="874"/>
        <w:gridCol w:w="1249"/>
        <w:gridCol w:w="5342"/>
        <w:gridCol w:w="1599"/>
      </w:tblGrid>
      <w:tr w:rsidR="007A6C21" w:rsidRPr="00131095" w14:paraId="2B14D44B" w14:textId="77777777" w:rsidTr="00B73E1F">
        <w:trPr>
          <w:cnfStyle w:val="100000000000" w:firstRow="1" w:lastRow="0" w:firstColumn="0" w:lastColumn="0" w:oddVBand="0" w:evenVBand="0" w:oddHBand="0" w:evenHBand="0" w:firstRowFirstColumn="0" w:firstRowLastColumn="0" w:lastRowFirstColumn="0" w:lastRowLastColumn="0"/>
        </w:trPr>
        <w:tc>
          <w:tcPr>
            <w:tcW w:w="482" w:type="pct"/>
            <w:shd w:val="clear" w:color="auto" w:fill="7F7F7F"/>
          </w:tcPr>
          <w:p w14:paraId="47D2EB10" w14:textId="77777777" w:rsidR="007A6C21" w:rsidRPr="00131095" w:rsidRDefault="007A6C21" w:rsidP="00AD4FCD">
            <w:r w:rsidRPr="00131095">
              <w:t>Versija</w:t>
            </w:r>
          </w:p>
        </w:tc>
        <w:tc>
          <w:tcPr>
            <w:tcW w:w="689" w:type="pct"/>
            <w:shd w:val="clear" w:color="auto" w:fill="7F7F7F"/>
          </w:tcPr>
          <w:p w14:paraId="0190973D" w14:textId="77777777" w:rsidR="007A6C21" w:rsidRPr="00131095" w:rsidRDefault="007A6C21" w:rsidP="00AD4FCD">
            <w:r w:rsidRPr="00131095">
              <w:t>Data</w:t>
            </w:r>
          </w:p>
        </w:tc>
        <w:tc>
          <w:tcPr>
            <w:tcW w:w="2947" w:type="pct"/>
            <w:shd w:val="clear" w:color="auto" w:fill="7F7F7F"/>
          </w:tcPr>
          <w:p w14:paraId="2306AB25" w14:textId="77777777" w:rsidR="007A6C21" w:rsidRPr="00131095" w:rsidRDefault="007A6C21" w:rsidP="00AD4FCD">
            <w:r w:rsidRPr="00131095">
              <w:t>Pakeitimas</w:t>
            </w:r>
          </w:p>
        </w:tc>
        <w:tc>
          <w:tcPr>
            <w:tcW w:w="883" w:type="pct"/>
            <w:shd w:val="clear" w:color="auto" w:fill="7F7F7F"/>
          </w:tcPr>
          <w:p w14:paraId="51E075D2" w14:textId="77777777" w:rsidR="007A6C21" w:rsidRPr="00131095" w:rsidRDefault="007A6C21" w:rsidP="00AD4FCD">
            <w:r w:rsidRPr="00131095">
              <w:t>Pakeisti</w:t>
            </w:r>
            <w:r>
              <w:t xml:space="preserve"> </w:t>
            </w:r>
            <w:r w:rsidRPr="00131095">
              <w:t>skyriai</w:t>
            </w:r>
          </w:p>
        </w:tc>
      </w:tr>
      <w:tr w:rsidR="00351E55" w:rsidRPr="00131095" w14:paraId="519F1F4A" w14:textId="77777777" w:rsidTr="00B73E1F">
        <w:tc>
          <w:tcPr>
            <w:tcW w:w="482" w:type="pct"/>
          </w:tcPr>
          <w:p w14:paraId="5920F8B1" w14:textId="77777777" w:rsidR="00351E55" w:rsidRPr="00131095" w:rsidRDefault="00351E55" w:rsidP="00351E55">
            <w:r>
              <w:t>1.0</w:t>
            </w:r>
          </w:p>
        </w:tc>
        <w:tc>
          <w:tcPr>
            <w:tcW w:w="689" w:type="pct"/>
          </w:tcPr>
          <w:p w14:paraId="60F18806" w14:textId="290D499A" w:rsidR="00351E55" w:rsidRPr="00131095" w:rsidRDefault="00351E55" w:rsidP="00351E55">
            <w:r w:rsidRPr="005F6A53">
              <w:t>2015-01-08</w:t>
            </w:r>
          </w:p>
        </w:tc>
        <w:tc>
          <w:tcPr>
            <w:tcW w:w="2947" w:type="pct"/>
          </w:tcPr>
          <w:p w14:paraId="2CFC3356" w14:textId="12256361" w:rsidR="00351E55" w:rsidRPr="00131095" w:rsidRDefault="00351E55" w:rsidP="00351E55">
            <w:r>
              <w:t>Sukurtas dokumentas</w:t>
            </w:r>
            <w:r w:rsidR="001F429F">
              <w:t>.</w:t>
            </w:r>
          </w:p>
        </w:tc>
        <w:tc>
          <w:tcPr>
            <w:tcW w:w="883" w:type="pct"/>
          </w:tcPr>
          <w:p w14:paraId="624A25F5" w14:textId="19686982" w:rsidR="00351E55" w:rsidRPr="00131095" w:rsidRDefault="00351E55" w:rsidP="00351E55">
            <w:r>
              <w:t>-</w:t>
            </w:r>
          </w:p>
        </w:tc>
      </w:tr>
      <w:tr w:rsidR="00351E55" w:rsidRPr="00131095" w14:paraId="70B80034" w14:textId="77777777" w:rsidTr="00B73E1F">
        <w:tc>
          <w:tcPr>
            <w:tcW w:w="482" w:type="pct"/>
          </w:tcPr>
          <w:p w14:paraId="60803A50" w14:textId="77777777" w:rsidR="00351E55" w:rsidRPr="00131095" w:rsidRDefault="00351E55" w:rsidP="00351E55">
            <w:r>
              <w:t>2.0</w:t>
            </w:r>
          </w:p>
        </w:tc>
        <w:tc>
          <w:tcPr>
            <w:tcW w:w="689" w:type="pct"/>
          </w:tcPr>
          <w:p w14:paraId="324A0680" w14:textId="48E8322C" w:rsidR="00351E55" w:rsidRPr="000E6193" w:rsidRDefault="00351E55" w:rsidP="00351E55">
            <w:r w:rsidRPr="005F6A53">
              <w:t>2022-05-20</w:t>
            </w:r>
          </w:p>
        </w:tc>
        <w:tc>
          <w:tcPr>
            <w:tcW w:w="2947" w:type="pct"/>
          </w:tcPr>
          <w:p w14:paraId="5CE82481" w14:textId="6E366B86" w:rsidR="00351E55" w:rsidRPr="00131095" w:rsidRDefault="001E7024" w:rsidP="00351E55">
            <w:r>
              <w:t xml:space="preserve">Dokumento </w:t>
            </w:r>
            <w:r w:rsidRPr="003D4EAD">
              <w:t>atnaujinimas</w:t>
            </w:r>
            <w:r>
              <w:t xml:space="preserve"> pagal ITIS_EU (OSS) projekto atnaujintą specifikaciją.</w:t>
            </w:r>
          </w:p>
        </w:tc>
        <w:tc>
          <w:tcPr>
            <w:tcW w:w="883" w:type="pct"/>
          </w:tcPr>
          <w:p w14:paraId="50CD580E" w14:textId="39EAC8E7" w:rsidR="00351E55" w:rsidRPr="00131095" w:rsidRDefault="00351E55" w:rsidP="00351E55">
            <w:r>
              <w:t>-</w:t>
            </w:r>
          </w:p>
        </w:tc>
      </w:tr>
      <w:tr w:rsidR="007A6C21" w:rsidRPr="00131095" w14:paraId="2FD1F7E1" w14:textId="77777777" w:rsidTr="00B73E1F">
        <w:tc>
          <w:tcPr>
            <w:tcW w:w="482" w:type="pct"/>
          </w:tcPr>
          <w:p w14:paraId="365D99D9" w14:textId="50CC3909" w:rsidR="007A6C21" w:rsidRPr="007A6C21" w:rsidRDefault="00351E55" w:rsidP="007A6C21">
            <w:pPr>
              <w:rPr>
                <w:lang w:val="en-US"/>
              </w:rPr>
            </w:pPr>
            <w:r>
              <w:rPr>
                <w:lang w:val="en-US"/>
              </w:rPr>
              <w:t>2</w:t>
            </w:r>
            <w:r w:rsidR="007A6C21">
              <w:rPr>
                <w:lang w:val="en-US"/>
              </w:rPr>
              <w:t>.1</w:t>
            </w:r>
          </w:p>
        </w:tc>
        <w:tc>
          <w:tcPr>
            <w:tcW w:w="689" w:type="pct"/>
          </w:tcPr>
          <w:p w14:paraId="3FE3F16C" w14:textId="25C1E10F" w:rsidR="007A6C21" w:rsidRDefault="007A6C21" w:rsidP="007A6C21">
            <w:r>
              <w:t>2022-07-27</w:t>
            </w:r>
          </w:p>
        </w:tc>
        <w:tc>
          <w:tcPr>
            <w:tcW w:w="2947" w:type="pct"/>
          </w:tcPr>
          <w:p w14:paraId="26B1A30A" w14:textId="5F04F2BD" w:rsidR="007A6C21" w:rsidRDefault="009C090B" w:rsidP="00B73E1F">
            <w:pPr>
              <w:jc w:val="left"/>
            </w:pPr>
            <w:r w:rsidRPr="009C090B">
              <w:t xml:space="preserve">Atnaujintas dokumento viršelis ir papildytas 2 puslapis lentelėmis: </w:t>
            </w:r>
            <w:r>
              <w:t>„</w:t>
            </w:r>
            <w:r w:rsidRPr="009C090B">
              <w:t>Dokumento platinimas</w:t>
            </w:r>
            <w:r>
              <w:t>“</w:t>
            </w:r>
            <w:r w:rsidRPr="009C090B">
              <w:t xml:space="preserve">, </w:t>
            </w:r>
            <w:r>
              <w:t>„</w:t>
            </w:r>
            <w:r w:rsidRPr="009C090B">
              <w:t>Dokumentą patvirtino</w:t>
            </w:r>
            <w:r>
              <w:t>“</w:t>
            </w:r>
            <w:r w:rsidRPr="009C090B">
              <w:t xml:space="preserve">, </w:t>
            </w:r>
            <w:r>
              <w:t>„</w:t>
            </w:r>
            <w:r w:rsidRPr="009C090B">
              <w:t>Dokumentas suderintas</w:t>
            </w:r>
            <w:r>
              <w:t>“.</w:t>
            </w:r>
          </w:p>
        </w:tc>
        <w:tc>
          <w:tcPr>
            <w:tcW w:w="883" w:type="pct"/>
          </w:tcPr>
          <w:p w14:paraId="07C87234" w14:textId="1E03C7E0" w:rsidR="007A6C21" w:rsidRPr="009C090B" w:rsidRDefault="009C090B" w:rsidP="007A6C21">
            <w:pPr>
              <w:rPr>
                <w:lang w:val="en-US"/>
              </w:rPr>
            </w:pPr>
            <w:r>
              <w:t>1–2 psl.</w:t>
            </w:r>
          </w:p>
        </w:tc>
      </w:tr>
    </w:tbl>
    <w:p w14:paraId="6E8A4113" w14:textId="77777777" w:rsidR="007A6C21" w:rsidRPr="00131095" w:rsidRDefault="007A6C21" w:rsidP="007A6C21">
      <w:pPr>
        <w:pStyle w:val="Alnostext"/>
        <w:jc w:val="center"/>
        <w:rPr>
          <w:b/>
          <w:sz w:val="22"/>
          <w:szCs w:val="22"/>
        </w:rPr>
      </w:pPr>
      <w:r w:rsidRPr="00131095">
        <w:rPr>
          <w:b/>
          <w:sz w:val="22"/>
          <w:szCs w:val="22"/>
        </w:rPr>
        <w:t>Dokumentą</w:t>
      </w:r>
      <w:r>
        <w:rPr>
          <w:b/>
          <w:sz w:val="22"/>
          <w:szCs w:val="22"/>
        </w:rPr>
        <w:t xml:space="preserve"> </w:t>
      </w:r>
      <w:r w:rsidRPr="00131095">
        <w:rPr>
          <w:b/>
          <w:sz w:val="22"/>
          <w:szCs w:val="22"/>
        </w:rPr>
        <w:t>patvirtino</w:t>
      </w:r>
    </w:p>
    <w:tbl>
      <w:tblPr>
        <w:tblStyle w:val="AlnaZydra"/>
        <w:tblW w:w="5000" w:type="pct"/>
        <w:tblLook w:val="01E0" w:firstRow="1" w:lastRow="1" w:firstColumn="1" w:lastColumn="1" w:noHBand="0" w:noVBand="0"/>
      </w:tblPr>
      <w:tblGrid>
        <w:gridCol w:w="3642"/>
        <w:gridCol w:w="2308"/>
        <w:gridCol w:w="1275"/>
        <w:gridCol w:w="1839"/>
      </w:tblGrid>
      <w:tr w:rsidR="007A6C21" w:rsidRPr="00131095" w14:paraId="37C82EEF" w14:textId="77777777" w:rsidTr="007A6C21">
        <w:trPr>
          <w:cnfStyle w:val="100000000000" w:firstRow="1" w:lastRow="0" w:firstColumn="0" w:lastColumn="0" w:oddVBand="0" w:evenVBand="0" w:oddHBand="0" w:evenHBand="0" w:firstRowFirstColumn="0" w:firstRowLastColumn="0" w:lastRowFirstColumn="0" w:lastRowLastColumn="0"/>
          <w:trHeight w:val="227"/>
        </w:trPr>
        <w:tc>
          <w:tcPr>
            <w:tcW w:w="3642" w:type="dxa"/>
            <w:shd w:val="clear" w:color="auto" w:fill="7F7F7F"/>
          </w:tcPr>
          <w:p w14:paraId="48EF6159" w14:textId="77777777" w:rsidR="007A6C21" w:rsidRPr="00131095" w:rsidRDefault="007A6C21" w:rsidP="00AD4FCD">
            <w:r w:rsidRPr="00131095">
              <w:t>Pareigos</w:t>
            </w:r>
          </w:p>
        </w:tc>
        <w:tc>
          <w:tcPr>
            <w:tcW w:w="2308" w:type="dxa"/>
            <w:shd w:val="clear" w:color="auto" w:fill="7F7F7F"/>
          </w:tcPr>
          <w:p w14:paraId="22767F75" w14:textId="77777777" w:rsidR="007A6C21" w:rsidRPr="00131095" w:rsidRDefault="007A6C21" w:rsidP="00AD4FCD">
            <w:r w:rsidRPr="00131095">
              <w:t>Vardas</w:t>
            </w:r>
            <w:r>
              <w:t xml:space="preserve"> </w:t>
            </w:r>
            <w:r w:rsidRPr="00131095">
              <w:t>Pavardė</w:t>
            </w:r>
          </w:p>
        </w:tc>
        <w:tc>
          <w:tcPr>
            <w:tcW w:w="1275" w:type="dxa"/>
            <w:shd w:val="clear" w:color="auto" w:fill="7F7F7F"/>
          </w:tcPr>
          <w:p w14:paraId="3704631A" w14:textId="77777777" w:rsidR="007A6C21" w:rsidRPr="00131095" w:rsidRDefault="007A6C21" w:rsidP="00AD4FCD">
            <w:r w:rsidRPr="00131095">
              <w:t>Data</w:t>
            </w:r>
          </w:p>
        </w:tc>
        <w:tc>
          <w:tcPr>
            <w:tcW w:w="1839" w:type="dxa"/>
            <w:shd w:val="clear" w:color="auto" w:fill="7F7F7F"/>
          </w:tcPr>
          <w:p w14:paraId="3E5AADBE" w14:textId="77777777" w:rsidR="007A6C21" w:rsidRPr="00131095" w:rsidRDefault="007A6C21" w:rsidP="00AD4FCD">
            <w:r w:rsidRPr="00131095">
              <w:t>Parašas</w:t>
            </w:r>
          </w:p>
        </w:tc>
      </w:tr>
      <w:tr w:rsidR="007A6C21" w:rsidRPr="00131095" w14:paraId="077993C5" w14:textId="77777777" w:rsidTr="007A6C21">
        <w:trPr>
          <w:trHeight w:val="454"/>
        </w:trPr>
        <w:tc>
          <w:tcPr>
            <w:tcW w:w="3642" w:type="dxa"/>
          </w:tcPr>
          <w:p w14:paraId="15BD69A8" w14:textId="712BA361" w:rsidR="007A6C21" w:rsidRPr="00131095" w:rsidRDefault="007A6C21" w:rsidP="007A6C21">
            <w:r w:rsidRPr="00A21492">
              <w:rPr>
                <w:rFonts w:cs="Arial"/>
                <w:szCs w:val="20"/>
              </w:rPr>
              <w:t xml:space="preserve">VMI prie FM </w:t>
            </w:r>
            <w:r w:rsidR="00186613">
              <w:rPr>
                <w:rFonts w:cs="Arial"/>
                <w:szCs w:val="20"/>
              </w:rPr>
              <w:t>P</w:t>
            </w:r>
            <w:r>
              <w:rPr>
                <w:rFonts w:cs="Arial"/>
                <w:szCs w:val="20"/>
              </w:rPr>
              <w:t>rojektų valdymo skyriaus projektų vadovė</w:t>
            </w:r>
          </w:p>
        </w:tc>
        <w:tc>
          <w:tcPr>
            <w:tcW w:w="2308" w:type="dxa"/>
          </w:tcPr>
          <w:p w14:paraId="1E8B1BEA" w14:textId="77777777" w:rsidR="007A6C21" w:rsidRPr="00131095" w:rsidRDefault="007A6C21" w:rsidP="007A6C21">
            <w:r>
              <w:rPr>
                <w:rFonts w:cs="Arial"/>
                <w:szCs w:val="20"/>
              </w:rPr>
              <w:t>Ramunė Leleikaitė</w:t>
            </w:r>
          </w:p>
        </w:tc>
        <w:tc>
          <w:tcPr>
            <w:tcW w:w="1275" w:type="dxa"/>
          </w:tcPr>
          <w:p w14:paraId="59BA973B" w14:textId="3CC0DAEB" w:rsidR="007A6C21" w:rsidRPr="00131095" w:rsidRDefault="007A6C21" w:rsidP="007A6C21">
            <w:r>
              <w:t>2022-07-27</w:t>
            </w:r>
          </w:p>
        </w:tc>
        <w:tc>
          <w:tcPr>
            <w:tcW w:w="1839" w:type="dxa"/>
          </w:tcPr>
          <w:p w14:paraId="66488740" w14:textId="77777777" w:rsidR="007A6C21" w:rsidRPr="00131095" w:rsidRDefault="007A6C21" w:rsidP="007A6C21"/>
        </w:tc>
      </w:tr>
    </w:tbl>
    <w:p w14:paraId="5E26A729" w14:textId="77777777" w:rsidR="007A6C21" w:rsidRPr="00131095" w:rsidRDefault="007A6C21" w:rsidP="007A6C21">
      <w:pPr>
        <w:pStyle w:val="Alnostext"/>
        <w:jc w:val="center"/>
        <w:rPr>
          <w:b/>
          <w:sz w:val="22"/>
          <w:szCs w:val="22"/>
        </w:rPr>
      </w:pPr>
      <w:r w:rsidRPr="00131095">
        <w:rPr>
          <w:b/>
          <w:sz w:val="22"/>
          <w:szCs w:val="22"/>
        </w:rPr>
        <w:t>Dokumentas</w:t>
      </w:r>
      <w:r>
        <w:rPr>
          <w:b/>
          <w:sz w:val="22"/>
          <w:szCs w:val="22"/>
        </w:rPr>
        <w:t xml:space="preserve"> </w:t>
      </w:r>
      <w:r w:rsidRPr="00131095">
        <w:rPr>
          <w:b/>
          <w:sz w:val="22"/>
          <w:szCs w:val="22"/>
        </w:rPr>
        <w:t>suderintas</w:t>
      </w:r>
    </w:p>
    <w:tbl>
      <w:tblPr>
        <w:tblStyle w:val="AlnaZydra"/>
        <w:tblW w:w="5000" w:type="pct"/>
        <w:tblLook w:val="01E0" w:firstRow="1" w:lastRow="1" w:firstColumn="1" w:lastColumn="1" w:noHBand="0" w:noVBand="0"/>
      </w:tblPr>
      <w:tblGrid>
        <w:gridCol w:w="5836"/>
        <w:gridCol w:w="1800"/>
        <w:gridCol w:w="1428"/>
      </w:tblGrid>
      <w:tr w:rsidR="007A6C21" w:rsidRPr="006E1260" w14:paraId="0CD150BC" w14:textId="77777777" w:rsidTr="00987D6C">
        <w:trPr>
          <w:cnfStyle w:val="100000000000" w:firstRow="1" w:lastRow="0" w:firstColumn="0" w:lastColumn="0" w:oddVBand="0" w:evenVBand="0" w:oddHBand="0" w:evenHBand="0" w:firstRowFirstColumn="0" w:firstRowLastColumn="0" w:lastRowFirstColumn="0" w:lastRowLastColumn="0"/>
          <w:trHeight w:val="269"/>
        </w:trPr>
        <w:tc>
          <w:tcPr>
            <w:tcW w:w="3219" w:type="pct"/>
            <w:shd w:val="clear" w:color="auto" w:fill="7F7F7F"/>
          </w:tcPr>
          <w:p w14:paraId="0BE7AB63" w14:textId="77777777" w:rsidR="007A6C21" w:rsidRPr="006E1260" w:rsidRDefault="007A6C21" w:rsidP="00AD4FCD">
            <w:bookmarkStart w:id="7" w:name="_Hlk104293841"/>
            <w:r w:rsidRPr="006E1260">
              <w:rPr>
                <w:color w:val="FFFFFF" w:themeColor="background1"/>
              </w:rPr>
              <w:t>Darbo grupė</w:t>
            </w:r>
          </w:p>
        </w:tc>
        <w:tc>
          <w:tcPr>
            <w:tcW w:w="993" w:type="pct"/>
            <w:shd w:val="clear" w:color="auto" w:fill="7F7F7F"/>
          </w:tcPr>
          <w:p w14:paraId="51A6A01F" w14:textId="77777777" w:rsidR="007A6C21" w:rsidRPr="006E1260" w:rsidRDefault="007A6C21" w:rsidP="00AD4FCD">
            <w:r w:rsidRPr="006E1260">
              <w:rPr>
                <w:color w:val="FFFFFF" w:themeColor="background1"/>
              </w:rPr>
              <w:t>Data</w:t>
            </w:r>
          </w:p>
        </w:tc>
        <w:tc>
          <w:tcPr>
            <w:tcW w:w="788" w:type="pct"/>
            <w:shd w:val="clear" w:color="auto" w:fill="7F7F7F"/>
          </w:tcPr>
          <w:p w14:paraId="0059B715" w14:textId="77777777" w:rsidR="007A6C21" w:rsidRPr="006E1260" w:rsidRDefault="007A6C21" w:rsidP="00AD4FCD">
            <w:r w:rsidRPr="006E1260">
              <w:rPr>
                <w:color w:val="FFFFFF" w:themeColor="background1"/>
              </w:rPr>
              <w:t>Parašas</w:t>
            </w:r>
          </w:p>
        </w:tc>
      </w:tr>
      <w:tr w:rsidR="007A6C21" w:rsidRPr="006E1260" w14:paraId="65B083F4" w14:textId="77777777" w:rsidTr="00987D6C">
        <w:trPr>
          <w:trHeight w:val="318"/>
        </w:trPr>
        <w:tc>
          <w:tcPr>
            <w:tcW w:w="3219" w:type="pct"/>
          </w:tcPr>
          <w:p w14:paraId="5513074D" w14:textId="77777777" w:rsidR="007A6C21" w:rsidRPr="006E1260" w:rsidRDefault="007A6C21" w:rsidP="007A6C21">
            <w:r>
              <w:t>ITIS_EU</w:t>
            </w:r>
            <w:r w:rsidRPr="006E1260">
              <w:t xml:space="preserve"> projekto </w:t>
            </w:r>
            <w:r>
              <w:t>VMI prie FM</w:t>
            </w:r>
            <w:r w:rsidRPr="006E1260">
              <w:t xml:space="preserve"> darbo grupė</w:t>
            </w:r>
          </w:p>
        </w:tc>
        <w:tc>
          <w:tcPr>
            <w:tcW w:w="993" w:type="pct"/>
          </w:tcPr>
          <w:p w14:paraId="560BF65E" w14:textId="45780D47" w:rsidR="007A6C21" w:rsidRPr="006E1260" w:rsidRDefault="007A6C21" w:rsidP="007A6C21">
            <w:r>
              <w:t>2022-07-27</w:t>
            </w:r>
          </w:p>
        </w:tc>
        <w:tc>
          <w:tcPr>
            <w:tcW w:w="788" w:type="pct"/>
          </w:tcPr>
          <w:p w14:paraId="23F76A2A" w14:textId="77777777" w:rsidR="007A6C21" w:rsidRPr="006E1260" w:rsidRDefault="007A6C21" w:rsidP="007A6C21"/>
        </w:tc>
      </w:tr>
      <w:bookmarkEnd w:id="7"/>
    </w:tbl>
    <w:p w14:paraId="5E4B84DB" w14:textId="1D3F1BC1" w:rsidR="007A6C21" w:rsidRDefault="007A6C21" w:rsidP="00ED3E2B">
      <w:pPr>
        <w:pStyle w:val="NRDAntraste"/>
        <w:rPr>
          <w:noProof/>
        </w:rPr>
      </w:pPr>
    </w:p>
    <w:p w14:paraId="19186F91" w14:textId="597CC6D8" w:rsidR="00351E55" w:rsidRDefault="00351E55" w:rsidP="00ED3E2B">
      <w:pPr>
        <w:pStyle w:val="NRDAntraste"/>
        <w:rPr>
          <w:noProof/>
        </w:rPr>
      </w:pPr>
    </w:p>
    <w:p w14:paraId="22E53D03" w14:textId="4F626F2F" w:rsidR="00351E55" w:rsidRDefault="00351E55" w:rsidP="00ED3E2B">
      <w:pPr>
        <w:pStyle w:val="NRDAntraste"/>
        <w:rPr>
          <w:noProof/>
        </w:rPr>
      </w:pPr>
    </w:p>
    <w:p w14:paraId="0E5048C7" w14:textId="6B8C0EAF" w:rsidR="00351E55" w:rsidRDefault="00351E55" w:rsidP="00ED3E2B">
      <w:pPr>
        <w:pStyle w:val="NRDAntraste"/>
        <w:rPr>
          <w:noProof/>
        </w:rPr>
      </w:pPr>
    </w:p>
    <w:p w14:paraId="771C3A32" w14:textId="77777777" w:rsidR="00F866F9" w:rsidRDefault="00F866F9" w:rsidP="00ED3E2B">
      <w:pPr>
        <w:pStyle w:val="NRDAntraste"/>
        <w:rPr>
          <w:noProof/>
        </w:rPr>
      </w:pPr>
    </w:p>
    <w:p w14:paraId="01914701" w14:textId="3D5DA0CB" w:rsidR="00351E55" w:rsidRDefault="00351E55" w:rsidP="00ED3E2B">
      <w:pPr>
        <w:pStyle w:val="NRDAntraste"/>
        <w:rPr>
          <w:noProof/>
        </w:rPr>
      </w:pPr>
    </w:p>
    <w:p w14:paraId="4BEE64C3" w14:textId="139C6A0E" w:rsidR="00351E55" w:rsidRDefault="00351E55" w:rsidP="00ED3E2B">
      <w:pPr>
        <w:pStyle w:val="NRDAntraste"/>
        <w:rPr>
          <w:noProof/>
        </w:rPr>
      </w:pPr>
    </w:p>
    <w:p w14:paraId="729D4D0F" w14:textId="17A23E93" w:rsidR="00351E55" w:rsidRDefault="00351E55" w:rsidP="00ED3E2B">
      <w:pPr>
        <w:pStyle w:val="NRDAntraste"/>
        <w:rPr>
          <w:noProof/>
        </w:rPr>
      </w:pPr>
    </w:p>
    <w:p w14:paraId="46474646" w14:textId="77777777" w:rsidR="00351E55" w:rsidRDefault="00351E55" w:rsidP="00ED3E2B">
      <w:pPr>
        <w:pStyle w:val="NRDAntraste"/>
        <w:rPr>
          <w:noProof/>
        </w:rPr>
      </w:pPr>
    </w:p>
    <w:p w14:paraId="7D49682B" w14:textId="77777777" w:rsidR="00873585" w:rsidRDefault="00873585" w:rsidP="00ED3E2B">
      <w:pPr>
        <w:pStyle w:val="NRDAntraste"/>
        <w:rPr>
          <w:noProof/>
        </w:rPr>
      </w:pPr>
    </w:p>
    <w:p w14:paraId="16F3109F" w14:textId="4CDF44F3" w:rsidR="007A6C21" w:rsidRDefault="007A6C21" w:rsidP="00ED3E2B">
      <w:pPr>
        <w:pStyle w:val="NRDAntraste"/>
        <w:rPr>
          <w:noProof/>
        </w:rPr>
      </w:pPr>
      <w:bookmarkStart w:id="8" w:name="_Toc344372993"/>
      <w:bookmarkEnd w:id="6"/>
    </w:p>
    <w:p w14:paraId="01CD29A2" w14:textId="77777777" w:rsidR="000C713C" w:rsidRPr="000C713C" w:rsidRDefault="000C713C" w:rsidP="000C713C">
      <w:pPr>
        <w:pStyle w:val="NRDAntraste"/>
        <w:jc w:val="left"/>
        <w:rPr>
          <w:color w:val="404040" w:themeColor="text1" w:themeTint="BF"/>
        </w:rPr>
      </w:pPr>
      <w:r w:rsidRPr="000C713C">
        <w:rPr>
          <w:color w:val="404040" w:themeColor="text1" w:themeTint="BF"/>
        </w:rPr>
        <w:t>Turinys</w:t>
      </w:r>
    </w:p>
    <w:p w14:paraId="7C672DD9" w14:textId="40C49086" w:rsidR="003F5294" w:rsidRDefault="000C713C">
      <w:pPr>
        <w:pStyle w:val="Turinys1"/>
        <w:rPr>
          <w:rFonts w:asciiTheme="minorHAnsi" w:eastAsiaTheme="minorEastAsia" w:hAnsiTheme="minorHAnsi" w:cstheme="minorBidi"/>
          <w:szCs w:val="22"/>
          <w:lang w:eastAsia="lt-LT"/>
        </w:rPr>
      </w:pPr>
      <w:r>
        <w:rPr>
          <w:b/>
          <w:caps/>
          <w:sz w:val="24"/>
          <w:szCs w:val="20"/>
        </w:rPr>
        <w:fldChar w:fldCharType="begin"/>
      </w:r>
      <w:r>
        <w:rPr>
          <w:b/>
          <w:caps/>
          <w:sz w:val="24"/>
          <w:szCs w:val="20"/>
        </w:rPr>
        <w:instrText xml:space="preserve"> TOC \o "1-6" \h \z \u </w:instrText>
      </w:r>
      <w:r>
        <w:rPr>
          <w:b/>
          <w:caps/>
          <w:sz w:val="24"/>
          <w:szCs w:val="20"/>
        </w:rPr>
        <w:fldChar w:fldCharType="separate"/>
      </w:r>
      <w:hyperlink w:anchor="_Toc110334854" w:history="1">
        <w:r w:rsidR="003F5294" w:rsidRPr="00DF68E8">
          <w:rPr>
            <w:rStyle w:val="Hipersaitas"/>
          </w:rPr>
          <w:t>1.</w:t>
        </w:r>
        <w:r w:rsidR="003F5294">
          <w:rPr>
            <w:rFonts w:asciiTheme="minorHAnsi" w:eastAsiaTheme="minorEastAsia" w:hAnsiTheme="minorHAnsi" w:cstheme="minorBidi"/>
            <w:szCs w:val="22"/>
            <w:lang w:eastAsia="lt-LT"/>
          </w:rPr>
          <w:tab/>
        </w:r>
        <w:r w:rsidR="003F5294" w:rsidRPr="00DF68E8">
          <w:rPr>
            <w:rStyle w:val="Hipersaitas"/>
          </w:rPr>
          <w:t>Duomenų perdavimo mechanizmas</w:t>
        </w:r>
        <w:r w:rsidR="003F5294">
          <w:rPr>
            <w:webHidden/>
          </w:rPr>
          <w:tab/>
        </w:r>
        <w:r w:rsidR="003F5294">
          <w:rPr>
            <w:webHidden/>
          </w:rPr>
          <w:fldChar w:fldCharType="begin"/>
        </w:r>
        <w:r w:rsidR="003F5294">
          <w:rPr>
            <w:webHidden/>
          </w:rPr>
          <w:instrText xml:space="preserve"> PAGEREF _Toc110334854 \h </w:instrText>
        </w:r>
        <w:r w:rsidR="003F5294">
          <w:rPr>
            <w:webHidden/>
          </w:rPr>
        </w:r>
        <w:r w:rsidR="003F5294">
          <w:rPr>
            <w:webHidden/>
          </w:rPr>
          <w:fldChar w:fldCharType="separate"/>
        </w:r>
        <w:r w:rsidR="003F5294">
          <w:rPr>
            <w:webHidden/>
          </w:rPr>
          <w:t>4</w:t>
        </w:r>
        <w:r w:rsidR="003F5294">
          <w:rPr>
            <w:webHidden/>
          </w:rPr>
          <w:fldChar w:fldCharType="end"/>
        </w:r>
      </w:hyperlink>
    </w:p>
    <w:p w14:paraId="1D56C9F5" w14:textId="2392E403" w:rsidR="003F5294" w:rsidRDefault="00332D89">
      <w:pPr>
        <w:pStyle w:val="Turinys2"/>
        <w:tabs>
          <w:tab w:val="left" w:pos="1134"/>
        </w:tabs>
        <w:rPr>
          <w:rFonts w:asciiTheme="minorHAnsi" w:eastAsiaTheme="minorEastAsia" w:hAnsiTheme="minorHAnsi" w:cstheme="minorBidi"/>
          <w:szCs w:val="22"/>
          <w:lang w:eastAsia="lt-LT"/>
        </w:rPr>
      </w:pPr>
      <w:hyperlink w:anchor="_Toc110334855" w:history="1">
        <w:r w:rsidR="003F5294" w:rsidRPr="00DF68E8">
          <w:rPr>
            <w:rStyle w:val="Hipersaitas"/>
          </w:rPr>
          <w:t>1.1.</w:t>
        </w:r>
        <w:r w:rsidR="003F5294">
          <w:rPr>
            <w:rFonts w:asciiTheme="minorHAnsi" w:eastAsiaTheme="minorEastAsia" w:hAnsiTheme="minorHAnsi" w:cstheme="minorBidi"/>
            <w:szCs w:val="22"/>
            <w:lang w:eastAsia="lt-LT"/>
          </w:rPr>
          <w:tab/>
        </w:r>
        <w:r w:rsidR="003F5294" w:rsidRPr="00DF68E8">
          <w:rPr>
            <w:rStyle w:val="Hipersaitas"/>
          </w:rPr>
          <w:t>Deklaracijos teikimo / tikslinimo LT OSS per WS procesas</w:t>
        </w:r>
        <w:r w:rsidR="003F5294">
          <w:rPr>
            <w:webHidden/>
          </w:rPr>
          <w:tab/>
        </w:r>
        <w:r w:rsidR="003F5294">
          <w:rPr>
            <w:webHidden/>
          </w:rPr>
          <w:fldChar w:fldCharType="begin"/>
        </w:r>
        <w:r w:rsidR="003F5294">
          <w:rPr>
            <w:webHidden/>
          </w:rPr>
          <w:instrText xml:space="preserve"> PAGEREF _Toc110334855 \h </w:instrText>
        </w:r>
        <w:r w:rsidR="003F5294">
          <w:rPr>
            <w:webHidden/>
          </w:rPr>
        </w:r>
        <w:r w:rsidR="003F5294">
          <w:rPr>
            <w:webHidden/>
          </w:rPr>
          <w:fldChar w:fldCharType="separate"/>
        </w:r>
        <w:r w:rsidR="003F5294">
          <w:rPr>
            <w:webHidden/>
          </w:rPr>
          <w:t>4</w:t>
        </w:r>
        <w:r w:rsidR="003F5294">
          <w:rPr>
            <w:webHidden/>
          </w:rPr>
          <w:fldChar w:fldCharType="end"/>
        </w:r>
      </w:hyperlink>
    </w:p>
    <w:p w14:paraId="258E73AD" w14:textId="3AE0279A" w:rsidR="003F5294" w:rsidRDefault="00332D89">
      <w:pPr>
        <w:pStyle w:val="Turinys2"/>
        <w:tabs>
          <w:tab w:val="left" w:pos="1134"/>
        </w:tabs>
        <w:rPr>
          <w:rFonts w:asciiTheme="minorHAnsi" w:eastAsiaTheme="minorEastAsia" w:hAnsiTheme="minorHAnsi" w:cstheme="minorBidi"/>
          <w:szCs w:val="22"/>
          <w:lang w:eastAsia="lt-LT"/>
        </w:rPr>
      </w:pPr>
      <w:hyperlink w:anchor="_Toc110334856" w:history="1">
        <w:r w:rsidR="003F5294" w:rsidRPr="00DF68E8">
          <w:rPr>
            <w:rStyle w:val="Hipersaitas"/>
          </w:rPr>
          <w:t>1.2.</w:t>
        </w:r>
        <w:r w:rsidR="003F5294">
          <w:rPr>
            <w:rFonts w:asciiTheme="minorHAnsi" w:eastAsiaTheme="minorEastAsia" w:hAnsiTheme="minorHAnsi" w:cstheme="minorBidi"/>
            <w:szCs w:val="22"/>
            <w:lang w:eastAsia="lt-LT"/>
          </w:rPr>
          <w:tab/>
        </w:r>
        <w:r w:rsidR="003F5294" w:rsidRPr="00DF68E8">
          <w:rPr>
            <w:rStyle w:val="Hipersaitas"/>
          </w:rPr>
          <w:t>LT OSS teikiamos žiniatinklio paslaugos</w:t>
        </w:r>
        <w:r w:rsidR="003F5294">
          <w:rPr>
            <w:webHidden/>
          </w:rPr>
          <w:tab/>
        </w:r>
        <w:r w:rsidR="003F5294">
          <w:rPr>
            <w:webHidden/>
          </w:rPr>
          <w:fldChar w:fldCharType="begin"/>
        </w:r>
        <w:r w:rsidR="003F5294">
          <w:rPr>
            <w:webHidden/>
          </w:rPr>
          <w:instrText xml:space="preserve"> PAGEREF _Toc110334856 \h </w:instrText>
        </w:r>
        <w:r w:rsidR="003F5294">
          <w:rPr>
            <w:webHidden/>
          </w:rPr>
        </w:r>
        <w:r w:rsidR="003F5294">
          <w:rPr>
            <w:webHidden/>
          </w:rPr>
          <w:fldChar w:fldCharType="separate"/>
        </w:r>
        <w:r w:rsidR="003F5294">
          <w:rPr>
            <w:webHidden/>
          </w:rPr>
          <w:t>6</w:t>
        </w:r>
        <w:r w:rsidR="003F5294">
          <w:rPr>
            <w:webHidden/>
          </w:rPr>
          <w:fldChar w:fldCharType="end"/>
        </w:r>
      </w:hyperlink>
    </w:p>
    <w:p w14:paraId="64F88C1C" w14:textId="0DE36551" w:rsidR="003F5294" w:rsidRDefault="00332D89">
      <w:pPr>
        <w:pStyle w:val="Turinys1"/>
        <w:rPr>
          <w:rFonts w:asciiTheme="minorHAnsi" w:eastAsiaTheme="minorEastAsia" w:hAnsiTheme="minorHAnsi" w:cstheme="minorBidi"/>
          <w:szCs w:val="22"/>
          <w:lang w:eastAsia="lt-LT"/>
        </w:rPr>
      </w:pPr>
      <w:hyperlink w:anchor="_Toc110334857" w:history="1">
        <w:r w:rsidR="003F5294" w:rsidRPr="00DF68E8">
          <w:rPr>
            <w:rStyle w:val="Hipersaitas"/>
          </w:rPr>
          <w:t>2.</w:t>
        </w:r>
        <w:r w:rsidR="003F5294">
          <w:rPr>
            <w:rFonts w:asciiTheme="minorHAnsi" w:eastAsiaTheme="minorEastAsia" w:hAnsiTheme="minorHAnsi" w:cstheme="minorBidi"/>
            <w:szCs w:val="22"/>
            <w:lang w:eastAsia="lt-LT"/>
          </w:rPr>
          <w:tab/>
        </w:r>
        <w:r w:rsidR="003F5294" w:rsidRPr="00DF68E8">
          <w:rPr>
            <w:rStyle w:val="Hipersaitas"/>
          </w:rPr>
          <w:t>Teikiamų duomenų struktūros aprašymas</w:t>
        </w:r>
        <w:r w:rsidR="003F5294">
          <w:rPr>
            <w:webHidden/>
          </w:rPr>
          <w:tab/>
        </w:r>
        <w:r w:rsidR="003F5294">
          <w:rPr>
            <w:webHidden/>
          </w:rPr>
          <w:fldChar w:fldCharType="begin"/>
        </w:r>
        <w:r w:rsidR="003F5294">
          <w:rPr>
            <w:webHidden/>
          </w:rPr>
          <w:instrText xml:space="preserve"> PAGEREF _Toc110334857 \h </w:instrText>
        </w:r>
        <w:r w:rsidR="003F5294">
          <w:rPr>
            <w:webHidden/>
          </w:rPr>
        </w:r>
        <w:r w:rsidR="003F5294">
          <w:rPr>
            <w:webHidden/>
          </w:rPr>
          <w:fldChar w:fldCharType="separate"/>
        </w:r>
        <w:r w:rsidR="003F5294">
          <w:rPr>
            <w:webHidden/>
          </w:rPr>
          <w:t>7</w:t>
        </w:r>
        <w:r w:rsidR="003F5294">
          <w:rPr>
            <w:webHidden/>
          </w:rPr>
          <w:fldChar w:fldCharType="end"/>
        </w:r>
      </w:hyperlink>
    </w:p>
    <w:p w14:paraId="2E240D54" w14:textId="29524FF4" w:rsidR="003F5294" w:rsidRDefault="00332D89">
      <w:pPr>
        <w:pStyle w:val="Turinys2"/>
        <w:tabs>
          <w:tab w:val="left" w:pos="1134"/>
        </w:tabs>
        <w:rPr>
          <w:rFonts w:asciiTheme="minorHAnsi" w:eastAsiaTheme="minorEastAsia" w:hAnsiTheme="minorHAnsi" w:cstheme="minorBidi"/>
          <w:szCs w:val="22"/>
          <w:lang w:eastAsia="lt-LT"/>
        </w:rPr>
      </w:pPr>
      <w:hyperlink w:anchor="_Toc110334858" w:history="1">
        <w:r w:rsidR="003F5294" w:rsidRPr="00DF68E8">
          <w:rPr>
            <w:rStyle w:val="Hipersaitas"/>
          </w:rPr>
          <w:t>2.1.</w:t>
        </w:r>
        <w:r w:rsidR="003F5294">
          <w:rPr>
            <w:rFonts w:asciiTheme="minorHAnsi" w:eastAsiaTheme="minorEastAsia" w:hAnsiTheme="minorHAnsi" w:cstheme="minorBidi"/>
            <w:szCs w:val="22"/>
            <w:lang w:eastAsia="lt-LT"/>
          </w:rPr>
          <w:tab/>
        </w:r>
        <w:r w:rsidR="003F5294" w:rsidRPr="00DF68E8">
          <w:rPr>
            <w:rStyle w:val="Hipersaitas"/>
          </w:rPr>
          <w:t>PVM deklaracijos įkėlimas</w:t>
        </w:r>
        <w:r w:rsidR="003F5294">
          <w:rPr>
            <w:webHidden/>
          </w:rPr>
          <w:tab/>
        </w:r>
        <w:r w:rsidR="003F5294">
          <w:rPr>
            <w:webHidden/>
          </w:rPr>
          <w:fldChar w:fldCharType="begin"/>
        </w:r>
        <w:r w:rsidR="003F5294">
          <w:rPr>
            <w:webHidden/>
          </w:rPr>
          <w:instrText xml:space="preserve"> PAGEREF _Toc110334858 \h </w:instrText>
        </w:r>
        <w:r w:rsidR="003F5294">
          <w:rPr>
            <w:webHidden/>
          </w:rPr>
        </w:r>
        <w:r w:rsidR="003F5294">
          <w:rPr>
            <w:webHidden/>
          </w:rPr>
          <w:fldChar w:fldCharType="separate"/>
        </w:r>
        <w:r w:rsidR="003F5294">
          <w:rPr>
            <w:webHidden/>
          </w:rPr>
          <w:t>7</w:t>
        </w:r>
        <w:r w:rsidR="003F5294">
          <w:rPr>
            <w:webHidden/>
          </w:rPr>
          <w:fldChar w:fldCharType="end"/>
        </w:r>
      </w:hyperlink>
    </w:p>
    <w:p w14:paraId="38200C5C" w14:textId="5C3D9317" w:rsidR="003F5294" w:rsidRDefault="00332D89">
      <w:pPr>
        <w:pStyle w:val="Turinys3"/>
        <w:rPr>
          <w:rFonts w:asciiTheme="minorHAnsi" w:eastAsiaTheme="minorEastAsia" w:hAnsiTheme="minorHAnsi" w:cstheme="minorBidi"/>
          <w:szCs w:val="22"/>
          <w:lang w:eastAsia="lt-LT"/>
        </w:rPr>
      </w:pPr>
      <w:hyperlink w:anchor="_Toc110334859" w:history="1">
        <w:r w:rsidR="003F5294" w:rsidRPr="00DF68E8">
          <w:rPr>
            <w:rStyle w:val="Hipersaitas"/>
          </w:rPr>
          <w:t>2.1.1.</w:t>
        </w:r>
        <w:r w:rsidR="003F5294">
          <w:rPr>
            <w:rFonts w:asciiTheme="minorHAnsi" w:eastAsiaTheme="minorEastAsia" w:hAnsiTheme="minorHAnsi" w:cstheme="minorBidi"/>
            <w:szCs w:val="22"/>
            <w:lang w:eastAsia="lt-LT"/>
          </w:rPr>
          <w:tab/>
        </w:r>
        <w:r w:rsidR="003F5294" w:rsidRPr="00DF68E8">
          <w:rPr>
            <w:rStyle w:val="Hipersaitas"/>
          </w:rPr>
          <w:t>MOSS PVM deklaracijos XML Web service užklausos struktūra</w:t>
        </w:r>
        <w:r w:rsidR="003F5294">
          <w:rPr>
            <w:webHidden/>
          </w:rPr>
          <w:tab/>
        </w:r>
        <w:r w:rsidR="003F5294">
          <w:rPr>
            <w:webHidden/>
          </w:rPr>
          <w:fldChar w:fldCharType="begin"/>
        </w:r>
        <w:r w:rsidR="003F5294">
          <w:rPr>
            <w:webHidden/>
          </w:rPr>
          <w:instrText xml:space="preserve"> PAGEREF _Toc110334859 \h </w:instrText>
        </w:r>
        <w:r w:rsidR="003F5294">
          <w:rPr>
            <w:webHidden/>
          </w:rPr>
        </w:r>
        <w:r w:rsidR="003F5294">
          <w:rPr>
            <w:webHidden/>
          </w:rPr>
          <w:fldChar w:fldCharType="separate"/>
        </w:r>
        <w:r w:rsidR="003F5294">
          <w:rPr>
            <w:webHidden/>
          </w:rPr>
          <w:t>7</w:t>
        </w:r>
        <w:r w:rsidR="003F5294">
          <w:rPr>
            <w:webHidden/>
          </w:rPr>
          <w:fldChar w:fldCharType="end"/>
        </w:r>
      </w:hyperlink>
    </w:p>
    <w:p w14:paraId="4086EBC8" w14:textId="1694EAA4" w:rsidR="003F5294" w:rsidRDefault="00332D89">
      <w:pPr>
        <w:pStyle w:val="Turinys3"/>
        <w:rPr>
          <w:rFonts w:asciiTheme="minorHAnsi" w:eastAsiaTheme="minorEastAsia" w:hAnsiTheme="minorHAnsi" w:cstheme="minorBidi"/>
          <w:szCs w:val="22"/>
          <w:lang w:eastAsia="lt-LT"/>
        </w:rPr>
      </w:pPr>
      <w:hyperlink w:anchor="_Toc110334860" w:history="1">
        <w:r w:rsidR="003F5294" w:rsidRPr="00DF68E8">
          <w:rPr>
            <w:rStyle w:val="Hipersaitas"/>
          </w:rPr>
          <w:t>2.1.2.</w:t>
        </w:r>
        <w:r w:rsidR="003F5294">
          <w:rPr>
            <w:rFonts w:asciiTheme="minorHAnsi" w:eastAsiaTheme="minorEastAsia" w:hAnsiTheme="minorHAnsi" w:cstheme="minorBidi"/>
            <w:szCs w:val="22"/>
            <w:lang w:eastAsia="lt-LT"/>
          </w:rPr>
          <w:tab/>
        </w:r>
        <w:r w:rsidR="003F5294" w:rsidRPr="00DF68E8">
          <w:rPr>
            <w:rStyle w:val="Hipersaitas"/>
          </w:rPr>
          <w:t>OSS PVM deklaracijos XML Web service užklausos struktūra</w:t>
        </w:r>
        <w:r w:rsidR="003F5294">
          <w:rPr>
            <w:webHidden/>
          </w:rPr>
          <w:tab/>
        </w:r>
        <w:r w:rsidR="003F5294">
          <w:rPr>
            <w:webHidden/>
          </w:rPr>
          <w:fldChar w:fldCharType="begin"/>
        </w:r>
        <w:r w:rsidR="003F5294">
          <w:rPr>
            <w:webHidden/>
          </w:rPr>
          <w:instrText xml:space="preserve"> PAGEREF _Toc110334860 \h </w:instrText>
        </w:r>
        <w:r w:rsidR="003F5294">
          <w:rPr>
            <w:webHidden/>
          </w:rPr>
        </w:r>
        <w:r w:rsidR="003F5294">
          <w:rPr>
            <w:webHidden/>
          </w:rPr>
          <w:fldChar w:fldCharType="separate"/>
        </w:r>
        <w:r w:rsidR="003F5294">
          <w:rPr>
            <w:webHidden/>
          </w:rPr>
          <w:t>8</w:t>
        </w:r>
        <w:r w:rsidR="003F5294">
          <w:rPr>
            <w:webHidden/>
          </w:rPr>
          <w:fldChar w:fldCharType="end"/>
        </w:r>
      </w:hyperlink>
    </w:p>
    <w:p w14:paraId="131020A4" w14:textId="3CBDA1D6" w:rsidR="003F5294" w:rsidRDefault="00332D89">
      <w:pPr>
        <w:pStyle w:val="Turinys2"/>
        <w:tabs>
          <w:tab w:val="left" w:pos="1134"/>
        </w:tabs>
        <w:rPr>
          <w:rFonts w:asciiTheme="minorHAnsi" w:eastAsiaTheme="minorEastAsia" w:hAnsiTheme="minorHAnsi" w:cstheme="minorBidi"/>
          <w:szCs w:val="22"/>
          <w:lang w:eastAsia="lt-LT"/>
        </w:rPr>
      </w:pPr>
      <w:hyperlink w:anchor="_Toc110334861" w:history="1">
        <w:r w:rsidR="003F5294" w:rsidRPr="00DF68E8">
          <w:rPr>
            <w:rStyle w:val="Hipersaitas"/>
          </w:rPr>
          <w:t>2.2.</w:t>
        </w:r>
        <w:r w:rsidR="003F5294">
          <w:rPr>
            <w:rFonts w:asciiTheme="minorHAnsi" w:eastAsiaTheme="minorEastAsia" w:hAnsiTheme="minorHAnsi" w:cstheme="minorBidi"/>
            <w:szCs w:val="22"/>
            <w:lang w:eastAsia="lt-LT"/>
          </w:rPr>
          <w:tab/>
        </w:r>
        <w:r w:rsidR="003F5294" w:rsidRPr="00DF68E8">
          <w:rPr>
            <w:rStyle w:val="Hipersaitas"/>
          </w:rPr>
          <w:t>PVM deklaracijos įkėlimo rezultato tikrinimas</w:t>
        </w:r>
        <w:r w:rsidR="003F5294">
          <w:rPr>
            <w:webHidden/>
          </w:rPr>
          <w:tab/>
        </w:r>
        <w:r w:rsidR="003F5294">
          <w:rPr>
            <w:webHidden/>
          </w:rPr>
          <w:fldChar w:fldCharType="begin"/>
        </w:r>
        <w:r w:rsidR="003F5294">
          <w:rPr>
            <w:webHidden/>
          </w:rPr>
          <w:instrText xml:space="preserve"> PAGEREF _Toc110334861 \h </w:instrText>
        </w:r>
        <w:r w:rsidR="003F5294">
          <w:rPr>
            <w:webHidden/>
          </w:rPr>
        </w:r>
        <w:r w:rsidR="003F5294">
          <w:rPr>
            <w:webHidden/>
          </w:rPr>
          <w:fldChar w:fldCharType="separate"/>
        </w:r>
        <w:r w:rsidR="003F5294">
          <w:rPr>
            <w:webHidden/>
          </w:rPr>
          <w:t>10</w:t>
        </w:r>
        <w:r w:rsidR="003F5294">
          <w:rPr>
            <w:webHidden/>
          </w:rPr>
          <w:fldChar w:fldCharType="end"/>
        </w:r>
      </w:hyperlink>
    </w:p>
    <w:p w14:paraId="6CC0E3E8" w14:textId="06AACD64" w:rsidR="003F5294" w:rsidRDefault="00332D89">
      <w:pPr>
        <w:pStyle w:val="Turinys3"/>
        <w:rPr>
          <w:rFonts w:asciiTheme="minorHAnsi" w:eastAsiaTheme="minorEastAsia" w:hAnsiTheme="minorHAnsi" w:cstheme="minorBidi"/>
          <w:szCs w:val="22"/>
          <w:lang w:eastAsia="lt-LT"/>
        </w:rPr>
      </w:pPr>
      <w:hyperlink w:anchor="_Toc110334862" w:history="1">
        <w:r w:rsidR="003F5294" w:rsidRPr="00DF68E8">
          <w:rPr>
            <w:rStyle w:val="Hipersaitas"/>
          </w:rPr>
          <w:t>2.2.1.</w:t>
        </w:r>
        <w:r w:rsidR="003F5294">
          <w:rPr>
            <w:rFonts w:asciiTheme="minorHAnsi" w:eastAsiaTheme="minorEastAsia" w:hAnsiTheme="minorHAnsi" w:cstheme="minorBidi"/>
            <w:szCs w:val="22"/>
            <w:lang w:eastAsia="lt-LT"/>
          </w:rPr>
          <w:tab/>
        </w:r>
        <w:r w:rsidR="003F5294" w:rsidRPr="00DF68E8">
          <w:rPr>
            <w:rStyle w:val="Hipersaitas"/>
          </w:rPr>
          <w:t>XML Web service užklausos struktūra</w:t>
        </w:r>
        <w:r w:rsidR="003F5294">
          <w:rPr>
            <w:webHidden/>
          </w:rPr>
          <w:tab/>
        </w:r>
        <w:r w:rsidR="003F5294">
          <w:rPr>
            <w:webHidden/>
          </w:rPr>
          <w:fldChar w:fldCharType="begin"/>
        </w:r>
        <w:r w:rsidR="003F5294">
          <w:rPr>
            <w:webHidden/>
          </w:rPr>
          <w:instrText xml:space="preserve"> PAGEREF _Toc110334862 \h </w:instrText>
        </w:r>
        <w:r w:rsidR="003F5294">
          <w:rPr>
            <w:webHidden/>
          </w:rPr>
        </w:r>
        <w:r w:rsidR="003F5294">
          <w:rPr>
            <w:webHidden/>
          </w:rPr>
          <w:fldChar w:fldCharType="separate"/>
        </w:r>
        <w:r w:rsidR="003F5294">
          <w:rPr>
            <w:webHidden/>
          </w:rPr>
          <w:t>10</w:t>
        </w:r>
        <w:r w:rsidR="003F5294">
          <w:rPr>
            <w:webHidden/>
          </w:rPr>
          <w:fldChar w:fldCharType="end"/>
        </w:r>
      </w:hyperlink>
    </w:p>
    <w:p w14:paraId="3EF41B31" w14:textId="2DF9F64A" w:rsidR="003F5294" w:rsidRDefault="00332D89">
      <w:pPr>
        <w:pStyle w:val="Turinys2"/>
        <w:tabs>
          <w:tab w:val="left" w:pos="1134"/>
        </w:tabs>
        <w:rPr>
          <w:rFonts w:asciiTheme="minorHAnsi" w:eastAsiaTheme="minorEastAsia" w:hAnsiTheme="minorHAnsi" w:cstheme="minorBidi"/>
          <w:szCs w:val="22"/>
          <w:lang w:eastAsia="lt-LT"/>
        </w:rPr>
      </w:pPr>
      <w:hyperlink w:anchor="_Toc110334863" w:history="1">
        <w:r w:rsidR="003F5294" w:rsidRPr="00DF68E8">
          <w:rPr>
            <w:rStyle w:val="Hipersaitas"/>
          </w:rPr>
          <w:t>2.3.</w:t>
        </w:r>
        <w:r w:rsidR="003F5294">
          <w:rPr>
            <w:rFonts w:asciiTheme="minorHAnsi" w:eastAsiaTheme="minorEastAsia" w:hAnsiTheme="minorHAnsi" w:cstheme="minorBidi"/>
            <w:szCs w:val="22"/>
            <w:lang w:eastAsia="lt-LT"/>
          </w:rPr>
          <w:tab/>
        </w:r>
        <w:r w:rsidR="003F5294" w:rsidRPr="00DF68E8">
          <w:rPr>
            <w:rStyle w:val="Hipersaitas"/>
          </w:rPr>
          <w:t>Atsakymo XML struktūra</w:t>
        </w:r>
        <w:r w:rsidR="003F5294">
          <w:rPr>
            <w:webHidden/>
          </w:rPr>
          <w:tab/>
        </w:r>
        <w:r w:rsidR="003F5294">
          <w:rPr>
            <w:webHidden/>
          </w:rPr>
          <w:fldChar w:fldCharType="begin"/>
        </w:r>
        <w:r w:rsidR="003F5294">
          <w:rPr>
            <w:webHidden/>
          </w:rPr>
          <w:instrText xml:space="preserve"> PAGEREF _Toc110334863 \h </w:instrText>
        </w:r>
        <w:r w:rsidR="003F5294">
          <w:rPr>
            <w:webHidden/>
          </w:rPr>
        </w:r>
        <w:r w:rsidR="003F5294">
          <w:rPr>
            <w:webHidden/>
          </w:rPr>
          <w:fldChar w:fldCharType="separate"/>
        </w:r>
        <w:r w:rsidR="003F5294">
          <w:rPr>
            <w:webHidden/>
          </w:rPr>
          <w:t>11</w:t>
        </w:r>
        <w:r w:rsidR="003F5294">
          <w:rPr>
            <w:webHidden/>
          </w:rPr>
          <w:fldChar w:fldCharType="end"/>
        </w:r>
      </w:hyperlink>
    </w:p>
    <w:p w14:paraId="35C3ED76" w14:textId="54338C56" w:rsidR="003F5294" w:rsidRDefault="00332D89">
      <w:pPr>
        <w:pStyle w:val="Turinys3"/>
        <w:rPr>
          <w:rFonts w:asciiTheme="minorHAnsi" w:eastAsiaTheme="minorEastAsia" w:hAnsiTheme="minorHAnsi" w:cstheme="minorBidi"/>
          <w:szCs w:val="22"/>
          <w:lang w:eastAsia="lt-LT"/>
        </w:rPr>
      </w:pPr>
      <w:hyperlink w:anchor="_Toc110334864" w:history="1">
        <w:r w:rsidR="003F5294" w:rsidRPr="00DF68E8">
          <w:rPr>
            <w:rStyle w:val="Hipersaitas"/>
          </w:rPr>
          <w:t>2.3.1.</w:t>
        </w:r>
        <w:r w:rsidR="003F5294">
          <w:rPr>
            <w:rFonts w:asciiTheme="minorHAnsi" w:eastAsiaTheme="minorEastAsia" w:hAnsiTheme="minorHAnsi" w:cstheme="minorBidi"/>
            <w:szCs w:val="22"/>
            <w:lang w:eastAsia="lt-LT"/>
          </w:rPr>
          <w:tab/>
        </w:r>
        <w:r w:rsidR="003F5294" w:rsidRPr="00DF68E8">
          <w:rPr>
            <w:rStyle w:val="Hipersaitas"/>
          </w:rPr>
          <w:t>Žiniatinklio klaidų pranešimų žinynas</w:t>
        </w:r>
        <w:r w:rsidR="003F5294">
          <w:rPr>
            <w:webHidden/>
          </w:rPr>
          <w:tab/>
        </w:r>
        <w:r w:rsidR="003F5294">
          <w:rPr>
            <w:webHidden/>
          </w:rPr>
          <w:fldChar w:fldCharType="begin"/>
        </w:r>
        <w:r w:rsidR="003F5294">
          <w:rPr>
            <w:webHidden/>
          </w:rPr>
          <w:instrText xml:space="preserve"> PAGEREF _Toc110334864 \h </w:instrText>
        </w:r>
        <w:r w:rsidR="003F5294">
          <w:rPr>
            <w:webHidden/>
          </w:rPr>
        </w:r>
        <w:r w:rsidR="003F5294">
          <w:rPr>
            <w:webHidden/>
          </w:rPr>
          <w:fldChar w:fldCharType="separate"/>
        </w:r>
        <w:r w:rsidR="003F5294">
          <w:rPr>
            <w:webHidden/>
          </w:rPr>
          <w:t>12</w:t>
        </w:r>
        <w:r w:rsidR="003F5294">
          <w:rPr>
            <w:webHidden/>
          </w:rPr>
          <w:fldChar w:fldCharType="end"/>
        </w:r>
      </w:hyperlink>
    </w:p>
    <w:p w14:paraId="3879865C" w14:textId="7F8C317F" w:rsidR="003F5294" w:rsidRDefault="00332D89">
      <w:pPr>
        <w:pStyle w:val="Turinys2"/>
        <w:tabs>
          <w:tab w:val="left" w:pos="1134"/>
        </w:tabs>
        <w:rPr>
          <w:rFonts w:asciiTheme="minorHAnsi" w:eastAsiaTheme="minorEastAsia" w:hAnsiTheme="minorHAnsi" w:cstheme="minorBidi"/>
          <w:szCs w:val="22"/>
          <w:lang w:eastAsia="lt-LT"/>
        </w:rPr>
      </w:pPr>
      <w:hyperlink w:anchor="_Toc110334865" w:history="1">
        <w:r w:rsidR="003F5294" w:rsidRPr="00DF68E8">
          <w:rPr>
            <w:rStyle w:val="Hipersaitas"/>
          </w:rPr>
          <w:t>2.4.</w:t>
        </w:r>
        <w:r w:rsidR="003F5294">
          <w:rPr>
            <w:rFonts w:asciiTheme="minorHAnsi" w:eastAsiaTheme="minorEastAsia" w:hAnsiTheme="minorHAnsi" w:cstheme="minorBidi"/>
            <w:szCs w:val="22"/>
            <w:lang w:eastAsia="lt-LT"/>
          </w:rPr>
          <w:tab/>
        </w:r>
        <w:r w:rsidR="003F5294" w:rsidRPr="00DF68E8">
          <w:rPr>
            <w:rStyle w:val="Hipersaitas"/>
          </w:rPr>
          <w:t>XML bendroji struktūra</w:t>
        </w:r>
        <w:r w:rsidR="003F5294">
          <w:rPr>
            <w:webHidden/>
          </w:rPr>
          <w:tab/>
        </w:r>
        <w:r w:rsidR="003F5294">
          <w:rPr>
            <w:webHidden/>
          </w:rPr>
          <w:fldChar w:fldCharType="begin"/>
        </w:r>
        <w:r w:rsidR="003F5294">
          <w:rPr>
            <w:webHidden/>
          </w:rPr>
          <w:instrText xml:space="preserve"> PAGEREF _Toc110334865 \h </w:instrText>
        </w:r>
        <w:r w:rsidR="003F5294">
          <w:rPr>
            <w:webHidden/>
          </w:rPr>
        </w:r>
        <w:r w:rsidR="003F5294">
          <w:rPr>
            <w:webHidden/>
          </w:rPr>
          <w:fldChar w:fldCharType="separate"/>
        </w:r>
        <w:r w:rsidR="003F5294">
          <w:rPr>
            <w:webHidden/>
          </w:rPr>
          <w:t>14</w:t>
        </w:r>
        <w:r w:rsidR="003F5294">
          <w:rPr>
            <w:webHidden/>
          </w:rPr>
          <w:fldChar w:fldCharType="end"/>
        </w:r>
      </w:hyperlink>
    </w:p>
    <w:p w14:paraId="29243DA2" w14:textId="539551CA" w:rsidR="003F5294" w:rsidRDefault="00332D89">
      <w:pPr>
        <w:pStyle w:val="Turinys3"/>
        <w:rPr>
          <w:rFonts w:asciiTheme="minorHAnsi" w:eastAsiaTheme="minorEastAsia" w:hAnsiTheme="minorHAnsi" w:cstheme="minorBidi"/>
          <w:szCs w:val="22"/>
          <w:lang w:eastAsia="lt-LT"/>
        </w:rPr>
      </w:pPr>
      <w:hyperlink w:anchor="_Toc110334866" w:history="1">
        <w:r w:rsidR="003F5294" w:rsidRPr="00DF68E8">
          <w:rPr>
            <w:rStyle w:val="Hipersaitas"/>
          </w:rPr>
          <w:t>2.4.1.</w:t>
        </w:r>
        <w:r w:rsidR="003F5294">
          <w:rPr>
            <w:rFonts w:asciiTheme="minorHAnsi" w:eastAsiaTheme="minorEastAsia" w:hAnsiTheme="minorHAnsi" w:cstheme="minorBidi"/>
            <w:szCs w:val="22"/>
            <w:lang w:eastAsia="lt-LT"/>
          </w:rPr>
          <w:tab/>
        </w:r>
        <w:r w:rsidR="003F5294" w:rsidRPr="00DF68E8">
          <w:rPr>
            <w:rStyle w:val="Hipersaitas"/>
          </w:rPr>
          <w:t>MOSS XML elemento BodyDetails struktūra</w:t>
        </w:r>
        <w:r w:rsidR="003F5294">
          <w:rPr>
            <w:webHidden/>
          </w:rPr>
          <w:tab/>
        </w:r>
        <w:r w:rsidR="003F5294">
          <w:rPr>
            <w:webHidden/>
          </w:rPr>
          <w:fldChar w:fldCharType="begin"/>
        </w:r>
        <w:r w:rsidR="003F5294">
          <w:rPr>
            <w:webHidden/>
          </w:rPr>
          <w:instrText xml:space="preserve"> PAGEREF _Toc110334866 \h </w:instrText>
        </w:r>
        <w:r w:rsidR="003F5294">
          <w:rPr>
            <w:webHidden/>
          </w:rPr>
        </w:r>
        <w:r w:rsidR="003F5294">
          <w:rPr>
            <w:webHidden/>
          </w:rPr>
          <w:fldChar w:fldCharType="separate"/>
        </w:r>
        <w:r w:rsidR="003F5294">
          <w:rPr>
            <w:webHidden/>
          </w:rPr>
          <w:t>15</w:t>
        </w:r>
        <w:r w:rsidR="003F5294">
          <w:rPr>
            <w:webHidden/>
          </w:rPr>
          <w:fldChar w:fldCharType="end"/>
        </w:r>
      </w:hyperlink>
    </w:p>
    <w:p w14:paraId="6E5D2AE4" w14:textId="198F216F" w:rsidR="003F5294" w:rsidRDefault="00332D89">
      <w:pPr>
        <w:pStyle w:val="Turinys3"/>
        <w:rPr>
          <w:rFonts w:asciiTheme="minorHAnsi" w:eastAsiaTheme="minorEastAsia" w:hAnsiTheme="minorHAnsi" w:cstheme="minorBidi"/>
          <w:szCs w:val="22"/>
          <w:lang w:eastAsia="lt-LT"/>
        </w:rPr>
      </w:pPr>
      <w:hyperlink w:anchor="_Toc110334867" w:history="1">
        <w:r w:rsidR="003F5294" w:rsidRPr="00DF68E8">
          <w:rPr>
            <w:rStyle w:val="Hipersaitas"/>
          </w:rPr>
          <w:t>2.4.2.</w:t>
        </w:r>
        <w:r w:rsidR="003F5294">
          <w:rPr>
            <w:rFonts w:asciiTheme="minorHAnsi" w:eastAsiaTheme="minorEastAsia" w:hAnsiTheme="minorHAnsi" w:cstheme="minorBidi"/>
            <w:szCs w:val="22"/>
            <w:lang w:eastAsia="lt-LT"/>
          </w:rPr>
          <w:tab/>
        </w:r>
        <w:r w:rsidR="003F5294" w:rsidRPr="00DF68E8">
          <w:rPr>
            <w:rStyle w:val="Hipersaitas"/>
          </w:rPr>
          <w:t>MOSS XML elemento Body struktūra</w:t>
        </w:r>
        <w:r w:rsidR="003F5294">
          <w:rPr>
            <w:webHidden/>
          </w:rPr>
          <w:tab/>
        </w:r>
        <w:r w:rsidR="003F5294">
          <w:rPr>
            <w:webHidden/>
          </w:rPr>
          <w:fldChar w:fldCharType="begin"/>
        </w:r>
        <w:r w:rsidR="003F5294">
          <w:rPr>
            <w:webHidden/>
          </w:rPr>
          <w:instrText xml:space="preserve"> PAGEREF _Toc110334867 \h </w:instrText>
        </w:r>
        <w:r w:rsidR="003F5294">
          <w:rPr>
            <w:webHidden/>
          </w:rPr>
        </w:r>
        <w:r w:rsidR="003F5294">
          <w:rPr>
            <w:webHidden/>
          </w:rPr>
          <w:fldChar w:fldCharType="separate"/>
        </w:r>
        <w:r w:rsidR="003F5294">
          <w:rPr>
            <w:webHidden/>
          </w:rPr>
          <w:t>16</w:t>
        </w:r>
        <w:r w:rsidR="003F5294">
          <w:rPr>
            <w:webHidden/>
          </w:rPr>
          <w:fldChar w:fldCharType="end"/>
        </w:r>
      </w:hyperlink>
    </w:p>
    <w:p w14:paraId="07437221" w14:textId="5C71FD5C" w:rsidR="003F5294" w:rsidRDefault="00332D89">
      <w:pPr>
        <w:pStyle w:val="Turinys4"/>
        <w:rPr>
          <w:rFonts w:asciiTheme="minorHAnsi" w:eastAsiaTheme="minorEastAsia" w:hAnsiTheme="minorHAnsi" w:cstheme="minorBidi"/>
          <w:szCs w:val="22"/>
        </w:rPr>
      </w:pPr>
      <w:hyperlink w:anchor="_Toc110334868" w:history="1">
        <w:r w:rsidR="003F5294" w:rsidRPr="00DF68E8">
          <w:rPr>
            <w:rStyle w:val="Hipersaitas"/>
            <w:rFonts w:cs="Arial"/>
          </w:rPr>
          <w:t>2.4.2.1.</w:t>
        </w:r>
        <w:r w:rsidR="003F5294">
          <w:rPr>
            <w:rFonts w:asciiTheme="minorHAnsi" w:eastAsiaTheme="minorEastAsia" w:hAnsiTheme="minorHAnsi" w:cstheme="minorBidi"/>
            <w:szCs w:val="22"/>
          </w:rPr>
          <w:tab/>
        </w:r>
        <w:r w:rsidR="003F5294" w:rsidRPr="00DF68E8">
          <w:rPr>
            <w:rStyle w:val="Hipersaitas"/>
            <w:rFonts w:cs="Arial"/>
          </w:rPr>
          <w:t>MOSS XML elemento VATReturnMSCON struktūra</w:t>
        </w:r>
        <w:r w:rsidR="003F5294">
          <w:rPr>
            <w:webHidden/>
          </w:rPr>
          <w:tab/>
        </w:r>
        <w:r w:rsidR="003F5294">
          <w:rPr>
            <w:webHidden/>
          </w:rPr>
          <w:fldChar w:fldCharType="begin"/>
        </w:r>
        <w:r w:rsidR="003F5294">
          <w:rPr>
            <w:webHidden/>
          </w:rPr>
          <w:instrText xml:space="preserve"> PAGEREF _Toc110334868 \h </w:instrText>
        </w:r>
        <w:r w:rsidR="003F5294">
          <w:rPr>
            <w:webHidden/>
          </w:rPr>
        </w:r>
        <w:r w:rsidR="003F5294">
          <w:rPr>
            <w:webHidden/>
          </w:rPr>
          <w:fldChar w:fldCharType="separate"/>
        </w:r>
        <w:r w:rsidR="003F5294">
          <w:rPr>
            <w:webHidden/>
          </w:rPr>
          <w:t>16</w:t>
        </w:r>
        <w:r w:rsidR="003F5294">
          <w:rPr>
            <w:webHidden/>
          </w:rPr>
          <w:fldChar w:fldCharType="end"/>
        </w:r>
      </w:hyperlink>
    </w:p>
    <w:p w14:paraId="417E14DC" w14:textId="651350FC" w:rsidR="003F5294" w:rsidRDefault="00332D89">
      <w:pPr>
        <w:pStyle w:val="Turinys5"/>
        <w:tabs>
          <w:tab w:val="left" w:pos="1931"/>
          <w:tab w:val="right" w:leader="dot" w:pos="9064"/>
        </w:tabs>
        <w:rPr>
          <w:rFonts w:asciiTheme="minorHAnsi" w:eastAsiaTheme="minorEastAsia" w:hAnsiTheme="minorHAnsi" w:cstheme="minorBidi"/>
          <w:noProof/>
          <w:sz w:val="22"/>
          <w:szCs w:val="22"/>
          <w:lang w:eastAsia="lt-LT"/>
        </w:rPr>
      </w:pPr>
      <w:hyperlink w:anchor="_Toc110334869" w:history="1">
        <w:r w:rsidR="003F5294" w:rsidRPr="00DF68E8">
          <w:rPr>
            <w:rStyle w:val="Hipersaitas"/>
            <w:rFonts w:cs="Arial"/>
            <w:noProof/>
          </w:rPr>
          <w:t>2.4.2.1.1.</w:t>
        </w:r>
        <w:r w:rsidR="003F5294">
          <w:rPr>
            <w:rFonts w:asciiTheme="minorHAnsi" w:eastAsiaTheme="minorEastAsia" w:hAnsiTheme="minorHAnsi" w:cstheme="minorBidi"/>
            <w:noProof/>
            <w:sz w:val="22"/>
            <w:szCs w:val="22"/>
            <w:lang w:eastAsia="lt-LT"/>
          </w:rPr>
          <w:tab/>
        </w:r>
        <w:r w:rsidR="003F5294" w:rsidRPr="00DF68E8">
          <w:rPr>
            <w:rStyle w:val="Hipersaitas"/>
            <w:rFonts w:cs="Arial"/>
            <w:noProof/>
          </w:rPr>
          <w:t>MOSS XML elemento MSIDSupplies struktūra</w:t>
        </w:r>
        <w:r w:rsidR="003F5294">
          <w:rPr>
            <w:noProof/>
            <w:webHidden/>
          </w:rPr>
          <w:tab/>
        </w:r>
        <w:r w:rsidR="003F5294">
          <w:rPr>
            <w:noProof/>
            <w:webHidden/>
          </w:rPr>
          <w:fldChar w:fldCharType="begin"/>
        </w:r>
        <w:r w:rsidR="003F5294">
          <w:rPr>
            <w:noProof/>
            <w:webHidden/>
          </w:rPr>
          <w:instrText xml:space="preserve"> PAGEREF _Toc110334869 \h </w:instrText>
        </w:r>
        <w:r w:rsidR="003F5294">
          <w:rPr>
            <w:noProof/>
            <w:webHidden/>
          </w:rPr>
        </w:r>
        <w:r w:rsidR="003F5294">
          <w:rPr>
            <w:noProof/>
            <w:webHidden/>
          </w:rPr>
          <w:fldChar w:fldCharType="separate"/>
        </w:r>
        <w:r w:rsidR="003F5294">
          <w:rPr>
            <w:noProof/>
            <w:webHidden/>
          </w:rPr>
          <w:t>17</w:t>
        </w:r>
        <w:r w:rsidR="003F5294">
          <w:rPr>
            <w:noProof/>
            <w:webHidden/>
          </w:rPr>
          <w:fldChar w:fldCharType="end"/>
        </w:r>
      </w:hyperlink>
    </w:p>
    <w:p w14:paraId="1CF31098" w14:textId="5A8A75AF" w:rsidR="003F5294" w:rsidRDefault="00332D89">
      <w:pPr>
        <w:pStyle w:val="Turinys5"/>
        <w:tabs>
          <w:tab w:val="left" w:pos="1931"/>
          <w:tab w:val="right" w:leader="dot" w:pos="9064"/>
        </w:tabs>
        <w:rPr>
          <w:rFonts w:asciiTheme="minorHAnsi" w:eastAsiaTheme="minorEastAsia" w:hAnsiTheme="minorHAnsi" w:cstheme="minorBidi"/>
          <w:noProof/>
          <w:sz w:val="22"/>
          <w:szCs w:val="22"/>
          <w:lang w:eastAsia="lt-LT"/>
        </w:rPr>
      </w:pPr>
      <w:hyperlink w:anchor="_Toc110334870" w:history="1">
        <w:r w:rsidR="003F5294" w:rsidRPr="00DF68E8">
          <w:rPr>
            <w:rStyle w:val="Hipersaitas"/>
            <w:rFonts w:cs="Arial"/>
            <w:noProof/>
          </w:rPr>
          <w:t>2.4.2.1.2.</w:t>
        </w:r>
        <w:r w:rsidR="003F5294">
          <w:rPr>
            <w:rFonts w:asciiTheme="minorHAnsi" w:eastAsiaTheme="minorEastAsia" w:hAnsiTheme="minorHAnsi" w:cstheme="minorBidi"/>
            <w:noProof/>
            <w:sz w:val="22"/>
            <w:szCs w:val="22"/>
            <w:lang w:eastAsia="lt-LT"/>
          </w:rPr>
          <w:tab/>
        </w:r>
        <w:r w:rsidR="003F5294" w:rsidRPr="00DF68E8">
          <w:rPr>
            <w:rStyle w:val="Hipersaitas"/>
            <w:rFonts w:cs="Arial"/>
            <w:noProof/>
          </w:rPr>
          <w:t>MOSS XML elemento MSESTSupplies struktūra</w:t>
        </w:r>
        <w:r w:rsidR="003F5294">
          <w:rPr>
            <w:noProof/>
            <w:webHidden/>
          </w:rPr>
          <w:tab/>
        </w:r>
        <w:r w:rsidR="003F5294">
          <w:rPr>
            <w:noProof/>
            <w:webHidden/>
          </w:rPr>
          <w:fldChar w:fldCharType="begin"/>
        </w:r>
        <w:r w:rsidR="003F5294">
          <w:rPr>
            <w:noProof/>
            <w:webHidden/>
          </w:rPr>
          <w:instrText xml:space="preserve"> PAGEREF _Toc110334870 \h </w:instrText>
        </w:r>
        <w:r w:rsidR="003F5294">
          <w:rPr>
            <w:noProof/>
            <w:webHidden/>
          </w:rPr>
        </w:r>
        <w:r w:rsidR="003F5294">
          <w:rPr>
            <w:noProof/>
            <w:webHidden/>
          </w:rPr>
          <w:fldChar w:fldCharType="separate"/>
        </w:r>
        <w:r w:rsidR="003F5294">
          <w:rPr>
            <w:noProof/>
            <w:webHidden/>
          </w:rPr>
          <w:t>18</w:t>
        </w:r>
        <w:r w:rsidR="003F5294">
          <w:rPr>
            <w:noProof/>
            <w:webHidden/>
          </w:rPr>
          <w:fldChar w:fldCharType="end"/>
        </w:r>
      </w:hyperlink>
    </w:p>
    <w:p w14:paraId="33D05470" w14:textId="11576983" w:rsidR="003F5294" w:rsidRDefault="00332D89">
      <w:pPr>
        <w:pStyle w:val="Turinys3"/>
        <w:rPr>
          <w:rFonts w:asciiTheme="minorHAnsi" w:eastAsiaTheme="minorEastAsia" w:hAnsiTheme="minorHAnsi" w:cstheme="minorBidi"/>
          <w:szCs w:val="22"/>
          <w:lang w:eastAsia="lt-LT"/>
        </w:rPr>
      </w:pPr>
      <w:hyperlink w:anchor="_Toc110334871" w:history="1">
        <w:r w:rsidR="003F5294" w:rsidRPr="00DF68E8">
          <w:rPr>
            <w:rStyle w:val="Hipersaitas"/>
          </w:rPr>
          <w:t>2.4.3.</w:t>
        </w:r>
        <w:r w:rsidR="003F5294">
          <w:rPr>
            <w:rFonts w:asciiTheme="minorHAnsi" w:eastAsiaTheme="minorEastAsia" w:hAnsiTheme="minorHAnsi" w:cstheme="minorBidi"/>
            <w:szCs w:val="22"/>
            <w:lang w:eastAsia="lt-LT"/>
          </w:rPr>
          <w:tab/>
        </w:r>
        <w:r w:rsidR="003F5294" w:rsidRPr="00DF68E8">
          <w:rPr>
            <w:rStyle w:val="Hipersaitas"/>
          </w:rPr>
          <w:t>OSS XML elemento BodyDetails struktūra</w:t>
        </w:r>
        <w:r w:rsidR="003F5294">
          <w:rPr>
            <w:webHidden/>
          </w:rPr>
          <w:tab/>
        </w:r>
        <w:r w:rsidR="003F5294">
          <w:rPr>
            <w:webHidden/>
          </w:rPr>
          <w:fldChar w:fldCharType="begin"/>
        </w:r>
        <w:r w:rsidR="003F5294">
          <w:rPr>
            <w:webHidden/>
          </w:rPr>
          <w:instrText xml:space="preserve"> PAGEREF _Toc110334871 \h </w:instrText>
        </w:r>
        <w:r w:rsidR="003F5294">
          <w:rPr>
            <w:webHidden/>
          </w:rPr>
        </w:r>
        <w:r w:rsidR="003F5294">
          <w:rPr>
            <w:webHidden/>
          </w:rPr>
          <w:fldChar w:fldCharType="separate"/>
        </w:r>
        <w:r w:rsidR="003F5294">
          <w:rPr>
            <w:webHidden/>
          </w:rPr>
          <w:t>19</w:t>
        </w:r>
        <w:r w:rsidR="003F5294">
          <w:rPr>
            <w:webHidden/>
          </w:rPr>
          <w:fldChar w:fldCharType="end"/>
        </w:r>
      </w:hyperlink>
    </w:p>
    <w:p w14:paraId="5A440F86" w14:textId="01E6C55B" w:rsidR="003F5294" w:rsidRDefault="00332D89">
      <w:pPr>
        <w:pStyle w:val="Turinys3"/>
        <w:rPr>
          <w:rFonts w:asciiTheme="minorHAnsi" w:eastAsiaTheme="minorEastAsia" w:hAnsiTheme="minorHAnsi" w:cstheme="minorBidi"/>
          <w:szCs w:val="22"/>
          <w:lang w:eastAsia="lt-LT"/>
        </w:rPr>
      </w:pPr>
      <w:hyperlink w:anchor="_Toc110334872" w:history="1">
        <w:r w:rsidR="003F5294" w:rsidRPr="00DF68E8">
          <w:rPr>
            <w:rStyle w:val="Hipersaitas"/>
          </w:rPr>
          <w:t>2.4.4.</w:t>
        </w:r>
        <w:r w:rsidR="003F5294">
          <w:rPr>
            <w:rFonts w:asciiTheme="minorHAnsi" w:eastAsiaTheme="minorEastAsia" w:hAnsiTheme="minorHAnsi" w:cstheme="minorBidi"/>
            <w:szCs w:val="22"/>
            <w:lang w:eastAsia="lt-LT"/>
          </w:rPr>
          <w:tab/>
        </w:r>
        <w:r w:rsidR="003F5294" w:rsidRPr="00DF68E8">
          <w:rPr>
            <w:rStyle w:val="Hipersaitas"/>
          </w:rPr>
          <w:t>OSS XML elemento Body struktūra</w:t>
        </w:r>
        <w:r w:rsidR="003F5294">
          <w:rPr>
            <w:webHidden/>
          </w:rPr>
          <w:tab/>
        </w:r>
        <w:r w:rsidR="003F5294">
          <w:rPr>
            <w:webHidden/>
          </w:rPr>
          <w:fldChar w:fldCharType="begin"/>
        </w:r>
        <w:r w:rsidR="003F5294">
          <w:rPr>
            <w:webHidden/>
          </w:rPr>
          <w:instrText xml:space="preserve"> PAGEREF _Toc110334872 \h </w:instrText>
        </w:r>
        <w:r w:rsidR="003F5294">
          <w:rPr>
            <w:webHidden/>
          </w:rPr>
        </w:r>
        <w:r w:rsidR="003F5294">
          <w:rPr>
            <w:webHidden/>
          </w:rPr>
          <w:fldChar w:fldCharType="separate"/>
        </w:r>
        <w:r w:rsidR="003F5294">
          <w:rPr>
            <w:webHidden/>
          </w:rPr>
          <w:t>20</w:t>
        </w:r>
        <w:r w:rsidR="003F5294">
          <w:rPr>
            <w:webHidden/>
          </w:rPr>
          <w:fldChar w:fldCharType="end"/>
        </w:r>
      </w:hyperlink>
    </w:p>
    <w:p w14:paraId="0014626C" w14:textId="7A9A2A55" w:rsidR="003F5294" w:rsidRDefault="00332D89">
      <w:pPr>
        <w:pStyle w:val="Turinys4"/>
        <w:rPr>
          <w:rFonts w:asciiTheme="minorHAnsi" w:eastAsiaTheme="minorEastAsia" w:hAnsiTheme="minorHAnsi" w:cstheme="minorBidi"/>
          <w:szCs w:val="22"/>
        </w:rPr>
      </w:pPr>
      <w:hyperlink w:anchor="_Toc110334873" w:history="1">
        <w:r w:rsidR="003F5294" w:rsidRPr="00DF68E8">
          <w:rPr>
            <w:rStyle w:val="Hipersaitas"/>
          </w:rPr>
          <w:t>2.4.4.1.</w:t>
        </w:r>
        <w:r w:rsidR="003F5294">
          <w:rPr>
            <w:rFonts w:asciiTheme="minorHAnsi" w:eastAsiaTheme="minorEastAsia" w:hAnsiTheme="minorHAnsi" w:cstheme="minorBidi"/>
            <w:szCs w:val="22"/>
          </w:rPr>
          <w:tab/>
        </w:r>
        <w:r w:rsidR="003F5294" w:rsidRPr="00DF68E8">
          <w:rPr>
            <w:rStyle w:val="Hipersaitas"/>
          </w:rPr>
          <w:t>OSS XML elemento OSSVATReturnMSCON struktūra</w:t>
        </w:r>
        <w:r w:rsidR="003F5294">
          <w:rPr>
            <w:webHidden/>
          </w:rPr>
          <w:tab/>
        </w:r>
        <w:r w:rsidR="003F5294">
          <w:rPr>
            <w:webHidden/>
          </w:rPr>
          <w:fldChar w:fldCharType="begin"/>
        </w:r>
        <w:r w:rsidR="003F5294">
          <w:rPr>
            <w:webHidden/>
          </w:rPr>
          <w:instrText xml:space="preserve"> PAGEREF _Toc110334873 \h </w:instrText>
        </w:r>
        <w:r w:rsidR="003F5294">
          <w:rPr>
            <w:webHidden/>
          </w:rPr>
        </w:r>
        <w:r w:rsidR="003F5294">
          <w:rPr>
            <w:webHidden/>
          </w:rPr>
          <w:fldChar w:fldCharType="separate"/>
        </w:r>
        <w:r w:rsidR="003F5294">
          <w:rPr>
            <w:webHidden/>
          </w:rPr>
          <w:t>21</w:t>
        </w:r>
        <w:r w:rsidR="003F5294">
          <w:rPr>
            <w:webHidden/>
          </w:rPr>
          <w:fldChar w:fldCharType="end"/>
        </w:r>
      </w:hyperlink>
    </w:p>
    <w:p w14:paraId="29107B70" w14:textId="5C64D4A8" w:rsidR="003F5294" w:rsidRDefault="00332D89">
      <w:pPr>
        <w:pStyle w:val="Turinys5"/>
        <w:tabs>
          <w:tab w:val="left" w:pos="1931"/>
          <w:tab w:val="right" w:leader="dot" w:pos="9064"/>
        </w:tabs>
        <w:rPr>
          <w:rFonts w:asciiTheme="minorHAnsi" w:eastAsiaTheme="minorEastAsia" w:hAnsiTheme="minorHAnsi" w:cstheme="minorBidi"/>
          <w:noProof/>
          <w:sz w:val="22"/>
          <w:szCs w:val="22"/>
          <w:lang w:eastAsia="lt-LT"/>
        </w:rPr>
      </w:pPr>
      <w:hyperlink w:anchor="_Toc110334874" w:history="1">
        <w:r w:rsidR="003F5294" w:rsidRPr="00DF68E8">
          <w:rPr>
            <w:rStyle w:val="Hipersaitas"/>
            <w:noProof/>
          </w:rPr>
          <w:t>2.4.4.1.1.</w:t>
        </w:r>
        <w:r w:rsidR="003F5294">
          <w:rPr>
            <w:rFonts w:asciiTheme="minorHAnsi" w:eastAsiaTheme="minorEastAsia" w:hAnsiTheme="minorHAnsi" w:cstheme="minorBidi"/>
            <w:noProof/>
            <w:sz w:val="22"/>
            <w:szCs w:val="22"/>
            <w:lang w:eastAsia="lt-LT"/>
          </w:rPr>
          <w:tab/>
        </w:r>
        <w:r w:rsidR="003F5294" w:rsidRPr="00DF68E8">
          <w:rPr>
            <w:rStyle w:val="Hipersaitas"/>
            <w:noProof/>
          </w:rPr>
          <w:t>OSS XML elemento MSIDSupplies struktūra</w:t>
        </w:r>
        <w:r w:rsidR="003F5294">
          <w:rPr>
            <w:noProof/>
            <w:webHidden/>
          </w:rPr>
          <w:tab/>
        </w:r>
        <w:r w:rsidR="003F5294">
          <w:rPr>
            <w:noProof/>
            <w:webHidden/>
          </w:rPr>
          <w:fldChar w:fldCharType="begin"/>
        </w:r>
        <w:r w:rsidR="003F5294">
          <w:rPr>
            <w:noProof/>
            <w:webHidden/>
          </w:rPr>
          <w:instrText xml:space="preserve"> PAGEREF _Toc110334874 \h </w:instrText>
        </w:r>
        <w:r w:rsidR="003F5294">
          <w:rPr>
            <w:noProof/>
            <w:webHidden/>
          </w:rPr>
        </w:r>
        <w:r w:rsidR="003F5294">
          <w:rPr>
            <w:noProof/>
            <w:webHidden/>
          </w:rPr>
          <w:fldChar w:fldCharType="separate"/>
        </w:r>
        <w:r w:rsidR="003F5294">
          <w:rPr>
            <w:noProof/>
            <w:webHidden/>
          </w:rPr>
          <w:t>23</w:t>
        </w:r>
        <w:r w:rsidR="003F5294">
          <w:rPr>
            <w:noProof/>
            <w:webHidden/>
          </w:rPr>
          <w:fldChar w:fldCharType="end"/>
        </w:r>
      </w:hyperlink>
    </w:p>
    <w:p w14:paraId="785C45FC" w14:textId="25A7A457" w:rsidR="003F5294" w:rsidRDefault="00332D89">
      <w:pPr>
        <w:pStyle w:val="Turinys5"/>
        <w:tabs>
          <w:tab w:val="left" w:pos="1931"/>
          <w:tab w:val="right" w:leader="dot" w:pos="9064"/>
        </w:tabs>
        <w:rPr>
          <w:rFonts w:asciiTheme="minorHAnsi" w:eastAsiaTheme="minorEastAsia" w:hAnsiTheme="minorHAnsi" w:cstheme="minorBidi"/>
          <w:noProof/>
          <w:sz w:val="22"/>
          <w:szCs w:val="22"/>
          <w:lang w:eastAsia="lt-LT"/>
        </w:rPr>
      </w:pPr>
      <w:hyperlink w:anchor="_Toc110334875" w:history="1">
        <w:r w:rsidR="003F5294" w:rsidRPr="00DF68E8">
          <w:rPr>
            <w:rStyle w:val="Hipersaitas"/>
            <w:noProof/>
          </w:rPr>
          <w:t>2.4.4.1.2.</w:t>
        </w:r>
        <w:r w:rsidR="003F5294">
          <w:rPr>
            <w:rFonts w:asciiTheme="minorHAnsi" w:eastAsiaTheme="minorEastAsia" w:hAnsiTheme="minorHAnsi" w:cstheme="minorBidi"/>
            <w:noProof/>
            <w:sz w:val="22"/>
            <w:szCs w:val="22"/>
            <w:lang w:eastAsia="lt-LT"/>
          </w:rPr>
          <w:tab/>
        </w:r>
        <w:r w:rsidR="003F5294" w:rsidRPr="00DF68E8">
          <w:rPr>
            <w:rStyle w:val="Hipersaitas"/>
            <w:noProof/>
          </w:rPr>
          <w:t>OSS XML elemento MSESTSupplies struktūra</w:t>
        </w:r>
        <w:r w:rsidR="003F5294">
          <w:rPr>
            <w:noProof/>
            <w:webHidden/>
          </w:rPr>
          <w:tab/>
        </w:r>
        <w:r w:rsidR="003F5294">
          <w:rPr>
            <w:noProof/>
            <w:webHidden/>
          </w:rPr>
          <w:fldChar w:fldCharType="begin"/>
        </w:r>
        <w:r w:rsidR="003F5294">
          <w:rPr>
            <w:noProof/>
            <w:webHidden/>
          </w:rPr>
          <w:instrText xml:space="preserve"> PAGEREF _Toc110334875 \h </w:instrText>
        </w:r>
        <w:r w:rsidR="003F5294">
          <w:rPr>
            <w:noProof/>
            <w:webHidden/>
          </w:rPr>
        </w:r>
        <w:r w:rsidR="003F5294">
          <w:rPr>
            <w:noProof/>
            <w:webHidden/>
          </w:rPr>
          <w:fldChar w:fldCharType="separate"/>
        </w:r>
        <w:r w:rsidR="003F5294">
          <w:rPr>
            <w:noProof/>
            <w:webHidden/>
          </w:rPr>
          <w:t>24</w:t>
        </w:r>
        <w:r w:rsidR="003F5294">
          <w:rPr>
            <w:noProof/>
            <w:webHidden/>
          </w:rPr>
          <w:fldChar w:fldCharType="end"/>
        </w:r>
      </w:hyperlink>
    </w:p>
    <w:p w14:paraId="06F5DB46" w14:textId="3BA4DCAE" w:rsidR="003F5294" w:rsidRDefault="00332D89">
      <w:pPr>
        <w:pStyle w:val="Turinys5"/>
        <w:tabs>
          <w:tab w:val="left" w:pos="1931"/>
          <w:tab w:val="right" w:leader="dot" w:pos="9064"/>
        </w:tabs>
        <w:rPr>
          <w:rFonts w:asciiTheme="minorHAnsi" w:eastAsiaTheme="minorEastAsia" w:hAnsiTheme="minorHAnsi" w:cstheme="minorBidi"/>
          <w:noProof/>
          <w:sz w:val="22"/>
          <w:szCs w:val="22"/>
          <w:lang w:eastAsia="lt-LT"/>
        </w:rPr>
      </w:pPr>
      <w:hyperlink w:anchor="_Toc110334876" w:history="1">
        <w:r w:rsidR="003F5294" w:rsidRPr="00DF68E8">
          <w:rPr>
            <w:rStyle w:val="Hipersaitas"/>
            <w:noProof/>
          </w:rPr>
          <w:t>2.4.4.1.3.</w:t>
        </w:r>
        <w:r w:rsidR="003F5294">
          <w:rPr>
            <w:rFonts w:asciiTheme="minorHAnsi" w:eastAsiaTheme="minorEastAsia" w:hAnsiTheme="minorHAnsi" w:cstheme="minorBidi"/>
            <w:noProof/>
            <w:sz w:val="22"/>
            <w:szCs w:val="22"/>
            <w:lang w:eastAsia="lt-LT"/>
          </w:rPr>
          <w:tab/>
        </w:r>
        <w:r w:rsidR="003F5294" w:rsidRPr="00DF68E8">
          <w:rPr>
            <w:rStyle w:val="Hipersaitas"/>
            <w:noProof/>
          </w:rPr>
          <w:t>OSS XML elemento Correction struktūra</w:t>
        </w:r>
        <w:r w:rsidR="003F5294">
          <w:rPr>
            <w:noProof/>
            <w:webHidden/>
          </w:rPr>
          <w:tab/>
        </w:r>
        <w:r w:rsidR="003F5294">
          <w:rPr>
            <w:noProof/>
            <w:webHidden/>
          </w:rPr>
          <w:fldChar w:fldCharType="begin"/>
        </w:r>
        <w:r w:rsidR="003F5294">
          <w:rPr>
            <w:noProof/>
            <w:webHidden/>
          </w:rPr>
          <w:instrText xml:space="preserve"> PAGEREF _Toc110334876 \h </w:instrText>
        </w:r>
        <w:r w:rsidR="003F5294">
          <w:rPr>
            <w:noProof/>
            <w:webHidden/>
          </w:rPr>
        </w:r>
        <w:r w:rsidR="003F5294">
          <w:rPr>
            <w:noProof/>
            <w:webHidden/>
          </w:rPr>
          <w:fldChar w:fldCharType="separate"/>
        </w:r>
        <w:r w:rsidR="003F5294">
          <w:rPr>
            <w:noProof/>
            <w:webHidden/>
          </w:rPr>
          <w:t>25</w:t>
        </w:r>
        <w:r w:rsidR="003F5294">
          <w:rPr>
            <w:noProof/>
            <w:webHidden/>
          </w:rPr>
          <w:fldChar w:fldCharType="end"/>
        </w:r>
      </w:hyperlink>
    </w:p>
    <w:p w14:paraId="20E9B053" w14:textId="35DDF1B2" w:rsidR="003F5294" w:rsidRDefault="00332D89">
      <w:pPr>
        <w:pStyle w:val="Turinys2"/>
        <w:tabs>
          <w:tab w:val="left" w:pos="1134"/>
        </w:tabs>
        <w:rPr>
          <w:rFonts w:asciiTheme="minorHAnsi" w:eastAsiaTheme="minorEastAsia" w:hAnsiTheme="minorHAnsi" w:cstheme="minorBidi"/>
          <w:szCs w:val="22"/>
          <w:lang w:eastAsia="lt-LT"/>
        </w:rPr>
      </w:pPr>
      <w:hyperlink w:anchor="_Toc110334877" w:history="1">
        <w:r w:rsidR="003F5294" w:rsidRPr="00DF68E8">
          <w:rPr>
            <w:rStyle w:val="Hipersaitas"/>
          </w:rPr>
          <w:t>2.5.</w:t>
        </w:r>
        <w:r w:rsidR="003F5294">
          <w:rPr>
            <w:rFonts w:asciiTheme="minorHAnsi" w:eastAsiaTheme="minorEastAsia" w:hAnsiTheme="minorHAnsi" w:cstheme="minorBidi"/>
            <w:szCs w:val="22"/>
            <w:lang w:eastAsia="lt-LT"/>
          </w:rPr>
          <w:tab/>
        </w:r>
        <w:r w:rsidR="003F5294" w:rsidRPr="00DF68E8">
          <w:rPr>
            <w:rStyle w:val="Hipersaitas"/>
          </w:rPr>
          <w:t>PVM deklaracijos įkėlimo XML struktūros pavyzdžiai</w:t>
        </w:r>
        <w:r w:rsidR="003F5294">
          <w:rPr>
            <w:webHidden/>
          </w:rPr>
          <w:tab/>
        </w:r>
        <w:r w:rsidR="003F5294">
          <w:rPr>
            <w:webHidden/>
          </w:rPr>
          <w:fldChar w:fldCharType="begin"/>
        </w:r>
        <w:r w:rsidR="003F5294">
          <w:rPr>
            <w:webHidden/>
          </w:rPr>
          <w:instrText xml:space="preserve"> PAGEREF _Toc110334877 \h </w:instrText>
        </w:r>
        <w:r w:rsidR="003F5294">
          <w:rPr>
            <w:webHidden/>
          </w:rPr>
        </w:r>
        <w:r w:rsidR="003F5294">
          <w:rPr>
            <w:webHidden/>
          </w:rPr>
          <w:fldChar w:fldCharType="separate"/>
        </w:r>
        <w:r w:rsidR="003F5294">
          <w:rPr>
            <w:webHidden/>
          </w:rPr>
          <w:t>26</w:t>
        </w:r>
        <w:r w:rsidR="003F5294">
          <w:rPr>
            <w:webHidden/>
          </w:rPr>
          <w:fldChar w:fldCharType="end"/>
        </w:r>
      </w:hyperlink>
    </w:p>
    <w:p w14:paraId="401E13DA" w14:textId="0F680C58" w:rsidR="003F5294" w:rsidRDefault="00332D89">
      <w:pPr>
        <w:pStyle w:val="Turinys3"/>
        <w:rPr>
          <w:rFonts w:asciiTheme="minorHAnsi" w:eastAsiaTheme="minorEastAsia" w:hAnsiTheme="minorHAnsi" w:cstheme="minorBidi"/>
          <w:szCs w:val="22"/>
          <w:lang w:eastAsia="lt-LT"/>
        </w:rPr>
      </w:pPr>
      <w:hyperlink w:anchor="_Toc110334878" w:history="1">
        <w:r w:rsidR="003F5294" w:rsidRPr="00DF68E8">
          <w:rPr>
            <w:rStyle w:val="Hipersaitas"/>
          </w:rPr>
          <w:t>2.5.1.</w:t>
        </w:r>
        <w:r w:rsidR="003F5294">
          <w:rPr>
            <w:rFonts w:asciiTheme="minorHAnsi" w:eastAsiaTheme="minorEastAsia" w:hAnsiTheme="minorHAnsi" w:cstheme="minorBidi"/>
            <w:szCs w:val="22"/>
            <w:lang w:eastAsia="lt-LT"/>
          </w:rPr>
          <w:tab/>
        </w:r>
        <w:r w:rsidR="003F5294" w:rsidRPr="00DF68E8">
          <w:rPr>
            <w:rStyle w:val="Hipersaitas"/>
          </w:rPr>
          <w:t>MOSS PVM deklaracijos XML struktūros pavyzdys</w:t>
        </w:r>
        <w:r w:rsidR="003F5294">
          <w:rPr>
            <w:webHidden/>
          </w:rPr>
          <w:tab/>
        </w:r>
        <w:r w:rsidR="003F5294">
          <w:rPr>
            <w:webHidden/>
          </w:rPr>
          <w:fldChar w:fldCharType="begin"/>
        </w:r>
        <w:r w:rsidR="003F5294">
          <w:rPr>
            <w:webHidden/>
          </w:rPr>
          <w:instrText xml:space="preserve"> PAGEREF _Toc110334878 \h </w:instrText>
        </w:r>
        <w:r w:rsidR="003F5294">
          <w:rPr>
            <w:webHidden/>
          </w:rPr>
        </w:r>
        <w:r w:rsidR="003F5294">
          <w:rPr>
            <w:webHidden/>
          </w:rPr>
          <w:fldChar w:fldCharType="separate"/>
        </w:r>
        <w:r w:rsidR="003F5294">
          <w:rPr>
            <w:webHidden/>
          </w:rPr>
          <w:t>26</w:t>
        </w:r>
        <w:r w:rsidR="003F5294">
          <w:rPr>
            <w:webHidden/>
          </w:rPr>
          <w:fldChar w:fldCharType="end"/>
        </w:r>
      </w:hyperlink>
    </w:p>
    <w:p w14:paraId="5CEC78C5" w14:textId="2E4B162C" w:rsidR="003F5294" w:rsidRDefault="00332D89">
      <w:pPr>
        <w:pStyle w:val="Turinys3"/>
        <w:rPr>
          <w:rFonts w:asciiTheme="minorHAnsi" w:eastAsiaTheme="minorEastAsia" w:hAnsiTheme="minorHAnsi" w:cstheme="minorBidi"/>
          <w:szCs w:val="22"/>
          <w:lang w:eastAsia="lt-LT"/>
        </w:rPr>
      </w:pPr>
      <w:hyperlink w:anchor="_Toc110334879" w:history="1">
        <w:r w:rsidR="003F5294" w:rsidRPr="00DF68E8">
          <w:rPr>
            <w:rStyle w:val="Hipersaitas"/>
          </w:rPr>
          <w:t>2.5.2.</w:t>
        </w:r>
        <w:r w:rsidR="003F5294">
          <w:rPr>
            <w:rFonts w:asciiTheme="minorHAnsi" w:eastAsiaTheme="minorEastAsia" w:hAnsiTheme="minorHAnsi" w:cstheme="minorBidi"/>
            <w:szCs w:val="22"/>
            <w:lang w:eastAsia="lt-LT"/>
          </w:rPr>
          <w:tab/>
        </w:r>
        <w:r w:rsidR="003F5294" w:rsidRPr="00DF68E8">
          <w:rPr>
            <w:rStyle w:val="Hipersaitas"/>
          </w:rPr>
          <w:t>OSS PVM deklaracijos XML struktūros pavyzdys</w:t>
        </w:r>
        <w:r w:rsidR="003F5294">
          <w:rPr>
            <w:webHidden/>
          </w:rPr>
          <w:tab/>
        </w:r>
        <w:r w:rsidR="003F5294">
          <w:rPr>
            <w:webHidden/>
          </w:rPr>
          <w:fldChar w:fldCharType="begin"/>
        </w:r>
        <w:r w:rsidR="003F5294">
          <w:rPr>
            <w:webHidden/>
          </w:rPr>
          <w:instrText xml:space="preserve"> PAGEREF _Toc110334879 \h </w:instrText>
        </w:r>
        <w:r w:rsidR="003F5294">
          <w:rPr>
            <w:webHidden/>
          </w:rPr>
        </w:r>
        <w:r w:rsidR="003F5294">
          <w:rPr>
            <w:webHidden/>
          </w:rPr>
          <w:fldChar w:fldCharType="separate"/>
        </w:r>
        <w:r w:rsidR="003F5294">
          <w:rPr>
            <w:webHidden/>
          </w:rPr>
          <w:t>29</w:t>
        </w:r>
        <w:r w:rsidR="003F5294">
          <w:rPr>
            <w:webHidden/>
          </w:rPr>
          <w:fldChar w:fldCharType="end"/>
        </w:r>
      </w:hyperlink>
    </w:p>
    <w:p w14:paraId="76E210F4" w14:textId="0C9FAFD2" w:rsidR="003F5294" w:rsidRDefault="00332D89">
      <w:pPr>
        <w:pStyle w:val="Turinys4"/>
        <w:rPr>
          <w:rFonts w:asciiTheme="minorHAnsi" w:eastAsiaTheme="minorEastAsia" w:hAnsiTheme="minorHAnsi" w:cstheme="minorBidi"/>
          <w:szCs w:val="22"/>
        </w:rPr>
      </w:pPr>
      <w:hyperlink w:anchor="_Toc110334880" w:history="1">
        <w:r w:rsidR="003F5294" w:rsidRPr="00DF68E8">
          <w:rPr>
            <w:rStyle w:val="Hipersaitas"/>
          </w:rPr>
          <w:t>2.5.2.1.</w:t>
        </w:r>
        <w:r w:rsidR="003F5294">
          <w:rPr>
            <w:rFonts w:asciiTheme="minorHAnsi" w:eastAsiaTheme="minorEastAsia" w:hAnsiTheme="minorHAnsi" w:cstheme="minorBidi"/>
            <w:szCs w:val="22"/>
          </w:rPr>
          <w:tab/>
        </w:r>
        <w:r w:rsidR="003F5294" w:rsidRPr="00DF68E8">
          <w:rPr>
            <w:rStyle w:val="Hipersaitas"/>
          </w:rPr>
          <w:t>ES schemos PVM deklaracijos pavyzdys</w:t>
        </w:r>
        <w:r w:rsidR="003F5294">
          <w:rPr>
            <w:webHidden/>
          </w:rPr>
          <w:tab/>
        </w:r>
        <w:r w:rsidR="003F5294">
          <w:rPr>
            <w:webHidden/>
          </w:rPr>
          <w:fldChar w:fldCharType="begin"/>
        </w:r>
        <w:r w:rsidR="003F5294">
          <w:rPr>
            <w:webHidden/>
          </w:rPr>
          <w:instrText xml:space="preserve"> PAGEREF _Toc110334880 \h </w:instrText>
        </w:r>
        <w:r w:rsidR="003F5294">
          <w:rPr>
            <w:webHidden/>
          </w:rPr>
        </w:r>
        <w:r w:rsidR="003F5294">
          <w:rPr>
            <w:webHidden/>
          </w:rPr>
          <w:fldChar w:fldCharType="separate"/>
        </w:r>
        <w:r w:rsidR="003F5294">
          <w:rPr>
            <w:webHidden/>
          </w:rPr>
          <w:t>29</w:t>
        </w:r>
        <w:r w:rsidR="003F5294">
          <w:rPr>
            <w:webHidden/>
          </w:rPr>
          <w:fldChar w:fldCharType="end"/>
        </w:r>
      </w:hyperlink>
    </w:p>
    <w:p w14:paraId="59B1565A" w14:textId="5ECC6230" w:rsidR="003F5294" w:rsidRDefault="00332D89">
      <w:pPr>
        <w:pStyle w:val="Turinys4"/>
        <w:rPr>
          <w:rFonts w:asciiTheme="minorHAnsi" w:eastAsiaTheme="minorEastAsia" w:hAnsiTheme="minorHAnsi" w:cstheme="minorBidi"/>
          <w:szCs w:val="22"/>
        </w:rPr>
      </w:pPr>
      <w:hyperlink w:anchor="_Toc110334881" w:history="1">
        <w:r w:rsidR="003F5294" w:rsidRPr="00DF68E8">
          <w:rPr>
            <w:rStyle w:val="Hipersaitas"/>
          </w:rPr>
          <w:t>2.5.2.2.</w:t>
        </w:r>
        <w:r w:rsidR="003F5294">
          <w:rPr>
            <w:rFonts w:asciiTheme="minorHAnsi" w:eastAsiaTheme="minorEastAsia" w:hAnsiTheme="minorHAnsi" w:cstheme="minorBidi"/>
            <w:szCs w:val="22"/>
          </w:rPr>
          <w:tab/>
        </w:r>
        <w:r w:rsidR="003F5294" w:rsidRPr="00DF68E8">
          <w:rPr>
            <w:rStyle w:val="Hipersaitas"/>
          </w:rPr>
          <w:t>Importo schemos PVM deklaracijos pavyzdys</w:t>
        </w:r>
        <w:r w:rsidR="003F5294">
          <w:rPr>
            <w:webHidden/>
          </w:rPr>
          <w:tab/>
        </w:r>
        <w:r w:rsidR="003F5294">
          <w:rPr>
            <w:webHidden/>
          </w:rPr>
          <w:fldChar w:fldCharType="begin"/>
        </w:r>
        <w:r w:rsidR="003F5294">
          <w:rPr>
            <w:webHidden/>
          </w:rPr>
          <w:instrText xml:space="preserve"> PAGEREF _Toc110334881 \h </w:instrText>
        </w:r>
        <w:r w:rsidR="003F5294">
          <w:rPr>
            <w:webHidden/>
          </w:rPr>
        </w:r>
        <w:r w:rsidR="003F5294">
          <w:rPr>
            <w:webHidden/>
          </w:rPr>
          <w:fldChar w:fldCharType="separate"/>
        </w:r>
        <w:r w:rsidR="003F5294">
          <w:rPr>
            <w:webHidden/>
          </w:rPr>
          <w:t>31</w:t>
        </w:r>
        <w:r w:rsidR="003F5294">
          <w:rPr>
            <w:webHidden/>
          </w:rPr>
          <w:fldChar w:fldCharType="end"/>
        </w:r>
      </w:hyperlink>
    </w:p>
    <w:p w14:paraId="034AA253" w14:textId="645813F5" w:rsidR="003F5294" w:rsidRDefault="00332D89">
      <w:pPr>
        <w:pStyle w:val="Turinys4"/>
        <w:rPr>
          <w:rFonts w:asciiTheme="minorHAnsi" w:eastAsiaTheme="minorEastAsia" w:hAnsiTheme="minorHAnsi" w:cstheme="minorBidi"/>
          <w:szCs w:val="22"/>
        </w:rPr>
      </w:pPr>
      <w:hyperlink w:anchor="_Toc110334882" w:history="1">
        <w:r w:rsidR="003F5294" w:rsidRPr="00DF68E8">
          <w:rPr>
            <w:rStyle w:val="Hipersaitas"/>
          </w:rPr>
          <w:t>2.5.2.3.</w:t>
        </w:r>
        <w:r w:rsidR="003F5294">
          <w:rPr>
            <w:rFonts w:asciiTheme="minorHAnsi" w:eastAsiaTheme="minorEastAsia" w:hAnsiTheme="minorHAnsi" w:cstheme="minorBidi"/>
            <w:szCs w:val="22"/>
          </w:rPr>
          <w:tab/>
        </w:r>
        <w:r w:rsidR="003F5294" w:rsidRPr="00DF68E8">
          <w:rPr>
            <w:rStyle w:val="Hipersaitas"/>
          </w:rPr>
          <w:t>Padalinio / prekių laikymo vietos PVM deklaracijos pavyzdys</w:t>
        </w:r>
        <w:r w:rsidR="003F5294">
          <w:rPr>
            <w:webHidden/>
          </w:rPr>
          <w:tab/>
        </w:r>
        <w:r w:rsidR="003F5294">
          <w:rPr>
            <w:webHidden/>
          </w:rPr>
          <w:fldChar w:fldCharType="begin"/>
        </w:r>
        <w:r w:rsidR="003F5294">
          <w:rPr>
            <w:webHidden/>
          </w:rPr>
          <w:instrText xml:space="preserve"> PAGEREF _Toc110334882 \h </w:instrText>
        </w:r>
        <w:r w:rsidR="003F5294">
          <w:rPr>
            <w:webHidden/>
          </w:rPr>
        </w:r>
        <w:r w:rsidR="003F5294">
          <w:rPr>
            <w:webHidden/>
          </w:rPr>
          <w:fldChar w:fldCharType="separate"/>
        </w:r>
        <w:r w:rsidR="003F5294">
          <w:rPr>
            <w:webHidden/>
          </w:rPr>
          <w:t>33</w:t>
        </w:r>
        <w:r w:rsidR="003F5294">
          <w:rPr>
            <w:webHidden/>
          </w:rPr>
          <w:fldChar w:fldCharType="end"/>
        </w:r>
      </w:hyperlink>
    </w:p>
    <w:p w14:paraId="2C64F040" w14:textId="614205A5" w:rsidR="000C713C" w:rsidRDefault="000C713C" w:rsidP="000C713C">
      <w:pPr>
        <w:pStyle w:val="NRDAntraste"/>
        <w:rPr>
          <w:bCs w:val="0"/>
          <w:caps/>
          <w:noProof/>
          <w:sz w:val="24"/>
          <w:szCs w:val="20"/>
        </w:rPr>
      </w:pPr>
      <w:r>
        <w:rPr>
          <w:bCs w:val="0"/>
          <w:caps/>
          <w:noProof/>
          <w:sz w:val="24"/>
          <w:szCs w:val="20"/>
        </w:rPr>
        <w:lastRenderedPageBreak/>
        <w:fldChar w:fldCharType="end"/>
      </w:r>
    </w:p>
    <w:p w14:paraId="07F76321" w14:textId="1F66003B" w:rsidR="000C713C" w:rsidRDefault="000C713C" w:rsidP="000C713C">
      <w:pPr>
        <w:pStyle w:val="NRDAntraste"/>
        <w:rPr>
          <w:bCs w:val="0"/>
          <w:caps/>
          <w:noProof/>
          <w:sz w:val="24"/>
          <w:szCs w:val="20"/>
        </w:rPr>
      </w:pPr>
    </w:p>
    <w:p w14:paraId="27239CD2" w14:textId="5CAEDA9C" w:rsidR="000C713C" w:rsidRDefault="000C713C" w:rsidP="000C713C">
      <w:pPr>
        <w:pStyle w:val="NRDAntraste"/>
        <w:rPr>
          <w:bCs w:val="0"/>
          <w:caps/>
          <w:noProof/>
          <w:sz w:val="24"/>
          <w:szCs w:val="20"/>
        </w:rPr>
      </w:pPr>
    </w:p>
    <w:p w14:paraId="3B058730" w14:textId="64273A57" w:rsidR="000C713C" w:rsidRDefault="000C713C" w:rsidP="000C713C">
      <w:pPr>
        <w:pStyle w:val="NRDAntraste"/>
        <w:rPr>
          <w:bCs w:val="0"/>
          <w:caps/>
          <w:noProof/>
          <w:sz w:val="24"/>
          <w:szCs w:val="20"/>
        </w:rPr>
      </w:pPr>
    </w:p>
    <w:p w14:paraId="4FF61A02" w14:textId="7C2AF9C6" w:rsidR="000C713C" w:rsidRDefault="000C713C" w:rsidP="000C713C">
      <w:pPr>
        <w:pStyle w:val="NRDAntraste"/>
        <w:rPr>
          <w:bCs w:val="0"/>
          <w:caps/>
          <w:noProof/>
          <w:sz w:val="24"/>
          <w:szCs w:val="20"/>
        </w:rPr>
      </w:pPr>
    </w:p>
    <w:p w14:paraId="17BD1AD7" w14:textId="4F038A1F" w:rsidR="000C713C" w:rsidRDefault="000C713C" w:rsidP="000C713C">
      <w:pPr>
        <w:pStyle w:val="NRDAntraste"/>
        <w:rPr>
          <w:bCs w:val="0"/>
          <w:caps/>
          <w:noProof/>
          <w:sz w:val="24"/>
          <w:szCs w:val="20"/>
        </w:rPr>
      </w:pPr>
    </w:p>
    <w:p w14:paraId="55D6AEA9" w14:textId="069D65D0" w:rsidR="000C713C" w:rsidRDefault="000C713C" w:rsidP="000C713C">
      <w:pPr>
        <w:pStyle w:val="NRDAntraste"/>
        <w:rPr>
          <w:bCs w:val="0"/>
          <w:caps/>
          <w:noProof/>
          <w:sz w:val="24"/>
          <w:szCs w:val="20"/>
        </w:rPr>
      </w:pPr>
    </w:p>
    <w:p w14:paraId="5F5790B6" w14:textId="6957AD9E" w:rsidR="000C713C" w:rsidRDefault="000C713C" w:rsidP="000C713C">
      <w:pPr>
        <w:pStyle w:val="NRDAntraste"/>
        <w:rPr>
          <w:bCs w:val="0"/>
          <w:caps/>
          <w:noProof/>
          <w:sz w:val="24"/>
          <w:szCs w:val="20"/>
        </w:rPr>
      </w:pPr>
    </w:p>
    <w:p w14:paraId="63AC7F2E" w14:textId="741F28AE" w:rsidR="000C713C" w:rsidRDefault="000C713C" w:rsidP="000C713C">
      <w:pPr>
        <w:pStyle w:val="NRDAntraste"/>
        <w:rPr>
          <w:bCs w:val="0"/>
          <w:caps/>
          <w:noProof/>
          <w:sz w:val="24"/>
          <w:szCs w:val="20"/>
        </w:rPr>
      </w:pPr>
    </w:p>
    <w:p w14:paraId="6A689EA2" w14:textId="1E5F612C" w:rsidR="000C713C" w:rsidRDefault="000C713C" w:rsidP="000C713C">
      <w:pPr>
        <w:pStyle w:val="NRDAntraste"/>
        <w:rPr>
          <w:bCs w:val="0"/>
          <w:caps/>
          <w:noProof/>
          <w:sz w:val="24"/>
          <w:szCs w:val="20"/>
        </w:rPr>
      </w:pPr>
    </w:p>
    <w:p w14:paraId="4C1FA382" w14:textId="1D462F41" w:rsidR="000C713C" w:rsidRDefault="000C713C" w:rsidP="000C713C">
      <w:pPr>
        <w:pStyle w:val="NRDAntraste"/>
        <w:rPr>
          <w:bCs w:val="0"/>
          <w:caps/>
          <w:noProof/>
          <w:sz w:val="24"/>
          <w:szCs w:val="20"/>
        </w:rPr>
      </w:pPr>
    </w:p>
    <w:p w14:paraId="288FA4FD" w14:textId="19704D80" w:rsidR="000C713C" w:rsidRDefault="000C713C" w:rsidP="000C713C">
      <w:pPr>
        <w:pStyle w:val="NRDAntraste"/>
        <w:rPr>
          <w:bCs w:val="0"/>
          <w:caps/>
          <w:noProof/>
          <w:sz w:val="24"/>
          <w:szCs w:val="20"/>
        </w:rPr>
      </w:pPr>
    </w:p>
    <w:p w14:paraId="0459E7B8" w14:textId="03BD14F5" w:rsidR="000C713C" w:rsidRDefault="000C713C" w:rsidP="000C713C">
      <w:pPr>
        <w:pStyle w:val="NRDAntraste"/>
        <w:rPr>
          <w:bCs w:val="0"/>
          <w:caps/>
          <w:noProof/>
          <w:sz w:val="24"/>
          <w:szCs w:val="20"/>
        </w:rPr>
      </w:pPr>
    </w:p>
    <w:p w14:paraId="01302166" w14:textId="77777777" w:rsidR="000C713C" w:rsidRPr="00557E0F" w:rsidRDefault="000C713C" w:rsidP="000C713C">
      <w:pPr>
        <w:pStyle w:val="Antrat1"/>
      </w:pPr>
      <w:bookmarkStart w:id="9" w:name="_Toc110334854"/>
      <w:bookmarkStart w:id="10" w:name="_Toc46302599"/>
      <w:bookmarkStart w:id="11" w:name="_Toc46628410"/>
      <w:bookmarkStart w:id="12" w:name="_Toc344372994"/>
      <w:bookmarkStart w:id="13" w:name="_Toc39654129"/>
      <w:r w:rsidRPr="00557E0F">
        <w:lastRenderedPageBreak/>
        <w:t>Duomenų perdavimo mechanizmas</w:t>
      </w:r>
      <w:bookmarkEnd w:id="9"/>
    </w:p>
    <w:p w14:paraId="2E7DF603" w14:textId="77777777" w:rsidR="000C713C" w:rsidRPr="00557E0F" w:rsidRDefault="000C713C" w:rsidP="000C713C">
      <w:pPr>
        <w:pStyle w:val="NRDTekstas"/>
        <w:rPr>
          <w:rFonts w:cs="Arial"/>
        </w:rPr>
      </w:pPr>
      <w:bookmarkStart w:id="14" w:name="_Ref350150398"/>
      <w:r w:rsidRPr="00557E0F">
        <w:rPr>
          <w:rFonts w:cs="Arial"/>
        </w:rPr>
        <w:t>Šiam funkcionalumui išpildyti naudojama žiniatinklio paslaugos (Web service) technologija. Žiniatinklio paslaugos turi visas reikiamas priemones darbui su XML formatu ir integracijai į kitas sistemas.</w:t>
      </w:r>
      <w:bookmarkEnd w:id="10"/>
      <w:bookmarkEnd w:id="11"/>
      <w:bookmarkEnd w:id="12"/>
      <w:bookmarkEnd w:id="13"/>
      <w:bookmarkEnd w:id="14"/>
    </w:p>
    <w:p w14:paraId="31538E29" w14:textId="77777777" w:rsidR="000C713C" w:rsidRPr="00557E0F" w:rsidRDefault="000C713C" w:rsidP="000C713C">
      <w:pPr>
        <w:pStyle w:val="NRDTekstas"/>
        <w:jc w:val="center"/>
        <w:rPr>
          <w:rFonts w:cs="Arial"/>
          <w:lang w:eastAsia="lt-LT"/>
        </w:rPr>
      </w:pPr>
      <w:r w:rsidRPr="00557E0F">
        <w:rPr>
          <w:rFonts w:cs="Arial"/>
          <w:noProof/>
          <w:lang w:eastAsia="lt-LT"/>
        </w:rPr>
        <w:drawing>
          <wp:inline distT="0" distB="0" distL="0" distR="0" wp14:anchorId="3898E4D0" wp14:editId="59FE36B9">
            <wp:extent cx="3124200" cy="1293554"/>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ervice-overview-1.png"/>
                    <pic:cNvPicPr/>
                  </pic:nvPicPr>
                  <pic:blipFill>
                    <a:blip r:embed="rId11">
                      <a:extLst>
                        <a:ext uri="{28A0092B-C50C-407E-A947-70E740481C1C}">
                          <a14:useLocalDpi xmlns:a14="http://schemas.microsoft.com/office/drawing/2010/main" val="0"/>
                        </a:ext>
                      </a:extLst>
                    </a:blip>
                    <a:stretch>
                      <a:fillRect/>
                    </a:stretch>
                  </pic:blipFill>
                  <pic:spPr>
                    <a:xfrm>
                      <a:off x="0" y="0"/>
                      <a:ext cx="3147206" cy="1303079"/>
                    </a:xfrm>
                    <a:prstGeom prst="rect">
                      <a:avLst/>
                    </a:prstGeom>
                  </pic:spPr>
                </pic:pic>
              </a:graphicData>
            </a:graphic>
          </wp:inline>
        </w:drawing>
      </w:r>
    </w:p>
    <w:p w14:paraId="6D817B4B" w14:textId="77777777" w:rsidR="000C713C" w:rsidRPr="00557E0F" w:rsidRDefault="000C713C" w:rsidP="000C713C">
      <w:pPr>
        <w:pStyle w:val="NRDPaveiksloPavadinimas"/>
        <w:numPr>
          <w:ilvl w:val="0"/>
          <w:numId w:val="31"/>
        </w:numPr>
        <w:tabs>
          <w:tab w:val="clear" w:pos="454"/>
          <w:tab w:val="num" w:pos="5387"/>
        </w:tabs>
        <w:rPr>
          <w:rFonts w:cs="Arial"/>
        </w:rPr>
      </w:pPr>
      <w:bookmarkStart w:id="15" w:name="_Toc468722305"/>
      <w:r w:rsidRPr="00557E0F">
        <w:rPr>
          <w:rFonts w:cs="Arial"/>
        </w:rPr>
        <w:t>WEB serviso grafinis atvaizdavimas</w:t>
      </w:r>
      <w:bookmarkEnd w:id="15"/>
    </w:p>
    <w:p w14:paraId="1B63DDE1" w14:textId="77777777" w:rsidR="000C713C" w:rsidRPr="00557E0F" w:rsidRDefault="000C713C" w:rsidP="000C713C">
      <w:pPr>
        <w:pStyle w:val="Antrat2"/>
      </w:pPr>
      <w:bookmarkStart w:id="16" w:name="_Toc468722286"/>
      <w:bookmarkStart w:id="17" w:name="_Toc103966104"/>
      <w:bookmarkStart w:id="18" w:name="_Toc103966645"/>
      <w:bookmarkStart w:id="19" w:name="_Toc103966695"/>
      <w:bookmarkStart w:id="20" w:name="_Toc103969931"/>
      <w:bookmarkStart w:id="21" w:name="_Toc104472582"/>
      <w:bookmarkStart w:id="22" w:name="_Toc107754566"/>
      <w:bookmarkStart w:id="23" w:name="_Toc107760211"/>
      <w:bookmarkStart w:id="24" w:name="_Toc108379826"/>
      <w:bookmarkStart w:id="25" w:name="_Toc108379882"/>
      <w:bookmarkStart w:id="26" w:name="_Toc108380555"/>
      <w:bookmarkStart w:id="27" w:name="_Toc108381359"/>
      <w:bookmarkStart w:id="28" w:name="_Ref394049195"/>
      <w:bookmarkStart w:id="29" w:name="_Toc396208190"/>
      <w:bookmarkStart w:id="30" w:name="_Toc110334855"/>
      <w:bookmarkEnd w:id="16"/>
      <w:bookmarkEnd w:id="17"/>
      <w:bookmarkEnd w:id="18"/>
      <w:bookmarkEnd w:id="19"/>
      <w:bookmarkEnd w:id="20"/>
      <w:bookmarkEnd w:id="21"/>
      <w:bookmarkEnd w:id="22"/>
      <w:bookmarkEnd w:id="23"/>
      <w:bookmarkEnd w:id="24"/>
      <w:bookmarkEnd w:id="25"/>
      <w:bookmarkEnd w:id="26"/>
      <w:bookmarkEnd w:id="27"/>
      <w:r w:rsidRPr="00557E0F">
        <w:t>Deklaracijos teikimo / tikslinimo LT OSS per WS procesas</w:t>
      </w:r>
      <w:bookmarkEnd w:id="28"/>
      <w:bookmarkEnd w:id="29"/>
      <w:bookmarkEnd w:id="30"/>
    </w:p>
    <w:p w14:paraId="6143B2B7" w14:textId="77777777" w:rsidR="000C713C" w:rsidRPr="00557E0F" w:rsidRDefault="000C713C" w:rsidP="000C713C">
      <w:pPr>
        <w:pStyle w:val="NRDTekstas"/>
        <w:rPr>
          <w:rFonts w:cs="Arial"/>
        </w:rPr>
      </w:pPr>
      <w:r w:rsidRPr="00557E0F">
        <w:rPr>
          <w:rFonts w:cs="Arial"/>
        </w:rPr>
        <w:t xml:space="preserve">Proceso grafinis vaizdas pateikiamas </w:t>
      </w:r>
      <w:r w:rsidRPr="00557E0F">
        <w:rPr>
          <w:rFonts w:cs="Arial"/>
          <w:highlight w:val="red"/>
        </w:rPr>
        <w:fldChar w:fldCharType="begin"/>
      </w:r>
      <w:r w:rsidRPr="00557E0F">
        <w:rPr>
          <w:rFonts w:cs="Arial"/>
        </w:rPr>
        <w:instrText xml:space="preserve"> REF _Ref388342117 \r \h </w:instrText>
      </w:r>
      <w:r>
        <w:rPr>
          <w:rFonts w:cs="Arial"/>
          <w:highlight w:val="red"/>
        </w:rPr>
        <w:instrText xml:space="preserve"> \* MERGEFORMAT </w:instrText>
      </w:r>
      <w:r w:rsidRPr="00557E0F">
        <w:rPr>
          <w:rFonts w:cs="Arial"/>
          <w:highlight w:val="red"/>
        </w:rPr>
      </w:r>
      <w:r w:rsidRPr="00557E0F">
        <w:rPr>
          <w:rFonts w:cs="Arial"/>
          <w:highlight w:val="red"/>
        </w:rPr>
        <w:fldChar w:fldCharType="separate"/>
      </w:r>
      <w:r>
        <w:rPr>
          <w:rFonts w:cs="Arial"/>
        </w:rPr>
        <w:t>2 pav</w:t>
      </w:r>
      <w:r w:rsidRPr="00557E0F">
        <w:rPr>
          <w:rFonts w:cs="Arial"/>
          <w:highlight w:val="red"/>
        </w:rPr>
        <w:fldChar w:fldCharType="end"/>
      </w:r>
      <w:r w:rsidRPr="00557E0F">
        <w:rPr>
          <w:rFonts w:cs="Arial"/>
        </w:rPr>
        <w:t>.</w:t>
      </w:r>
    </w:p>
    <w:p w14:paraId="7D2BF63C" w14:textId="77777777" w:rsidR="000C713C" w:rsidRPr="00557E0F" w:rsidRDefault="000C713C" w:rsidP="000C713C">
      <w:pPr>
        <w:pStyle w:val="NRDPaveikslas"/>
        <w:rPr>
          <w:rFonts w:cs="Arial"/>
        </w:rPr>
      </w:pPr>
      <w:r w:rsidRPr="00595178">
        <w:lastRenderedPageBreak/>
        <w:t xml:space="preserve"> </w:t>
      </w:r>
      <w:r>
        <w:drawing>
          <wp:inline distT="0" distB="0" distL="0" distR="0" wp14:anchorId="6C4A47D0" wp14:editId="4C97C5F3">
            <wp:extent cx="5700395" cy="5361086"/>
            <wp:effectExtent l="0" t="0" r="0" b="0"/>
            <wp:docPr id="71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3049" cy="5363582"/>
                    </a:xfrm>
                    <a:prstGeom prst="rect">
                      <a:avLst/>
                    </a:prstGeom>
                    <a:noFill/>
                    <a:ln>
                      <a:noFill/>
                    </a:ln>
                  </pic:spPr>
                </pic:pic>
              </a:graphicData>
            </a:graphic>
          </wp:inline>
        </w:drawing>
      </w:r>
    </w:p>
    <w:p w14:paraId="1A92613F" w14:textId="08864B20" w:rsidR="000C713C" w:rsidRDefault="000C713C" w:rsidP="000C713C">
      <w:pPr>
        <w:pStyle w:val="NRDPaveiksloPavadinimas"/>
        <w:numPr>
          <w:ilvl w:val="0"/>
          <w:numId w:val="31"/>
        </w:numPr>
        <w:tabs>
          <w:tab w:val="clear" w:pos="454"/>
          <w:tab w:val="num" w:pos="5699"/>
        </w:tabs>
        <w:ind w:left="540"/>
        <w:rPr>
          <w:rFonts w:cs="Arial"/>
        </w:rPr>
      </w:pPr>
      <w:bookmarkStart w:id="31" w:name="_Ref388342117"/>
      <w:bookmarkStart w:id="32" w:name="_Toc396208333"/>
      <w:bookmarkStart w:id="33" w:name="_Toc468722306"/>
      <w:r w:rsidRPr="00557E0F">
        <w:rPr>
          <w:rFonts w:cs="Arial"/>
        </w:rPr>
        <w:t>Deklaracijos teikimo / tikslinimo per Web service procesas</w:t>
      </w:r>
      <w:bookmarkEnd w:id="31"/>
      <w:bookmarkEnd w:id="32"/>
      <w:bookmarkEnd w:id="33"/>
    </w:p>
    <w:p w14:paraId="7CA974B1" w14:textId="77777777" w:rsidR="000C713C" w:rsidRPr="00557E0F" w:rsidRDefault="000C713C" w:rsidP="000C713C">
      <w:pPr>
        <w:pStyle w:val="NRDLentelesPavadinimas"/>
        <w:numPr>
          <w:ilvl w:val="0"/>
          <w:numId w:val="29"/>
        </w:numPr>
        <w:ind w:left="2268" w:hanging="992"/>
        <w:rPr>
          <w:rFonts w:cs="Arial"/>
        </w:rPr>
      </w:pPr>
      <w:bookmarkStart w:id="34" w:name="_Toc396208369"/>
      <w:bookmarkStart w:id="35" w:name="_Toc468722321"/>
      <w:r w:rsidRPr="00557E0F">
        <w:rPr>
          <w:rFonts w:cs="Arial"/>
        </w:rPr>
        <w:t>Deklaracijos teikimo / tikslinimo per Web service proceso aprašymas</w:t>
      </w:r>
      <w:bookmarkEnd w:id="34"/>
      <w:bookmarkEnd w:id="35"/>
    </w:p>
    <w:tbl>
      <w:tblPr>
        <w:tblStyle w:val="NRDLentele0"/>
        <w:tblW w:w="0" w:type="auto"/>
        <w:tblLook w:val="04A0" w:firstRow="1" w:lastRow="0" w:firstColumn="1" w:lastColumn="0" w:noHBand="0" w:noVBand="1"/>
      </w:tblPr>
      <w:tblGrid>
        <w:gridCol w:w="3773"/>
        <w:gridCol w:w="5291"/>
      </w:tblGrid>
      <w:tr w:rsidR="000C713C" w:rsidRPr="00A46A05" w14:paraId="081C9EBC" w14:textId="77777777" w:rsidTr="000C713C">
        <w:trPr>
          <w:cnfStyle w:val="100000000000" w:firstRow="1" w:lastRow="0" w:firstColumn="0" w:lastColumn="0" w:oddVBand="0" w:evenVBand="0" w:oddHBand="0" w:evenHBand="0" w:firstRowFirstColumn="0" w:firstRowLastColumn="0" w:lastRowFirstColumn="0" w:lastRowLastColumn="0"/>
        </w:trPr>
        <w:tc>
          <w:tcPr>
            <w:tcW w:w="3773" w:type="dxa"/>
          </w:tcPr>
          <w:p w14:paraId="0BEE9D18" w14:textId="77777777" w:rsidR="000C713C" w:rsidRPr="00A46A05" w:rsidRDefault="000C713C" w:rsidP="00BC51E6">
            <w:pPr>
              <w:pStyle w:val="NRDLentelesAntraste"/>
              <w:rPr>
                <w:rFonts w:cs="Arial"/>
                <w:b/>
              </w:rPr>
            </w:pPr>
            <w:r w:rsidRPr="00A46A05">
              <w:rPr>
                <w:rFonts w:cs="Arial"/>
                <w:b/>
              </w:rPr>
              <w:t>Veiksmas</w:t>
            </w:r>
          </w:p>
        </w:tc>
        <w:tc>
          <w:tcPr>
            <w:tcW w:w="5291" w:type="dxa"/>
          </w:tcPr>
          <w:p w14:paraId="5C0D5FAF" w14:textId="77777777" w:rsidR="000C713C" w:rsidRPr="00A46A05" w:rsidRDefault="000C713C" w:rsidP="00BC51E6">
            <w:pPr>
              <w:pStyle w:val="NRDLentelesAntraste"/>
              <w:rPr>
                <w:rFonts w:cs="Arial"/>
                <w:b/>
              </w:rPr>
            </w:pPr>
            <w:r w:rsidRPr="00A46A05">
              <w:rPr>
                <w:rFonts w:cs="Arial"/>
                <w:b/>
              </w:rPr>
              <w:t>Aprašymas</w:t>
            </w:r>
          </w:p>
        </w:tc>
      </w:tr>
      <w:tr w:rsidR="000C713C" w:rsidRPr="00B86FB2" w14:paraId="68AEEF9F" w14:textId="77777777" w:rsidTr="000C713C">
        <w:tc>
          <w:tcPr>
            <w:tcW w:w="3773" w:type="dxa"/>
          </w:tcPr>
          <w:p w14:paraId="4D0243D3" w14:textId="77777777" w:rsidR="000C713C" w:rsidRPr="00B86FB2" w:rsidRDefault="000C713C" w:rsidP="00BC51E6">
            <w:pPr>
              <w:pStyle w:val="NRDLentelesTekstas"/>
            </w:pPr>
            <w:r w:rsidRPr="00B86FB2">
              <w:t>Siunčia PVM deklaraciją per Web service</w:t>
            </w:r>
          </w:p>
        </w:tc>
        <w:tc>
          <w:tcPr>
            <w:tcW w:w="5291" w:type="dxa"/>
          </w:tcPr>
          <w:p w14:paraId="6AF0D1F6" w14:textId="77777777" w:rsidR="000C713C" w:rsidRPr="00595178" w:rsidRDefault="000C713C" w:rsidP="00BC51E6">
            <w:pPr>
              <w:pStyle w:val="NRDLentelesTekstas"/>
            </w:pPr>
            <w:r w:rsidRPr="00595178">
              <w:t>OSS dalyvis / tarpininkas užpildo PVM deklaraciją savo IS ir siunčia ją XML formatu per Web service į LT OSS sistemą.</w:t>
            </w:r>
          </w:p>
          <w:p w14:paraId="33B3C22E" w14:textId="77777777" w:rsidR="000C713C" w:rsidRPr="00595178" w:rsidRDefault="000C713C" w:rsidP="00BC51E6">
            <w:pPr>
              <w:pStyle w:val="NRDLentelesTekstas"/>
            </w:pPr>
            <w:r w:rsidRPr="00595178">
              <w:t>MOSS formato deklaracijai galimas tiek teikimas, tiek tikslinimas. MOSS deklaracijai už mokestinius laikotarpius iki 2021-</w:t>
            </w:r>
            <w:r>
              <w:t>06-30 naudojamas MOSS formatas.</w:t>
            </w:r>
          </w:p>
          <w:p w14:paraId="122D2346" w14:textId="77777777" w:rsidR="000C713C" w:rsidRPr="00B86FB2" w:rsidRDefault="000C713C" w:rsidP="00BC51E6">
            <w:pPr>
              <w:pStyle w:val="NRDLentelesTekstas"/>
            </w:pPr>
            <w:r>
              <w:t xml:space="preserve">OSS formato deklaraciją </w:t>
            </w:r>
            <w:r w:rsidRPr="00595178">
              <w:t>galima tik teikti, tikslinti neleidžiama. OSS deklaracijai už mokestinius laikotarpius nuo 2021-07-01 naudojamas OSS formatas.</w:t>
            </w:r>
          </w:p>
        </w:tc>
      </w:tr>
      <w:tr w:rsidR="000C713C" w:rsidRPr="00B86FB2" w14:paraId="5224A21C" w14:textId="77777777" w:rsidTr="000C713C">
        <w:tc>
          <w:tcPr>
            <w:tcW w:w="3773" w:type="dxa"/>
          </w:tcPr>
          <w:p w14:paraId="1A2B93A3" w14:textId="77777777" w:rsidR="000C713C" w:rsidRPr="00B86FB2" w:rsidRDefault="000C713C" w:rsidP="00BC51E6">
            <w:pPr>
              <w:pStyle w:val="NRDLentelesTekstas"/>
            </w:pPr>
            <w:r w:rsidRPr="00595178">
              <w:t>Autentifikuoja OSS dalyvio / tarpininko IS</w:t>
            </w:r>
          </w:p>
        </w:tc>
        <w:tc>
          <w:tcPr>
            <w:tcW w:w="5291" w:type="dxa"/>
          </w:tcPr>
          <w:p w14:paraId="14CB84C5" w14:textId="77777777" w:rsidR="000C713C" w:rsidRPr="00595178" w:rsidRDefault="000C713C" w:rsidP="00BC51E6">
            <w:pPr>
              <w:pStyle w:val="NRDLentelesTekstas"/>
            </w:pPr>
            <w:r w:rsidRPr="00595178">
              <w:t>LT OSS sistema bando autentifikuo</w:t>
            </w:r>
            <w:r>
              <w:t>ti OSS dalyvio / tarpininko IS.</w:t>
            </w:r>
          </w:p>
          <w:p w14:paraId="5EB14804" w14:textId="77777777" w:rsidR="000C713C" w:rsidRPr="00B86FB2" w:rsidRDefault="000C713C" w:rsidP="00BC51E6">
            <w:pPr>
              <w:pStyle w:val="NRDLentelesTekstas"/>
            </w:pPr>
            <w:r w:rsidRPr="00595178">
              <w:t>Autentifikacija galima naudojant i.MAS išduotą.</w:t>
            </w:r>
          </w:p>
        </w:tc>
      </w:tr>
      <w:tr w:rsidR="000C713C" w:rsidRPr="00B86FB2" w14:paraId="39285E84" w14:textId="77777777" w:rsidTr="000C713C">
        <w:tc>
          <w:tcPr>
            <w:tcW w:w="3773" w:type="dxa"/>
          </w:tcPr>
          <w:p w14:paraId="626BF226" w14:textId="77777777" w:rsidR="000C713C" w:rsidRPr="00B86FB2" w:rsidRDefault="000C713C" w:rsidP="00BC51E6">
            <w:pPr>
              <w:pStyle w:val="NRDLentelesTekstas"/>
            </w:pPr>
            <w:r w:rsidRPr="00B86FB2">
              <w:lastRenderedPageBreak/>
              <w:t>Atlieka techninius tikrinimus</w:t>
            </w:r>
          </w:p>
        </w:tc>
        <w:tc>
          <w:tcPr>
            <w:tcW w:w="5291" w:type="dxa"/>
          </w:tcPr>
          <w:p w14:paraId="62357DCF" w14:textId="77777777" w:rsidR="000C713C" w:rsidRPr="00B86FB2" w:rsidRDefault="000C713C" w:rsidP="00BC51E6">
            <w:pPr>
              <w:pStyle w:val="NRDLentelesTekstas"/>
            </w:pPr>
            <w:r w:rsidRPr="00595178">
              <w:t>Jei autentifikavimas sėkmingas, LT OSS sistema atlieka techninius atsiųsto pranešimo tikrinimus pagal XSD (XML struktūros ir pan.).</w:t>
            </w:r>
          </w:p>
        </w:tc>
      </w:tr>
      <w:tr w:rsidR="000C713C" w:rsidRPr="00B86FB2" w14:paraId="21EA70A1" w14:textId="77777777" w:rsidTr="000C713C">
        <w:tc>
          <w:tcPr>
            <w:tcW w:w="3773" w:type="dxa"/>
          </w:tcPr>
          <w:p w14:paraId="5CBED281" w14:textId="77777777" w:rsidR="000C713C" w:rsidRPr="00B86FB2" w:rsidRDefault="000C713C" w:rsidP="00BC51E6">
            <w:pPr>
              <w:pStyle w:val="NRDLentelesTekstas"/>
            </w:pPr>
            <w:r w:rsidRPr="00B86FB2">
              <w:t>Atlieka loginius tikrinimus</w:t>
            </w:r>
          </w:p>
        </w:tc>
        <w:tc>
          <w:tcPr>
            <w:tcW w:w="5291" w:type="dxa"/>
          </w:tcPr>
          <w:p w14:paraId="1F9E95ED" w14:textId="77777777" w:rsidR="000C713C" w:rsidRPr="00B86FB2" w:rsidRDefault="000C713C" w:rsidP="00BC51E6">
            <w:pPr>
              <w:pStyle w:val="NRDLentelesTekstas"/>
            </w:pPr>
            <w:r w:rsidRPr="00595178">
              <w:t>Jei techniniai tikrinimai sėkmingi, LT OSS sistema atlieka loginius atsiųstos deklaracijos duomenų patikrinimus: tikrinama, ar gauta PVM deklaracija tinkamai užpildyta.</w:t>
            </w:r>
          </w:p>
        </w:tc>
      </w:tr>
      <w:tr w:rsidR="000C713C" w:rsidRPr="00B86FB2" w14:paraId="1CCD5F90" w14:textId="77777777" w:rsidTr="000C713C">
        <w:tc>
          <w:tcPr>
            <w:tcW w:w="3773" w:type="dxa"/>
          </w:tcPr>
          <w:p w14:paraId="39EF8790" w14:textId="77777777" w:rsidR="000C713C" w:rsidRPr="00B86FB2" w:rsidRDefault="000C713C" w:rsidP="00BC51E6">
            <w:pPr>
              <w:pStyle w:val="NRDLentelesTekstas"/>
            </w:pPr>
            <w:r w:rsidRPr="00B86FB2">
              <w:t>Siunčia klaidos pranešimą</w:t>
            </w:r>
          </w:p>
        </w:tc>
        <w:tc>
          <w:tcPr>
            <w:tcW w:w="5291" w:type="dxa"/>
          </w:tcPr>
          <w:p w14:paraId="35306632" w14:textId="77777777" w:rsidR="000C713C" w:rsidRPr="00B86FB2" w:rsidRDefault="000C713C" w:rsidP="00BC51E6">
            <w:pPr>
              <w:pStyle w:val="NRDLentelesTekstas"/>
            </w:pPr>
            <w:r w:rsidRPr="00595178">
              <w:t>Jei OSS dalyvio / tarpininko IS neautentifikuota / tikrinimai pagal XSD nėra sėkmingi / loginiai tikrinimai nėra sėkmingi, LT OSS sistema per Web service siunčia OSS dalyvio / tarpininko IS atitinkamą klaidos pranešimą ir toliau šio proceso veiksmai nėra vykdomi.</w:t>
            </w:r>
          </w:p>
        </w:tc>
      </w:tr>
      <w:tr w:rsidR="000C713C" w:rsidRPr="00B86FB2" w14:paraId="6111102E" w14:textId="77777777" w:rsidTr="000C713C">
        <w:tc>
          <w:tcPr>
            <w:tcW w:w="3773" w:type="dxa"/>
          </w:tcPr>
          <w:p w14:paraId="0DD7D129" w14:textId="77777777" w:rsidR="000C713C" w:rsidRPr="00B86FB2" w:rsidRDefault="000C713C" w:rsidP="00BC51E6">
            <w:pPr>
              <w:pStyle w:val="NRDLentelesTekstas"/>
            </w:pPr>
            <w:r w:rsidRPr="00B86FB2">
              <w:t>Gauna klaidos pranešimą</w:t>
            </w:r>
          </w:p>
        </w:tc>
        <w:tc>
          <w:tcPr>
            <w:tcW w:w="5291" w:type="dxa"/>
          </w:tcPr>
          <w:p w14:paraId="2B7FCE10" w14:textId="77777777" w:rsidR="000C713C" w:rsidRPr="00B86FB2" w:rsidRDefault="000C713C" w:rsidP="00BC51E6">
            <w:pPr>
              <w:pStyle w:val="NRDLentelesTekstas"/>
            </w:pPr>
            <w:r w:rsidRPr="00595178">
              <w:t>OSS dalyvio / tarpininko IS per Web service gauna klaidos pranešimą apie nesėkmingą PVM deklaracijos pateikimą.</w:t>
            </w:r>
          </w:p>
        </w:tc>
      </w:tr>
      <w:tr w:rsidR="000C713C" w:rsidRPr="00B86FB2" w14:paraId="504F410F" w14:textId="77777777" w:rsidTr="000C713C">
        <w:tc>
          <w:tcPr>
            <w:tcW w:w="3773" w:type="dxa"/>
          </w:tcPr>
          <w:p w14:paraId="66A6A2C7" w14:textId="77777777" w:rsidR="000C713C" w:rsidRPr="00B86FB2" w:rsidRDefault="000C713C" w:rsidP="00BC51E6">
            <w:pPr>
              <w:pStyle w:val="NRDLentelesTekstas"/>
            </w:pPr>
            <w:r w:rsidRPr="00016887">
              <w:t>Ištrina ruošinį</w:t>
            </w:r>
          </w:p>
        </w:tc>
        <w:tc>
          <w:tcPr>
            <w:tcW w:w="5291" w:type="dxa"/>
          </w:tcPr>
          <w:p w14:paraId="21BFA5FB" w14:textId="77777777" w:rsidR="000C713C" w:rsidRPr="00595178" w:rsidRDefault="000C713C" w:rsidP="00BC51E6">
            <w:pPr>
              <w:pStyle w:val="NRDLentelesTekstas"/>
            </w:pPr>
            <w:r w:rsidRPr="009A6073">
              <w:t>Jei sistemoje buvo atitinkamo mokestinio laikotarpio deklaracija būsenoje „Rengiama</w:t>
            </w:r>
            <w:r>
              <w:t>“</w:t>
            </w:r>
            <w:r w:rsidRPr="009A6073">
              <w:t>, ji ištrinama.</w:t>
            </w:r>
          </w:p>
        </w:tc>
      </w:tr>
      <w:tr w:rsidR="000C713C" w:rsidRPr="00B86FB2" w14:paraId="42EE0A47" w14:textId="77777777" w:rsidTr="000C713C">
        <w:tc>
          <w:tcPr>
            <w:tcW w:w="3773" w:type="dxa"/>
          </w:tcPr>
          <w:p w14:paraId="0B7FC31B" w14:textId="77777777" w:rsidR="000C713C" w:rsidRPr="00B86FB2" w:rsidRDefault="000C713C" w:rsidP="00BC51E6">
            <w:pPr>
              <w:pStyle w:val="NRDLentelesTekstas"/>
            </w:pPr>
            <w:r w:rsidRPr="00B86FB2">
              <w:t>Išsaugo deklaracijos duomenis</w:t>
            </w:r>
          </w:p>
        </w:tc>
        <w:tc>
          <w:tcPr>
            <w:tcW w:w="5291" w:type="dxa"/>
          </w:tcPr>
          <w:p w14:paraId="3F6C9071" w14:textId="77777777" w:rsidR="000C713C" w:rsidRPr="00B86FB2" w:rsidRDefault="000C713C" w:rsidP="00BC51E6">
            <w:pPr>
              <w:pStyle w:val="NRDLentelesTekstas"/>
            </w:pPr>
            <w:r w:rsidRPr="00595178">
              <w:t>Sėkmingai atlikus visus tikrinimus LT OSS sistemoje, sistema išsaugo gautos PVM deklaracijos duomenis duomenų bazėje. Nustatoma PVM deklaracij</w:t>
            </w:r>
            <w:r>
              <w:t>os būsena „Priimta (teisinga)“.</w:t>
            </w:r>
          </w:p>
        </w:tc>
      </w:tr>
      <w:tr w:rsidR="000C713C" w:rsidRPr="00B86FB2" w14:paraId="5910C083" w14:textId="77777777" w:rsidTr="000C713C">
        <w:tc>
          <w:tcPr>
            <w:tcW w:w="3773" w:type="dxa"/>
          </w:tcPr>
          <w:p w14:paraId="410D2DB8" w14:textId="77777777" w:rsidR="000C713C" w:rsidRPr="00B86FB2" w:rsidRDefault="000C713C" w:rsidP="00BC51E6">
            <w:pPr>
              <w:pStyle w:val="NRDLentelesTekstas"/>
            </w:pPr>
            <w:r w:rsidRPr="00B86FB2">
              <w:t>Priskiria unikalų PVM deklaracijos numerį</w:t>
            </w:r>
          </w:p>
        </w:tc>
        <w:tc>
          <w:tcPr>
            <w:tcW w:w="5291" w:type="dxa"/>
          </w:tcPr>
          <w:p w14:paraId="319FC336" w14:textId="77777777" w:rsidR="000C713C" w:rsidRPr="00B86FB2" w:rsidRDefault="000C713C" w:rsidP="00BC51E6">
            <w:pPr>
              <w:pStyle w:val="NRDLentelesTekstas"/>
            </w:pPr>
            <w:r w:rsidRPr="00B86FB2">
              <w:t>Jei pateikta pirminė PVM deklaracija už atitinkamą ketvirtį, jai priskiriamas unikalus PVM deklaracijos numeris.</w:t>
            </w:r>
          </w:p>
        </w:tc>
      </w:tr>
      <w:tr w:rsidR="000C713C" w:rsidRPr="00B86FB2" w14:paraId="06F25879" w14:textId="77777777" w:rsidTr="000C713C">
        <w:tc>
          <w:tcPr>
            <w:tcW w:w="3773" w:type="dxa"/>
          </w:tcPr>
          <w:p w14:paraId="72B64FE2" w14:textId="77777777" w:rsidR="000C713C" w:rsidRPr="00B86FB2" w:rsidRDefault="000C713C" w:rsidP="00BC51E6">
            <w:pPr>
              <w:pStyle w:val="NRDLentelesTekstas"/>
            </w:pPr>
            <w:r w:rsidRPr="00B86FB2">
              <w:t>Keičia ankstesnės deklaracijos būseną</w:t>
            </w:r>
          </w:p>
        </w:tc>
        <w:tc>
          <w:tcPr>
            <w:tcW w:w="5291" w:type="dxa"/>
          </w:tcPr>
          <w:p w14:paraId="57237953" w14:textId="77777777" w:rsidR="000C713C" w:rsidRPr="00B86FB2" w:rsidRDefault="000C713C" w:rsidP="00BC51E6">
            <w:pPr>
              <w:pStyle w:val="NRDLentelesTekstas"/>
            </w:pPr>
            <w:r w:rsidRPr="00595178">
              <w:t>MOSS: Jei pateikta tikslinanti deklaracija, ji išsaugoma kaip nauja atitinkamos deklaracijos versija su tuo pačiu identifikatoriumi, bet nauja versijos datos ir laiko žyme. Jei pateikta tikslinanti PVM deklaracija už atitinkamą mokestinį laikotarpį, ankščiau galiojusios deklaracijos būsena keičiama į „Neaktuali</w:t>
            </w:r>
            <w:r>
              <w:t>“</w:t>
            </w:r>
            <w:r w:rsidRPr="00595178">
              <w:t>.</w:t>
            </w:r>
          </w:p>
        </w:tc>
      </w:tr>
      <w:tr w:rsidR="000C713C" w:rsidRPr="00B86FB2" w14:paraId="6ED36B80" w14:textId="77777777" w:rsidTr="000C713C">
        <w:tc>
          <w:tcPr>
            <w:tcW w:w="3773" w:type="dxa"/>
          </w:tcPr>
          <w:p w14:paraId="1A38BBFA" w14:textId="77777777" w:rsidR="000C713C" w:rsidRPr="00B86FB2" w:rsidRDefault="000C713C" w:rsidP="00BC51E6">
            <w:pPr>
              <w:pStyle w:val="NRDLentelesTekstas"/>
            </w:pPr>
            <w:r w:rsidRPr="00B86FB2">
              <w:t>Informuoja apie sėkmingai pateiktą PVM deklaraciją</w:t>
            </w:r>
          </w:p>
        </w:tc>
        <w:tc>
          <w:tcPr>
            <w:tcW w:w="5291" w:type="dxa"/>
          </w:tcPr>
          <w:p w14:paraId="0D902B22" w14:textId="77777777" w:rsidR="000C713C" w:rsidRPr="00B86FB2" w:rsidRDefault="000C713C" w:rsidP="00BC51E6">
            <w:pPr>
              <w:pStyle w:val="NRDLentelesTekstas"/>
            </w:pPr>
            <w:r w:rsidRPr="00B86FB2">
              <w:t>LT OSS siunčia pranešimą OSS dalyvio IS apie sėkmingą PVM deklaracijos pateikimą.</w:t>
            </w:r>
          </w:p>
        </w:tc>
      </w:tr>
      <w:tr w:rsidR="000C713C" w:rsidRPr="00B86FB2" w14:paraId="4631A370" w14:textId="77777777" w:rsidTr="000C713C">
        <w:tc>
          <w:tcPr>
            <w:tcW w:w="3773" w:type="dxa"/>
          </w:tcPr>
          <w:p w14:paraId="3FCFF786" w14:textId="77777777" w:rsidR="000C713C" w:rsidRPr="00B86FB2" w:rsidRDefault="000C713C" w:rsidP="00BC51E6">
            <w:pPr>
              <w:pStyle w:val="NRDLentelesTekstas"/>
            </w:pPr>
            <w:r w:rsidRPr="00B86FB2">
              <w:t>Gauna sėkmingai pateiktos PVM deklaracijos pranešimą</w:t>
            </w:r>
          </w:p>
        </w:tc>
        <w:tc>
          <w:tcPr>
            <w:tcW w:w="5291" w:type="dxa"/>
          </w:tcPr>
          <w:p w14:paraId="2857AA6B" w14:textId="77777777" w:rsidR="000C713C" w:rsidRPr="00B86FB2" w:rsidRDefault="000C713C" w:rsidP="00BC51E6">
            <w:pPr>
              <w:pStyle w:val="NRDLentelesTekstas"/>
            </w:pPr>
            <w:r w:rsidRPr="00B86FB2">
              <w:t>OSS dalyvio IS gauna pranešimą apie sėkmingą PVM deklaracijos pateikimą.</w:t>
            </w:r>
          </w:p>
        </w:tc>
      </w:tr>
    </w:tbl>
    <w:p w14:paraId="3018DF26" w14:textId="77777777" w:rsidR="00DC2F11" w:rsidRDefault="00DC2F11" w:rsidP="009D76DD">
      <w:pPr>
        <w:pStyle w:val="NRDTekstas"/>
      </w:pPr>
      <w:bookmarkStart w:id="36" w:name="_Toc468722288"/>
      <w:bookmarkStart w:id="37" w:name="_Toc103966106"/>
      <w:bookmarkStart w:id="38" w:name="_Toc103966647"/>
      <w:bookmarkStart w:id="39" w:name="_Toc103966697"/>
      <w:bookmarkStart w:id="40" w:name="_Toc103969933"/>
      <w:bookmarkStart w:id="41" w:name="_Toc104472584"/>
      <w:bookmarkStart w:id="42" w:name="_Toc107754568"/>
      <w:bookmarkStart w:id="43" w:name="_Toc107760213"/>
      <w:bookmarkStart w:id="44" w:name="_Toc108379828"/>
      <w:bookmarkStart w:id="45" w:name="_Toc108379884"/>
      <w:bookmarkStart w:id="46" w:name="_Toc108380557"/>
      <w:bookmarkStart w:id="47" w:name="_Toc108381361"/>
      <w:bookmarkStart w:id="48" w:name="_Toc468722289"/>
      <w:bookmarkStart w:id="49" w:name="_Toc103966107"/>
      <w:bookmarkStart w:id="50" w:name="_Toc103966648"/>
      <w:bookmarkStart w:id="51" w:name="_Toc103966698"/>
      <w:bookmarkStart w:id="52" w:name="_Toc103969934"/>
      <w:bookmarkStart w:id="53" w:name="_Toc104472585"/>
      <w:bookmarkStart w:id="54" w:name="_Toc107754569"/>
      <w:bookmarkStart w:id="55" w:name="_Toc107760214"/>
      <w:bookmarkStart w:id="56" w:name="_Toc108379829"/>
      <w:bookmarkStart w:id="57" w:name="_Toc108379885"/>
      <w:bookmarkStart w:id="58" w:name="_Toc108380558"/>
      <w:bookmarkStart w:id="59" w:name="_Toc10838136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27D43D0" w14:textId="77777777" w:rsidR="00DC2F11" w:rsidRDefault="00DC2F11" w:rsidP="009D76DD">
      <w:pPr>
        <w:pStyle w:val="NRDTekstas"/>
      </w:pPr>
    </w:p>
    <w:p w14:paraId="7957CDFC" w14:textId="45358D5F" w:rsidR="000C713C" w:rsidRPr="00557E0F" w:rsidRDefault="000C713C" w:rsidP="000C713C">
      <w:pPr>
        <w:pStyle w:val="Antrat2"/>
      </w:pPr>
      <w:bookmarkStart w:id="60" w:name="_Toc110334856"/>
      <w:r w:rsidRPr="00557E0F">
        <w:t>LT OSS teikiamos žiniati</w:t>
      </w:r>
      <w:r>
        <w:t>n</w:t>
      </w:r>
      <w:r w:rsidRPr="00557E0F">
        <w:t>klio paslaugos</w:t>
      </w:r>
      <w:bookmarkEnd w:id="60"/>
    </w:p>
    <w:p w14:paraId="388635A2" w14:textId="77777777" w:rsidR="000C713C" w:rsidRPr="00557E0F" w:rsidRDefault="000C713C" w:rsidP="000C713C">
      <w:pPr>
        <w:pStyle w:val="NRDTekstas"/>
        <w:rPr>
          <w:rFonts w:cs="Arial"/>
        </w:rPr>
      </w:pPr>
      <w:r w:rsidRPr="00557E0F">
        <w:rPr>
          <w:rFonts w:cs="Arial"/>
        </w:rPr>
        <w:t xml:space="preserve">Išorinis duomenų teikėjas (registruotas ir galiojantis Lietuvos OSS dalyvis) turi OSS sistemoje būti pasirinkęs teikti PVM deklaracijas naudojant žiniatinklio paslaugas (WS). Tai gali atlikti pats OSS naudotojo atstovas, prisijungęs prie LT OSS sistemos ir pasirinkęs meniu punktą </w:t>
      </w:r>
      <w:r>
        <w:rPr>
          <w:rFonts w:cs="Arial"/>
        </w:rPr>
        <w:t>„</w:t>
      </w:r>
      <w:r w:rsidRPr="00557E0F">
        <w:rPr>
          <w:rFonts w:cs="Arial"/>
          <w:i/>
        </w:rPr>
        <w:t xml:space="preserve">Deklaracijų teikimas per </w:t>
      </w:r>
      <w:r w:rsidRPr="00557E0F">
        <w:rPr>
          <w:rFonts w:cs="Arial"/>
          <w:i/>
        </w:rPr>
        <w:lastRenderedPageBreak/>
        <w:t>Web service</w:t>
      </w:r>
      <w:r w:rsidRPr="00557E0F">
        <w:rPr>
          <w:rFonts w:cs="Arial"/>
        </w:rPr>
        <w:t>“. Atsidariusiame lange atstovas turi nurodyti, kad nori teikti PVM deklaracijas naudojant žiniatinklio paslaugas.</w:t>
      </w:r>
      <w:r w:rsidRPr="00595178">
        <w:t xml:space="preserve"> </w:t>
      </w:r>
      <w:r w:rsidRPr="00595178">
        <w:rPr>
          <w:rFonts w:cs="Arial"/>
        </w:rPr>
        <w:t>Naudotojas  (duomenų t</w:t>
      </w:r>
      <w:r>
        <w:rPr>
          <w:rFonts w:cs="Arial"/>
        </w:rPr>
        <w:t>eikėjas) žiniatinklio paslaugai</w:t>
      </w:r>
      <w:r w:rsidRPr="00595178">
        <w:rPr>
          <w:rFonts w:cs="Arial"/>
        </w:rPr>
        <w:t xml:space="preserve"> yra autentifikuojamos asmeninių </w:t>
      </w:r>
      <w:r>
        <w:rPr>
          <w:rFonts w:cs="Arial"/>
        </w:rPr>
        <w:t xml:space="preserve">i.MAS </w:t>
      </w:r>
      <w:r w:rsidRPr="00595178">
        <w:rPr>
          <w:rFonts w:cs="Arial"/>
        </w:rPr>
        <w:t>sertifikatų pagalba.</w:t>
      </w:r>
    </w:p>
    <w:p w14:paraId="0FC44FB6" w14:textId="77777777" w:rsidR="000C713C" w:rsidRPr="00557E0F" w:rsidRDefault="000C713C" w:rsidP="000C713C">
      <w:pPr>
        <w:pStyle w:val="NRDTekstas"/>
        <w:rPr>
          <w:rFonts w:cs="Arial"/>
        </w:rPr>
      </w:pPr>
      <w:r w:rsidRPr="00557E0F">
        <w:rPr>
          <w:rFonts w:cs="Arial"/>
        </w:rPr>
        <w:t xml:space="preserve">Kiekvienas duomenų įkėlimas yra fiksuojamas duomenų lentelėje. Įvykus nenumatytai klaidai pagal unikalų pranešimo numerį galima patikrinti įkėlimo rezultatą. </w:t>
      </w:r>
      <w:r w:rsidRPr="00595178">
        <w:rPr>
          <w:rFonts w:cs="Arial"/>
        </w:rPr>
        <w:t>MOSS atveju pranešimo numeris turi būti unikalus visoje sistemoje. Jei nurodytas numeris nebus unikalus sistema gražins klaidą. OSS atveju pranešimo numeris turi būti unikalus OSS dalyviui.</w:t>
      </w:r>
      <w:r w:rsidRPr="00595178" w:rsidDel="00595178">
        <w:rPr>
          <w:rFonts w:cs="Arial"/>
        </w:rPr>
        <w:t xml:space="preserve"> </w:t>
      </w:r>
      <w:r w:rsidRPr="00557E0F">
        <w:rPr>
          <w:rFonts w:cs="Arial"/>
        </w:rPr>
        <w:t>Įkeliamos PVM deklaracijos struktūrą apibūdina XML schema, PVM deklaracijos XML struktūra turi atitikti visas schemos taisykles ir struktūrą. Jei struktūra ar laukų taisyklės nebus tenkinam</w:t>
      </w:r>
      <w:r>
        <w:rPr>
          <w:rFonts w:cs="Arial"/>
        </w:rPr>
        <w:t>o</w:t>
      </w:r>
      <w:r w:rsidRPr="00557E0F">
        <w:rPr>
          <w:rFonts w:cs="Arial"/>
        </w:rPr>
        <w:t>s, sistema gr</w:t>
      </w:r>
      <w:r>
        <w:rPr>
          <w:rFonts w:cs="Arial"/>
        </w:rPr>
        <w:t>ą</w:t>
      </w:r>
      <w:r w:rsidRPr="00557E0F">
        <w:rPr>
          <w:rFonts w:cs="Arial"/>
        </w:rPr>
        <w:t>žins klaidos pranešimą su aprašymu apie klaidą. Jei PVM deklaracijos XML struktūra bus gera OSS sistemoje susikurs PVM deklaracija.</w:t>
      </w:r>
    </w:p>
    <w:p w14:paraId="7932B402" w14:textId="77777777" w:rsidR="000C713C" w:rsidRPr="00557E0F" w:rsidRDefault="000C713C" w:rsidP="000C713C">
      <w:pPr>
        <w:pStyle w:val="NRDTekstas"/>
        <w:rPr>
          <w:rFonts w:cs="Arial"/>
        </w:rPr>
      </w:pPr>
      <w:r>
        <w:rPr>
          <w:rFonts w:cs="Arial"/>
        </w:rPr>
        <w:t xml:space="preserve">Žemiau esančioje lentelėje pateiktas visų galimų WS metodų sąrašas (žr. </w:t>
      </w:r>
      <w:r>
        <w:rPr>
          <w:rFonts w:cs="Arial"/>
        </w:rPr>
        <w:fldChar w:fldCharType="begin"/>
      </w:r>
      <w:r>
        <w:rPr>
          <w:rFonts w:cs="Arial"/>
        </w:rPr>
        <w:instrText xml:space="preserve"> REF _Ref103944130 \r \h </w:instrText>
      </w:r>
      <w:r>
        <w:rPr>
          <w:rFonts w:cs="Arial"/>
        </w:rPr>
      </w:r>
      <w:r>
        <w:rPr>
          <w:rFonts w:cs="Arial"/>
        </w:rPr>
        <w:fldChar w:fldCharType="separate"/>
      </w:r>
      <w:r>
        <w:rPr>
          <w:rFonts w:cs="Arial"/>
        </w:rPr>
        <w:t>2 lentelė</w:t>
      </w:r>
      <w:r>
        <w:rPr>
          <w:rFonts w:cs="Arial"/>
        </w:rPr>
        <w:fldChar w:fldCharType="end"/>
      </w:r>
      <w:r>
        <w:rPr>
          <w:rFonts w:cs="Arial"/>
        </w:rPr>
        <w:t xml:space="preserve">). </w:t>
      </w:r>
    </w:p>
    <w:p w14:paraId="2930A817" w14:textId="77777777" w:rsidR="000C713C" w:rsidRPr="00557E0F" w:rsidRDefault="000C713C" w:rsidP="000C713C">
      <w:pPr>
        <w:pStyle w:val="NRDLentelesPavadinimas"/>
        <w:numPr>
          <w:ilvl w:val="0"/>
          <w:numId w:val="29"/>
        </w:numPr>
        <w:ind w:left="993" w:hanging="993"/>
        <w:rPr>
          <w:rFonts w:cs="Arial"/>
        </w:rPr>
      </w:pPr>
      <w:bookmarkStart w:id="61" w:name="_Toc468722322"/>
      <w:bookmarkStart w:id="62" w:name="_Ref103944130"/>
      <w:r w:rsidRPr="00557E0F">
        <w:rPr>
          <w:rFonts w:cs="Arial"/>
        </w:rPr>
        <w:t>Metodų sąrašas</w:t>
      </w:r>
      <w:bookmarkEnd w:id="61"/>
      <w:bookmarkEnd w:id="62"/>
    </w:p>
    <w:tbl>
      <w:tblPr>
        <w:tblStyle w:val="NRDLentele"/>
        <w:tblW w:w="9067" w:type="dxa"/>
        <w:tblLayout w:type="fixed"/>
        <w:tblLook w:val="04A0" w:firstRow="1" w:lastRow="0" w:firstColumn="1" w:lastColumn="0" w:noHBand="0" w:noVBand="1"/>
      </w:tblPr>
      <w:tblGrid>
        <w:gridCol w:w="534"/>
        <w:gridCol w:w="2551"/>
        <w:gridCol w:w="1276"/>
        <w:gridCol w:w="4706"/>
      </w:tblGrid>
      <w:tr w:rsidR="000C713C" w:rsidRPr="00557E0F" w14:paraId="5017CA0F" w14:textId="77777777" w:rsidTr="00BC51E6">
        <w:trPr>
          <w:cnfStyle w:val="100000000000" w:firstRow="1" w:lastRow="0" w:firstColumn="0" w:lastColumn="0" w:oddVBand="0" w:evenVBand="0" w:oddHBand="0" w:evenHBand="0" w:firstRowFirstColumn="0" w:firstRowLastColumn="0" w:lastRowFirstColumn="0" w:lastRowLastColumn="0"/>
        </w:trPr>
        <w:tc>
          <w:tcPr>
            <w:tcW w:w="534" w:type="dxa"/>
          </w:tcPr>
          <w:p w14:paraId="4AAD3B78" w14:textId="77777777" w:rsidR="000C713C" w:rsidRPr="00557E0F" w:rsidRDefault="000C713C" w:rsidP="00BC51E6">
            <w:pPr>
              <w:pStyle w:val="NRDLentelesAntraste"/>
              <w:rPr>
                <w:rFonts w:cs="Arial"/>
              </w:rPr>
            </w:pPr>
            <w:r w:rsidRPr="00557E0F">
              <w:rPr>
                <w:rFonts w:cs="Arial"/>
              </w:rPr>
              <w:t>Eil.</w:t>
            </w:r>
          </w:p>
          <w:p w14:paraId="72CF3E83" w14:textId="77777777" w:rsidR="000C713C" w:rsidRPr="00557E0F" w:rsidRDefault="000C713C" w:rsidP="00BC51E6">
            <w:pPr>
              <w:pStyle w:val="NRDLentelesAntraste"/>
              <w:rPr>
                <w:rFonts w:cs="Arial"/>
              </w:rPr>
            </w:pPr>
            <w:r w:rsidRPr="00557E0F">
              <w:rPr>
                <w:rFonts w:cs="Arial"/>
              </w:rPr>
              <w:t>Nr</w:t>
            </w:r>
            <w:r>
              <w:rPr>
                <w:rFonts w:cs="Arial"/>
              </w:rPr>
              <w:t>.</w:t>
            </w:r>
          </w:p>
        </w:tc>
        <w:tc>
          <w:tcPr>
            <w:tcW w:w="2551" w:type="dxa"/>
          </w:tcPr>
          <w:p w14:paraId="139E1237" w14:textId="77777777" w:rsidR="000C713C" w:rsidRPr="00557E0F" w:rsidRDefault="000C713C" w:rsidP="00BC51E6">
            <w:pPr>
              <w:pStyle w:val="NRDLentelesAntraste"/>
              <w:rPr>
                <w:rFonts w:cs="Arial"/>
              </w:rPr>
            </w:pPr>
            <w:r w:rsidRPr="00557E0F">
              <w:rPr>
                <w:rFonts w:cs="Arial"/>
              </w:rPr>
              <w:t>WebService metodas</w:t>
            </w:r>
          </w:p>
        </w:tc>
        <w:tc>
          <w:tcPr>
            <w:tcW w:w="1276" w:type="dxa"/>
          </w:tcPr>
          <w:p w14:paraId="322D8DBD" w14:textId="77777777" w:rsidR="000C713C" w:rsidRPr="00557E0F" w:rsidRDefault="000C713C" w:rsidP="00BC51E6">
            <w:pPr>
              <w:pStyle w:val="NRDLentelesAntraste"/>
              <w:rPr>
                <w:rFonts w:cs="Arial"/>
              </w:rPr>
            </w:pPr>
            <w:r w:rsidRPr="00557E0F">
              <w:rPr>
                <w:rFonts w:cs="Arial"/>
              </w:rPr>
              <w:t>Parametrų skaičius</w:t>
            </w:r>
          </w:p>
        </w:tc>
        <w:tc>
          <w:tcPr>
            <w:tcW w:w="4706" w:type="dxa"/>
          </w:tcPr>
          <w:p w14:paraId="18A3699F" w14:textId="77777777" w:rsidR="000C713C" w:rsidRPr="00557E0F" w:rsidRDefault="000C713C" w:rsidP="00BC51E6">
            <w:pPr>
              <w:pStyle w:val="NRDLentelesAntraste"/>
              <w:rPr>
                <w:rFonts w:cs="Arial"/>
              </w:rPr>
            </w:pPr>
            <w:r w:rsidRPr="00557E0F">
              <w:rPr>
                <w:rFonts w:cs="Arial"/>
              </w:rPr>
              <w:t>Metodo aprašymas</w:t>
            </w:r>
          </w:p>
        </w:tc>
      </w:tr>
      <w:tr w:rsidR="000C713C" w:rsidRPr="00B86FB2" w14:paraId="03353A3F" w14:textId="77777777" w:rsidTr="00BC51E6">
        <w:tc>
          <w:tcPr>
            <w:tcW w:w="534" w:type="dxa"/>
          </w:tcPr>
          <w:p w14:paraId="3BAF7E5C" w14:textId="77777777" w:rsidR="000C713C" w:rsidRPr="00B86FB2" w:rsidRDefault="000C713C" w:rsidP="00DC2F11">
            <w:pPr>
              <w:pStyle w:val="NRDLentelesSarasas"/>
            </w:pPr>
            <w:r>
              <w:t>1.</w:t>
            </w:r>
          </w:p>
        </w:tc>
        <w:tc>
          <w:tcPr>
            <w:tcW w:w="2551" w:type="dxa"/>
          </w:tcPr>
          <w:p w14:paraId="568F7240" w14:textId="77777777" w:rsidR="000C713C" w:rsidRPr="00B86FB2" w:rsidRDefault="000C713C" w:rsidP="00BC51E6">
            <w:pPr>
              <w:pStyle w:val="NRDLentelesTekstas"/>
              <w:rPr>
                <w:rFonts w:cs="Arial"/>
                <w:szCs w:val="20"/>
              </w:rPr>
            </w:pPr>
            <w:r w:rsidRPr="00B86FB2">
              <w:rPr>
                <w:rFonts w:cs="Arial"/>
                <w:szCs w:val="20"/>
              </w:rPr>
              <w:t>importVATReturn</w:t>
            </w:r>
          </w:p>
        </w:tc>
        <w:tc>
          <w:tcPr>
            <w:tcW w:w="1276" w:type="dxa"/>
          </w:tcPr>
          <w:p w14:paraId="581EF17E" w14:textId="77777777" w:rsidR="000C713C" w:rsidRPr="00B86FB2" w:rsidRDefault="000C713C" w:rsidP="00BC51E6">
            <w:pPr>
              <w:pStyle w:val="NRDLentelesTekstas"/>
              <w:rPr>
                <w:rFonts w:cs="Arial"/>
                <w:szCs w:val="20"/>
              </w:rPr>
            </w:pPr>
            <w:r w:rsidRPr="00B86FB2">
              <w:rPr>
                <w:rFonts w:cs="Arial"/>
                <w:szCs w:val="20"/>
              </w:rPr>
              <w:t>2</w:t>
            </w:r>
          </w:p>
        </w:tc>
        <w:tc>
          <w:tcPr>
            <w:tcW w:w="4706" w:type="dxa"/>
          </w:tcPr>
          <w:p w14:paraId="36234C5C" w14:textId="77777777" w:rsidR="000C713C" w:rsidRPr="00B86FB2" w:rsidRDefault="000C713C" w:rsidP="00BC51E6">
            <w:pPr>
              <w:pStyle w:val="NRDLentelesTekstas"/>
              <w:rPr>
                <w:rFonts w:cs="Arial"/>
                <w:szCs w:val="20"/>
              </w:rPr>
            </w:pPr>
            <w:r w:rsidRPr="00B86FB2">
              <w:rPr>
                <w:rFonts w:cs="Arial"/>
                <w:szCs w:val="20"/>
              </w:rPr>
              <w:t xml:space="preserve">Metodas naudojamas </w:t>
            </w:r>
            <w:r>
              <w:rPr>
                <w:rFonts w:cs="Arial"/>
                <w:szCs w:val="20"/>
              </w:rPr>
              <w:t xml:space="preserve">MOSS </w:t>
            </w:r>
            <w:r w:rsidRPr="00B86FB2">
              <w:rPr>
                <w:rFonts w:cs="Arial"/>
                <w:szCs w:val="20"/>
              </w:rPr>
              <w:t>PVM deklaracijos įkėlimui.</w:t>
            </w:r>
          </w:p>
        </w:tc>
      </w:tr>
      <w:tr w:rsidR="000C713C" w:rsidRPr="00B86FB2" w14:paraId="3E5433CF" w14:textId="77777777" w:rsidTr="00DC2F11">
        <w:tc>
          <w:tcPr>
            <w:tcW w:w="534" w:type="dxa"/>
          </w:tcPr>
          <w:p w14:paraId="2C0827AE" w14:textId="77777777" w:rsidR="000C713C" w:rsidRPr="00B86FB2" w:rsidRDefault="000C713C" w:rsidP="00DC2F11">
            <w:pPr>
              <w:pStyle w:val="NRDLentelesSarasas"/>
            </w:pPr>
            <w:r>
              <w:t>2.</w:t>
            </w:r>
          </w:p>
        </w:tc>
        <w:tc>
          <w:tcPr>
            <w:tcW w:w="2551" w:type="dxa"/>
          </w:tcPr>
          <w:p w14:paraId="4FE6F8CE" w14:textId="77777777" w:rsidR="000C713C" w:rsidRPr="00B86FB2" w:rsidRDefault="000C713C" w:rsidP="00BC51E6">
            <w:pPr>
              <w:pStyle w:val="NRDLentelesTekstas"/>
              <w:rPr>
                <w:rFonts w:cs="Arial"/>
                <w:szCs w:val="20"/>
              </w:rPr>
            </w:pPr>
            <w:r w:rsidRPr="00595178">
              <w:rPr>
                <w:rFonts w:cs="Arial"/>
                <w:szCs w:val="20"/>
              </w:rPr>
              <w:t>importOSSVATReturn</w:t>
            </w:r>
            <w:r w:rsidRPr="00595178" w:rsidDel="00595178">
              <w:rPr>
                <w:rFonts w:cs="Arial"/>
                <w:szCs w:val="20"/>
              </w:rPr>
              <w:t xml:space="preserve"> </w:t>
            </w:r>
          </w:p>
        </w:tc>
        <w:tc>
          <w:tcPr>
            <w:tcW w:w="1276" w:type="dxa"/>
          </w:tcPr>
          <w:p w14:paraId="6AE3E953" w14:textId="77777777" w:rsidR="000C713C" w:rsidRPr="00B86FB2" w:rsidRDefault="000C713C" w:rsidP="00BC51E6">
            <w:pPr>
              <w:pStyle w:val="NRDLentelesTekstas"/>
              <w:rPr>
                <w:rFonts w:cs="Arial"/>
                <w:szCs w:val="20"/>
              </w:rPr>
            </w:pPr>
            <w:r>
              <w:rPr>
                <w:rFonts w:cs="Arial"/>
                <w:szCs w:val="20"/>
              </w:rPr>
              <w:t>2</w:t>
            </w:r>
          </w:p>
        </w:tc>
        <w:tc>
          <w:tcPr>
            <w:tcW w:w="4706" w:type="dxa"/>
          </w:tcPr>
          <w:p w14:paraId="447B03F9" w14:textId="77777777" w:rsidR="000C713C" w:rsidRPr="00B86FB2" w:rsidRDefault="000C713C" w:rsidP="00BC51E6">
            <w:pPr>
              <w:pStyle w:val="NRDLentelesTekstas"/>
              <w:rPr>
                <w:rFonts w:cs="Arial"/>
                <w:szCs w:val="20"/>
              </w:rPr>
            </w:pPr>
            <w:r w:rsidRPr="00B86FB2">
              <w:rPr>
                <w:rFonts w:cs="Arial"/>
                <w:szCs w:val="20"/>
              </w:rPr>
              <w:t xml:space="preserve">Metodas naudojamas </w:t>
            </w:r>
            <w:r>
              <w:rPr>
                <w:rFonts w:cs="Arial"/>
                <w:szCs w:val="20"/>
              </w:rPr>
              <w:t xml:space="preserve">OSS </w:t>
            </w:r>
            <w:r w:rsidRPr="00B86FB2">
              <w:rPr>
                <w:rFonts w:cs="Arial"/>
                <w:szCs w:val="20"/>
              </w:rPr>
              <w:t>PVM deklaracijos įkėlimui.</w:t>
            </w:r>
          </w:p>
        </w:tc>
      </w:tr>
      <w:tr w:rsidR="000C713C" w:rsidRPr="00B86FB2" w14:paraId="37112D48" w14:textId="77777777" w:rsidTr="00BC51E6">
        <w:tc>
          <w:tcPr>
            <w:tcW w:w="534" w:type="dxa"/>
          </w:tcPr>
          <w:p w14:paraId="3F54698F" w14:textId="77777777" w:rsidR="000C713C" w:rsidRPr="00B86FB2" w:rsidRDefault="000C713C" w:rsidP="00DC2F11">
            <w:pPr>
              <w:pStyle w:val="NRDLentelesSarasas"/>
            </w:pPr>
            <w:r>
              <w:t>3.</w:t>
            </w:r>
          </w:p>
        </w:tc>
        <w:tc>
          <w:tcPr>
            <w:tcW w:w="2551" w:type="dxa"/>
          </w:tcPr>
          <w:p w14:paraId="2462793A" w14:textId="77777777" w:rsidR="000C713C" w:rsidRPr="00B86FB2" w:rsidRDefault="000C713C" w:rsidP="00BC51E6">
            <w:pPr>
              <w:pStyle w:val="NRDLentelesTekstas"/>
              <w:rPr>
                <w:rFonts w:cs="Arial"/>
                <w:szCs w:val="20"/>
              </w:rPr>
            </w:pPr>
            <w:r w:rsidRPr="00B86FB2">
              <w:rPr>
                <w:rFonts w:cs="Arial"/>
                <w:szCs w:val="20"/>
              </w:rPr>
              <w:t>getVATReturnStatus</w:t>
            </w:r>
          </w:p>
        </w:tc>
        <w:tc>
          <w:tcPr>
            <w:tcW w:w="1276" w:type="dxa"/>
          </w:tcPr>
          <w:p w14:paraId="70D17D95" w14:textId="77777777" w:rsidR="000C713C" w:rsidRPr="00B86FB2" w:rsidRDefault="000C713C" w:rsidP="00BC51E6">
            <w:pPr>
              <w:pStyle w:val="NRDLentelesTekstas"/>
              <w:rPr>
                <w:rFonts w:cs="Arial"/>
                <w:szCs w:val="20"/>
              </w:rPr>
            </w:pPr>
            <w:r>
              <w:rPr>
                <w:rFonts w:cs="Arial"/>
                <w:szCs w:val="20"/>
              </w:rPr>
              <w:t>1</w:t>
            </w:r>
          </w:p>
        </w:tc>
        <w:tc>
          <w:tcPr>
            <w:tcW w:w="4706" w:type="dxa"/>
          </w:tcPr>
          <w:p w14:paraId="2FCBC354" w14:textId="77777777" w:rsidR="000C713C" w:rsidRPr="00B86FB2" w:rsidRDefault="000C713C" w:rsidP="00BC51E6">
            <w:pPr>
              <w:pStyle w:val="NRDLentelesTekstas"/>
              <w:rPr>
                <w:rFonts w:cs="Arial"/>
                <w:szCs w:val="20"/>
              </w:rPr>
            </w:pPr>
            <w:r w:rsidRPr="00B86FB2">
              <w:rPr>
                <w:rFonts w:cs="Arial"/>
                <w:szCs w:val="20"/>
              </w:rPr>
              <w:t>Metodas naudojamas patikrinti PVM deklaracijos įkėlimo rezultatą.</w:t>
            </w:r>
          </w:p>
        </w:tc>
      </w:tr>
    </w:tbl>
    <w:p w14:paraId="717EEFEB" w14:textId="77777777" w:rsidR="00DC2F11" w:rsidRPr="00557E0F" w:rsidRDefault="00DC2F11" w:rsidP="00DC2F11">
      <w:pPr>
        <w:pStyle w:val="Antrat1"/>
      </w:pPr>
      <w:bookmarkStart w:id="63" w:name="_Toc110334857"/>
      <w:r w:rsidRPr="00557E0F">
        <w:lastRenderedPageBreak/>
        <w:t>Teikiamų duomenų struktūros aprašymas</w:t>
      </w:r>
      <w:bookmarkEnd w:id="63"/>
    </w:p>
    <w:p w14:paraId="2DC6F153" w14:textId="77777777" w:rsidR="00DC2F11" w:rsidRPr="00557E0F" w:rsidRDefault="00DC2F11" w:rsidP="00DC2F11">
      <w:pPr>
        <w:pStyle w:val="Antrat2"/>
      </w:pPr>
      <w:bookmarkStart w:id="64" w:name="_Toc110334858"/>
      <w:r w:rsidRPr="00557E0F">
        <w:t>PVM deklaracijos įkėlimas</w:t>
      </w:r>
      <w:bookmarkEnd w:id="64"/>
    </w:p>
    <w:p w14:paraId="4424C6CF" w14:textId="77777777" w:rsidR="00DC2F11" w:rsidRPr="00557E0F" w:rsidRDefault="00DC2F11" w:rsidP="00DC2F11">
      <w:pPr>
        <w:pStyle w:val="Antrat3"/>
      </w:pPr>
      <w:bookmarkStart w:id="65" w:name="_Toc175125592"/>
      <w:bookmarkStart w:id="66" w:name="_Toc339032662"/>
      <w:bookmarkStart w:id="67" w:name="_Toc110334859"/>
      <w:r>
        <w:t xml:space="preserve">MOSS PVM deklaracijos </w:t>
      </w:r>
      <w:r w:rsidRPr="00557E0F">
        <w:t>XML W</w:t>
      </w:r>
      <w:r>
        <w:t>eb</w:t>
      </w:r>
      <w:r w:rsidRPr="00557E0F">
        <w:t xml:space="preserve"> </w:t>
      </w:r>
      <w:r>
        <w:t>service</w:t>
      </w:r>
      <w:r w:rsidRPr="00557E0F">
        <w:t xml:space="preserve"> užklausos struktūra</w:t>
      </w:r>
      <w:bookmarkEnd w:id="65"/>
      <w:bookmarkEnd w:id="66"/>
      <w:bookmarkEnd w:id="67"/>
    </w:p>
    <w:p w14:paraId="51EBBBE1" w14:textId="77777777" w:rsidR="00DC2F11" w:rsidRPr="00627BD1" w:rsidRDefault="00DC2F11" w:rsidP="00DC2F11">
      <w:pPr>
        <w:pStyle w:val="NRDTekstas"/>
      </w:pPr>
      <w:r>
        <w:rPr>
          <w:rFonts w:cs="Arial"/>
        </w:rPr>
        <w:t xml:space="preserve">MOSS </w:t>
      </w:r>
      <w:r w:rsidRPr="00557E0F">
        <w:rPr>
          <w:rFonts w:cs="Arial"/>
        </w:rPr>
        <w:t>PVM deklaracijos įkėlimui</w:t>
      </w:r>
      <w:r>
        <w:t xml:space="preserve"> naudojamas metodas </w:t>
      </w:r>
      <w:r w:rsidRPr="00BC51E6">
        <w:rPr>
          <w:b/>
        </w:rPr>
        <w:t>importVATReturn</w:t>
      </w:r>
      <w:r>
        <w:t>.</w:t>
      </w:r>
    </w:p>
    <w:p w14:paraId="5B9387EB" w14:textId="77777777" w:rsidR="00DC2F11" w:rsidRDefault="00DC2F11" w:rsidP="00DC2F11">
      <w:pPr>
        <w:pStyle w:val="NRDTekstas"/>
        <w:ind w:firstLine="0"/>
      </w:pPr>
      <w:r w:rsidRPr="00016887">
        <w:t xml:space="preserve">Naudojantis </w:t>
      </w:r>
      <w:r w:rsidRPr="00016887">
        <w:rPr>
          <w:b/>
        </w:rPr>
        <w:t>SOAP 1.1</w:t>
      </w:r>
      <w:r w:rsidRPr="00016887">
        <w:t xml:space="preserve"> protokolu:</w:t>
      </w:r>
    </w:p>
    <w:p w14:paraId="45D232C3" w14:textId="77777777" w:rsidR="00DC2F11" w:rsidRPr="00557E0F" w:rsidRDefault="00DC2F11" w:rsidP="00DC2F11">
      <w:pPr>
        <w:pStyle w:val="NRDTekstas"/>
      </w:pPr>
    </w:p>
    <w:p w14:paraId="2BF24E5D"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RDBold"/>
          <w:rFonts w:cs="Arial"/>
        </w:rPr>
      </w:pPr>
      <w:r w:rsidRPr="00557E0F">
        <w:rPr>
          <w:rStyle w:val="NRDBold"/>
          <w:rFonts w:cs="Arial"/>
        </w:rPr>
        <w:t>SOAP užklausa:</w:t>
      </w:r>
    </w:p>
    <w:p w14:paraId="09B5125E"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color w:val="000000"/>
          <w:sz w:val="20"/>
          <w:lang w:eastAsia="lt-LT"/>
        </w:rPr>
      </w:pPr>
    </w:p>
    <w:p w14:paraId="028E45B1"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POST https://www.</w:t>
      </w:r>
      <w:r w:rsidRPr="00032BB4">
        <w:rPr>
          <w:rFonts w:cs="Arial"/>
          <w:color w:val="000000"/>
          <w:sz w:val="20"/>
          <w:szCs w:val="18"/>
          <w:lang w:eastAsia="lt-LT"/>
        </w:rPr>
        <w:t>imas-ws.</w:t>
      </w:r>
      <w:r w:rsidRPr="00557E0F">
        <w:rPr>
          <w:rFonts w:cs="Arial"/>
          <w:color w:val="000000"/>
          <w:sz w:val="20"/>
          <w:szCs w:val="18"/>
          <w:lang w:eastAsia="lt-LT"/>
        </w:rPr>
        <w:t>vmi.lt/oss-ws/ImportVATReturnService HTTP/1.1</w:t>
      </w:r>
    </w:p>
    <w:p w14:paraId="27144ADA"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 xml:space="preserve">Host: </w:t>
      </w:r>
      <w:r w:rsidRPr="00557E0F">
        <w:rPr>
          <w:rFonts w:cs="Arial"/>
          <w:sz w:val="20"/>
          <w:szCs w:val="18"/>
          <w:lang w:eastAsia="lt-LT"/>
        </w:rPr>
        <w:t>www.vmi.lt</w:t>
      </w:r>
    </w:p>
    <w:p w14:paraId="508865D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Content-Type: text/xml; charset=utf-8</w:t>
      </w:r>
    </w:p>
    <w:p w14:paraId="1BB7AF04"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 xml:space="preserve">Content-Length: </w:t>
      </w:r>
      <w:r w:rsidRPr="00557E0F">
        <w:rPr>
          <w:rFonts w:cs="Arial"/>
          <w:b/>
          <w:bCs/>
          <w:color w:val="00008B"/>
          <w:sz w:val="20"/>
          <w:szCs w:val="18"/>
          <w:lang w:eastAsia="lt-LT"/>
        </w:rPr>
        <w:t>length</w:t>
      </w:r>
    </w:p>
    <w:p w14:paraId="70C1F1FC" w14:textId="77777777" w:rsidR="00DC2F1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557E0F">
        <w:rPr>
          <w:rFonts w:cs="Arial"/>
          <w:color w:val="000000"/>
          <w:sz w:val="20"/>
          <w:szCs w:val="18"/>
          <w:lang w:eastAsia="lt-LT"/>
        </w:rPr>
        <w:t>&lt;?xml version="1.0" encoding="UTF-8"?&gt;</w:t>
      </w:r>
    </w:p>
    <w:p w14:paraId="5B6D3FF7"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&lt;soapenv:Envelope xmlns:soapenv="http://schemas.xmlsoap.org/soap/envelope/" xmlns:imp="</w:t>
      </w:r>
      <w:r>
        <w:rPr>
          <w:rFonts w:cs="Arial"/>
          <w:color w:val="000000"/>
          <w:sz w:val="20"/>
          <w:szCs w:val="18"/>
          <w:lang w:eastAsia="lt-LT"/>
        </w:rPr>
        <w:t>https://imas-ws.vmi.lt/oss-ws/ImportVATReturn</w:t>
      </w:r>
      <w:r w:rsidRPr="002B3BC1">
        <w:rPr>
          <w:rFonts w:cs="Arial"/>
          <w:color w:val="000000"/>
          <w:sz w:val="20"/>
          <w:szCs w:val="18"/>
          <w:lang w:eastAsia="lt-LT"/>
        </w:rPr>
        <w:t>" xmlns:ns2="</w:t>
      </w:r>
      <w:r>
        <w:rPr>
          <w:rFonts w:cs="Arial"/>
          <w:color w:val="000000"/>
          <w:sz w:val="20"/>
          <w:szCs w:val="18"/>
          <w:lang w:eastAsia="lt-LT"/>
        </w:rPr>
        <w:t>https://imas-ws.vmi.lt/oss-ws/ImportVATReturn</w:t>
      </w:r>
      <w:r w:rsidRPr="002B3BC1">
        <w:rPr>
          <w:rFonts w:cs="Arial"/>
          <w:color w:val="000000"/>
          <w:sz w:val="20"/>
          <w:szCs w:val="18"/>
          <w:lang w:eastAsia="lt-LT"/>
        </w:rPr>
        <w:t>/xsd"&gt;</w:t>
      </w:r>
    </w:p>
    <w:p w14:paraId="093BC47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&lt;soapenv:Header&gt;</w:t>
      </w:r>
    </w:p>
    <w:p w14:paraId="54ECEBFC"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&lt;wsse:Security xmlns:wsse="http://docs.oasis-open.org/wss/2004/01/oasis-200401-wss-wssecurity-secext-1.0.xsd"&gt;</w:t>
      </w:r>
    </w:p>
    <w:p w14:paraId="20260BD3" w14:textId="3E12873C"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&lt;wsse:BinarySecurityToken&gt;</w:t>
      </w:r>
      <w:r w:rsidR="009D76DD">
        <w:rPr>
          <w:rFonts w:cs="Arial"/>
          <w:color w:val="000000"/>
          <w:sz w:val="20"/>
          <w:szCs w:val="18"/>
          <w:lang w:eastAsia="lt-LT"/>
        </w:rPr>
        <w:t xml:space="preserve"> </w:t>
      </w:r>
      <w:r>
        <w:rPr>
          <w:rFonts w:cs="Arial"/>
          <w:color w:val="000000"/>
          <w:sz w:val="20"/>
          <w:szCs w:val="18"/>
          <w:lang w:eastAsia="lt-LT"/>
        </w:rPr>
        <w:t>--SERTIFIKATO RAKTO REIKŠMĖ</w:t>
      </w:r>
      <w:r w:rsidR="00F67390">
        <w:rPr>
          <w:rFonts w:cs="Arial"/>
          <w:color w:val="000000"/>
          <w:sz w:val="20"/>
          <w:szCs w:val="18"/>
          <w:lang w:eastAsia="lt-LT"/>
        </w:rPr>
        <w:t>*</w:t>
      </w:r>
      <w:r>
        <w:rPr>
          <w:rFonts w:cs="Arial"/>
          <w:color w:val="000000"/>
          <w:sz w:val="20"/>
          <w:szCs w:val="18"/>
          <w:lang w:eastAsia="lt-LT"/>
        </w:rPr>
        <w:t>--</w:t>
      </w:r>
    </w:p>
    <w:p w14:paraId="6EA058FE"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&lt;/wsse:BinarySecurityToken&gt;</w:t>
      </w:r>
    </w:p>
    <w:p w14:paraId="18830315"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&lt;/wsse:Security&gt;</w:t>
      </w:r>
    </w:p>
    <w:p w14:paraId="751A0B60"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&lt;/soapenv:Header&gt;</w:t>
      </w:r>
    </w:p>
    <w:p w14:paraId="03335E69"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&lt;soapenv:Body&gt;</w:t>
      </w:r>
    </w:p>
    <w:p w14:paraId="64B9916C"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lastRenderedPageBreak/>
        <w:t xml:space="preserve">      &lt;imp:importVATReturn&gt;</w:t>
      </w:r>
    </w:p>
    <w:p w14:paraId="3E0CCDAE"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&lt;ns2:arg0&gt;</w:t>
      </w:r>
    </w:p>
    <w:p w14:paraId="0C3B56D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&lt;ns2:BodyDetails&gt;</w:t>
      </w:r>
    </w:p>
    <w:p w14:paraId="5B7F4CA5"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&lt;ns2:TraderID&gt;</w:t>
      </w:r>
    </w:p>
    <w:p w14:paraId="3DAC4E47"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&lt;ns2:VATNumber issuedBy="LT"&gt;</w:t>
      </w:r>
      <w:r>
        <w:rPr>
          <w:rFonts w:cs="Arial"/>
          <w:color w:val="000000"/>
          <w:sz w:val="20"/>
          <w:szCs w:val="18"/>
          <w:lang w:eastAsia="lt-LT"/>
        </w:rPr>
        <w:t>000000000000</w:t>
      </w:r>
      <w:r w:rsidRPr="002B3BC1">
        <w:rPr>
          <w:rFonts w:cs="Arial"/>
          <w:color w:val="000000"/>
          <w:sz w:val="20"/>
          <w:szCs w:val="18"/>
          <w:lang w:eastAsia="lt-LT"/>
        </w:rPr>
        <w:t>&lt;/ns2:VATNumber&gt;</w:t>
      </w:r>
    </w:p>
    <w:p w14:paraId="1643C8B2"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&lt;/ns2:TraderID&gt;</w:t>
      </w:r>
    </w:p>
    <w:p w14:paraId="4177126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&lt;ns2:Year&gt;202</w:t>
      </w:r>
      <w:r>
        <w:rPr>
          <w:rFonts w:cs="Arial"/>
          <w:color w:val="000000"/>
          <w:sz w:val="20"/>
          <w:szCs w:val="18"/>
          <w:lang w:eastAsia="lt-LT"/>
        </w:rPr>
        <w:t>2</w:t>
      </w:r>
      <w:r w:rsidRPr="002B3BC1">
        <w:rPr>
          <w:rFonts w:cs="Arial"/>
          <w:color w:val="000000"/>
          <w:sz w:val="20"/>
          <w:szCs w:val="18"/>
          <w:lang w:eastAsia="lt-LT"/>
        </w:rPr>
        <w:t>&lt;/ns2:Year&gt;</w:t>
      </w:r>
    </w:p>
    <w:p w14:paraId="1009ED09"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&lt;ns2:Quarter&gt;01&lt;/ns2:Quarter&gt;</w:t>
      </w:r>
    </w:p>
    <w:p w14:paraId="67D7302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&lt;ns2:GrandTotal currency="EUR"&gt;</w:t>
      </w:r>
      <w:r>
        <w:rPr>
          <w:rFonts w:cs="Arial"/>
          <w:color w:val="000000"/>
          <w:sz w:val="20"/>
          <w:szCs w:val="18"/>
          <w:lang w:eastAsia="lt-LT"/>
        </w:rPr>
        <w:t>0</w:t>
      </w:r>
      <w:r w:rsidRPr="002B3BC1">
        <w:rPr>
          <w:rFonts w:cs="Arial"/>
          <w:color w:val="000000"/>
          <w:sz w:val="20"/>
          <w:szCs w:val="18"/>
          <w:lang w:eastAsia="lt-LT"/>
        </w:rPr>
        <w:t>&lt;/ns2:GrandTotal&gt;</w:t>
      </w:r>
    </w:p>
    <w:p w14:paraId="455F7015"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&lt;/ns2:BodyDetails&gt;</w:t>
      </w:r>
    </w:p>
    <w:p w14:paraId="795BB1A3"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&lt;ns2:Body&gt;</w:t>
      </w:r>
    </w:p>
    <w:p w14:paraId="4DBABC84"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&lt;ns2:ReturnsInformation&gt;</w:t>
      </w:r>
    </w:p>
    <w:p w14:paraId="0FDEE900"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&lt;ns2:VATReturns&gt;</w:t>
      </w:r>
    </w:p>
    <w:p w14:paraId="759D5EB1"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&lt;ns2:VATReturnMSCON&gt;</w:t>
      </w:r>
    </w:p>
    <w:p w14:paraId="3146A742"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&lt;ns2:GrandTotalMSID currency="EUR"&gt;</w:t>
      </w:r>
      <w:r>
        <w:rPr>
          <w:rFonts w:cs="Arial"/>
          <w:color w:val="000000"/>
          <w:sz w:val="20"/>
          <w:szCs w:val="18"/>
          <w:lang w:eastAsia="lt-LT"/>
        </w:rPr>
        <w:t>0</w:t>
      </w:r>
      <w:r w:rsidRPr="002B3BC1">
        <w:rPr>
          <w:rFonts w:cs="Arial"/>
          <w:color w:val="000000"/>
          <w:sz w:val="20"/>
          <w:szCs w:val="18"/>
          <w:lang w:eastAsia="lt-LT"/>
        </w:rPr>
        <w:t>&lt;/ns2:GrandTotalMSID&gt;</w:t>
      </w:r>
    </w:p>
    <w:p w14:paraId="7E8B6BA9"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&lt;ns2:MSCONCountryCode&gt;</w:t>
      </w:r>
      <w:r>
        <w:rPr>
          <w:rFonts w:cs="Arial"/>
          <w:color w:val="000000"/>
          <w:sz w:val="20"/>
          <w:szCs w:val="18"/>
          <w:lang w:eastAsia="lt-LT"/>
        </w:rPr>
        <w:t>IT</w:t>
      </w:r>
      <w:r w:rsidRPr="002B3BC1">
        <w:rPr>
          <w:rFonts w:cs="Arial"/>
          <w:color w:val="000000"/>
          <w:sz w:val="20"/>
          <w:szCs w:val="18"/>
          <w:lang w:eastAsia="lt-LT"/>
        </w:rPr>
        <w:t>&lt;/ns2:MSCONCountryCode&gt;</w:t>
      </w:r>
    </w:p>
    <w:p w14:paraId="45AE26AF"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&lt;ns2:Supplies&gt;</w:t>
      </w:r>
    </w:p>
    <w:p w14:paraId="450EDDD1"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&lt;ns2:MSIDSupplies&gt;</w:t>
      </w:r>
    </w:p>
    <w:p w14:paraId="66607763"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&lt;ns2:VATReturnDetail&gt;</w:t>
      </w:r>
    </w:p>
    <w:p w14:paraId="1DD0F05A"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w:t>
      </w:r>
      <w:r>
        <w:rPr>
          <w:rFonts w:cs="Arial"/>
          <w:color w:val="000000"/>
          <w:sz w:val="20"/>
          <w:szCs w:val="18"/>
          <w:lang w:eastAsia="lt-LT"/>
        </w:rPr>
        <w:t xml:space="preserve">  &lt;ns2:VATRate type="STANDARD"&gt;</w:t>
      </w:r>
      <w:r w:rsidRPr="002B3BC1">
        <w:rPr>
          <w:rFonts w:cs="Arial"/>
          <w:color w:val="000000"/>
          <w:sz w:val="20"/>
          <w:szCs w:val="18"/>
          <w:lang w:eastAsia="lt-LT"/>
        </w:rPr>
        <w:t>0&lt;/ns2:VATRate&gt;</w:t>
      </w:r>
    </w:p>
    <w:p w14:paraId="73A168EF"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&lt;ns2:TaxableAmount currency="EUR"&gt;</w:t>
      </w:r>
      <w:r>
        <w:rPr>
          <w:rFonts w:cs="Arial"/>
          <w:color w:val="000000"/>
          <w:sz w:val="20"/>
          <w:szCs w:val="18"/>
          <w:lang w:eastAsia="lt-LT"/>
        </w:rPr>
        <w:t>0</w:t>
      </w:r>
      <w:r w:rsidRPr="002B3BC1">
        <w:rPr>
          <w:rFonts w:cs="Arial"/>
          <w:color w:val="000000"/>
          <w:sz w:val="20"/>
          <w:szCs w:val="18"/>
          <w:lang w:eastAsia="lt-LT"/>
        </w:rPr>
        <w:t>&lt;/ns2:TaxableAmount&gt;</w:t>
      </w:r>
    </w:p>
    <w:p w14:paraId="12439A87"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&lt;ns2:VATAmount currency="EUR"&gt;</w:t>
      </w:r>
      <w:r>
        <w:rPr>
          <w:rFonts w:cs="Arial"/>
          <w:color w:val="000000"/>
          <w:sz w:val="20"/>
          <w:szCs w:val="18"/>
          <w:lang w:eastAsia="lt-LT"/>
        </w:rPr>
        <w:t>0</w:t>
      </w:r>
      <w:r w:rsidRPr="002B3BC1">
        <w:rPr>
          <w:rFonts w:cs="Arial"/>
          <w:color w:val="000000"/>
          <w:sz w:val="20"/>
          <w:szCs w:val="18"/>
          <w:lang w:eastAsia="lt-LT"/>
        </w:rPr>
        <w:t>&lt;/ns2:VATAmount&gt;</w:t>
      </w:r>
    </w:p>
    <w:p w14:paraId="468BF0B4"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&lt;/ns2:VATReturnDetail&gt;</w:t>
      </w:r>
    </w:p>
    <w:p w14:paraId="019E040F"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&lt;/ns2:MSIDSupplies&gt;</w:t>
      </w:r>
    </w:p>
    <w:p w14:paraId="260E5EAF"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lastRenderedPageBreak/>
        <w:t xml:space="preserve">                        &lt;/ns2:Supplies&gt;</w:t>
      </w:r>
    </w:p>
    <w:p w14:paraId="10533200"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&lt;/ns2:VATReturnMSCON&gt;</w:t>
      </w:r>
    </w:p>
    <w:p w14:paraId="62B1E17C"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&lt;ns2:VATReturnMSCON&gt;</w:t>
      </w:r>
    </w:p>
    <w:p w14:paraId="5D242C12"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&lt;ns2:GrandTotalMSEST currency="EUR"&gt;</w:t>
      </w:r>
      <w:r>
        <w:rPr>
          <w:rFonts w:cs="Arial"/>
          <w:color w:val="000000"/>
          <w:sz w:val="20"/>
          <w:szCs w:val="18"/>
          <w:lang w:eastAsia="lt-LT"/>
        </w:rPr>
        <w:t>0</w:t>
      </w:r>
      <w:r w:rsidRPr="002B3BC1">
        <w:rPr>
          <w:rFonts w:cs="Arial"/>
          <w:color w:val="000000"/>
          <w:sz w:val="20"/>
          <w:szCs w:val="18"/>
          <w:lang w:eastAsia="lt-LT"/>
        </w:rPr>
        <w:t>&lt;/ns2:GrandTotalMSEST&gt;</w:t>
      </w:r>
    </w:p>
    <w:p w14:paraId="4FBBA4C6"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&lt;ns2:MSCONCountryCode&gt;IE&lt;/ns2:MSCONCountryCode&gt;</w:t>
      </w:r>
    </w:p>
    <w:p w14:paraId="6CAD31E5"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&lt;ns2:Supplies&gt;</w:t>
      </w:r>
    </w:p>
    <w:p w14:paraId="4B60029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&lt;ns2:MSIDSupplies/&gt;</w:t>
      </w:r>
    </w:p>
    <w:p w14:paraId="3D506A5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&lt;ns2:MSESTSupplies&gt;</w:t>
      </w:r>
    </w:p>
    <w:p w14:paraId="510C85BD"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&lt;ns2:MSESTSupply&gt;</w:t>
      </w:r>
    </w:p>
    <w:p w14:paraId="6873805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&lt;ns2:EUTraderID&gt;</w:t>
      </w:r>
    </w:p>
    <w:p w14:paraId="320FA442"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&lt;ns2:TaxReferenceNumber issuedBy="IT"&gt;</w:t>
      </w:r>
      <w:r>
        <w:rPr>
          <w:rFonts w:cs="Arial"/>
          <w:color w:val="000000"/>
          <w:sz w:val="20"/>
          <w:szCs w:val="18"/>
          <w:lang w:eastAsia="lt-LT"/>
        </w:rPr>
        <w:t>12121</w:t>
      </w:r>
      <w:r w:rsidRPr="002B3BC1">
        <w:rPr>
          <w:rFonts w:cs="Arial"/>
          <w:color w:val="000000"/>
          <w:sz w:val="20"/>
          <w:szCs w:val="18"/>
          <w:lang w:eastAsia="lt-LT"/>
        </w:rPr>
        <w:t>&lt;/ns2:TaxReferenceNumber&gt;</w:t>
      </w:r>
    </w:p>
    <w:p w14:paraId="1D1D4E39"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&lt;/ns2:EUTraderID&gt;</w:t>
      </w:r>
    </w:p>
    <w:p w14:paraId="084E96CF"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&lt;ns2:VATReturnDetails&gt;</w:t>
      </w:r>
    </w:p>
    <w:p w14:paraId="49FC3C3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&lt;ns2:VATReturnDetail&gt;</w:t>
      </w:r>
    </w:p>
    <w:p w14:paraId="6C9F12F2"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&lt;ns2:VATRate type="STANDARD"&gt;</w:t>
      </w:r>
      <w:r>
        <w:rPr>
          <w:rFonts w:cs="Arial"/>
          <w:color w:val="000000"/>
          <w:sz w:val="20"/>
          <w:szCs w:val="18"/>
          <w:lang w:eastAsia="lt-LT"/>
        </w:rPr>
        <w:t>0</w:t>
      </w:r>
      <w:r w:rsidRPr="002B3BC1">
        <w:rPr>
          <w:rFonts w:cs="Arial"/>
          <w:color w:val="000000"/>
          <w:sz w:val="20"/>
          <w:szCs w:val="18"/>
          <w:lang w:eastAsia="lt-LT"/>
        </w:rPr>
        <w:t>&lt;/ns2:VATRate&gt;</w:t>
      </w:r>
    </w:p>
    <w:p w14:paraId="2DA6CF9E"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&lt;ns2:TaxableAmount currency="EUR"&gt;</w:t>
      </w:r>
      <w:r>
        <w:rPr>
          <w:rFonts w:cs="Arial"/>
          <w:color w:val="000000"/>
          <w:sz w:val="20"/>
          <w:szCs w:val="18"/>
          <w:lang w:eastAsia="lt-LT"/>
        </w:rPr>
        <w:t>0</w:t>
      </w:r>
      <w:r w:rsidRPr="002B3BC1">
        <w:rPr>
          <w:rFonts w:cs="Arial"/>
          <w:color w:val="000000"/>
          <w:sz w:val="20"/>
          <w:szCs w:val="18"/>
          <w:lang w:eastAsia="lt-LT"/>
        </w:rPr>
        <w:t>&lt;/ns2:TaxableAmount&gt;</w:t>
      </w:r>
    </w:p>
    <w:p w14:paraId="7377A40E"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&lt;ns2:VATAmount currency="EUR"&gt;</w:t>
      </w:r>
      <w:r>
        <w:rPr>
          <w:rFonts w:cs="Arial"/>
          <w:color w:val="000000"/>
          <w:sz w:val="20"/>
          <w:szCs w:val="18"/>
          <w:lang w:eastAsia="lt-LT"/>
        </w:rPr>
        <w:t>0</w:t>
      </w:r>
      <w:r w:rsidRPr="002B3BC1">
        <w:rPr>
          <w:rFonts w:cs="Arial"/>
          <w:color w:val="000000"/>
          <w:sz w:val="20"/>
          <w:szCs w:val="18"/>
          <w:lang w:eastAsia="lt-LT"/>
        </w:rPr>
        <w:t>&lt;/ns2:VATAmount&gt;</w:t>
      </w:r>
    </w:p>
    <w:p w14:paraId="4FDDAE1D"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&lt;/ns2:VATReturnDetail&gt;</w:t>
      </w:r>
    </w:p>
    <w:p w14:paraId="066D6049"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&lt;/ns2:VATReturnDetails&gt;</w:t>
      </w:r>
    </w:p>
    <w:p w14:paraId="2D138A84"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&lt;/ns2:MSESTSupply&gt;</w:t>
      </w:r>
    </w:p>
    <w:p w14:paraId="61B5B40E"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&lt;/ns2:MSESTSupplies&gt;</w:t>
      </w:r>
    </w:p>
    <w:p w14:paraId="12C96F94"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&lt;/ns2:Supplies&gt;</w:t>
      </w:r>
    </w:p>
    <w:p w14:paraId="54CA493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&lt;/ns2:VATReturnMSCON&gt;</w:t>
      </w:r>
    </w:p>
    <w:p w14:paraId="6F67DBFB"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&lt;/ns2:VATReturns&gt;</w:t>
      </w:r>
    </w:p>
    <w:p w14:paraId="7E6F28F0"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lastRenderedPageBreak/>
        <w:t xml:space="preserve">               &lt;/ns2:ReturnsInformation&gt;</w:t>
      </w:r>
    </w:p>
    <w:p w14:paraId="098269AA"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&lt;/ns2:Body&gt;</w:t>
      </w:r>
    </w:p>
    <w:p w14:paraId="6B1C5694"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&lt;/ns2:arg0&gt;</w:t>
      </w:r>
    </w:p>
    <w:p w14:paraId="393251F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&lt;arg1&gt;</w:t>
      </w:r>
      <w:r>
        <w:rPr>
          <w:rFonts w:cs="Arial"/>
          <w:color w:val="000000"/>
          <w:sz w:val="20"/>
          <w:szCs w:val="18"/>
          <w:lang w:eastAsia="lt-LT"/>
        </w:rPr>
        <w:t>000000000000.Q1.</w:t>
      </w:r>
      <w:r w:rsidRPr="002B3BC1">
        <w:rPr>
          <w:rFonts w:cs="Arial"/>
          <w:color w:val="000000"/>
          <w:sz w:val="20"/>
          <w:szCs w:val="18"/>
          <w:lang w:eastAsia="lt-LT"/>
        </w:rPr>
        <w:t>2021.</w:t>
      </w:r>
      <w:r>
        <w:rPr>
          <w:rFonts w:cs="Arial"/>
          <w:color w:val="000000"/>
          <w:sz w:val="20"/>
          <w:szCs w:val="18"/>
          <w:lang w:eastAsia="lt-LT"/>
        </w:rPr>
        <w:t>1</w:t>
      </w:r>
      <w:r w:rsidRPr="002B3BC1">
        <w:rPr>
          <w:rFonts w:cs="Arial"/>
          <w:color w:val="000000"/>
          <w:sz w:val="20"/>
          <w:szCs w:val="18"/>
          <w:lang w:eastAsia="lt-LT"/>
        </w:rPr>
        <w:t>&lt;/arg1&gt;</w:t>
      </w:r>
    </w:p>
    <w:p w14:paraId="5A7F67A4"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&lt;/imp:importVATReturn&gt;</w:t>
      </w:r>
    </w:p>
    <w:p w14:paraId="64B7E288" w14:textId="77777777" w:rsidR="00DC2F11" w:rsidRPr="002B3BC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 xml:space="preserve">   &lt;/soapenv:Body&gt;</w:t>
      </w:r>
    </w:p>
    <w:p w14:paraId="7D7A6115" w14:textId="77777777" w:rsidR="00DC2F1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2B3BC1">
        <w:rPr>
          <w:rFonts w:cs="Arial"/>
          <w:color w:val="000000"/>
          <w:sz w:val="20"/>
          <w:szCs w:val="18"/>
          <w:lang w:eastAsia="lt-LT"/>
        </w:rPr>
        <w:t>&lt;/soapenv:Envelope&gt;</w:t>
      </w:r>
    </w:p>
    <w:p w14:paraId="172A4D1D" w14:textId="53BF52AE" w:rsidR="00B63B8D" w:rsidRDefault="00F67390" w:rsidP="00B63B8D">
      <w:pPr>
        <w:pStyle w:val="NRDLentelesPavadinimas"/>
        <w:numPr>
          <w:ilvl w:val="0"/>
          <w:numId w:val="0"/>
        </w:numPr>
        <w:ind w:left="1077" w:hanging="1077"/>
        <w:jc w:val="both"/>
        <w:rPr>
          <w:rFonts w:cs="Arial"/>
          <w:b w:val="0"/>
          <w:bCs/>
        </w:rPr>
      </w:pPr>
      <w:bookmarkStart w:id="68" w:name="_Toc468722325"/>
      <w:r w:rsidRPr="00F67390">
        <w:rPr>
          <w:rFonts w:cs="Arial"/>
          <w:b w:val="0"/>
          <w:bCs/>
        </w:rPr>
        <w:t>*</w:t>
      </w:r>
      <w:r w:rsidR="00B63B8D" w:rsidRPr="00F67390">
        <w:rPr>
          <w:rFonts w:cs="Arial"/>
          <w:b w:val="0"/>
          <w:bCs/>
        </w:rPr>
        <w:t xml:space="preserve"> </w:t>
      </w:r>
      <w:r w:rsidR="00B63B8D">
        <w:rPr>
          <w:rFonts w:cs="Arial"/>
          <w:b w:val="0"/>
          <w:bCs/>
        </w:rPr>
        <w:t xml:space="preserve">– Turi būti pateiktas viešas sertifikato raktas iš „xxx.pem“ failo, BASE </w:t>
      </w:r>
      <w:r w:rsidR="00B63B8D">
        <w:rPr>
          <w:rFonts w:cs="Arial"/>
          <w:b w:val="0"/>
          <w:bCs/>
          <w:lang w:val="en-US"/>
        </w:rPr>
        <w:t xml:space="preserve">64 </w:t>
      </w:r>
      <w:r w:rsidR="00B63B8D">
        <w:rPr>
          <w:rFonts w:cs="Arial"/>
          <w:b w:val="0"/>
          <w:bCs/>
        </w:rPr>
        <w:t>formatu.</w:t>
      </w:r>
    </w:p>
    <w:p w14:paraId="417F0C05" w14:textId="77777777" w:rsidR="00B63B8D" w:rsidRPr="00B63B8D" w:rsidRDefault="00B63B8D" w:rsidP="00B63B8D">
      <w:pPr>
        <w:pStyle w:val="NRDTekstas"/>
        <w:rPr>
          <w:lang w:eastAsia="lt-LT"/>
        </w:rPr>
      </w:pPr>
    </w:p>
    <w:p w14:paraId="5AEB4F20" w14:textId="6014C083" w:rsidR="00DC2F11" w:rsidRPr="00557E0F" w:rsidRDefault="00DC2F11" w:rsidP="00DC2F11">
      <w:pPr>
        <w:pStyle w:val="NRDLentelesPavadinimas"/>
        <w:numPr>
          <w:ilvl w:val="0"/>
          <w:numId w:val="29"/>
        </w:numPr>
        <w:ind w:left="993" w:hanging="993"/>
        <w:rPr>
          <w:rFonts w:cs="Arial"/>
        </w:rPr>
      </w:pPr>
      <w:r w:rsidRPr="00557E0F">
        <w:rPr>
          <w:rFonts w:cs="Arial"/>
        </w:rPr>
        <w:t>PVM deklaracijos įkėlimo parametrų aprašymas</w:t>
      </w:r>
      <w:bookmarkEnd w:id="68"/>
    </w:p>
    <w:tbl>
      <w:tblPr>
        <w:tblStyle w:val="NRDLentele"/>
        <w:tblW w:w="0" w:type="auto"/>
        <w:tblLook w:val="01E0" w:firstRow="1" w:lastRow="1" w:firstColumn="1" w:lastColumn="1" w:noHBand="0" w:noVBand="0"/>
      </w:tblPr>
      <w:tblGrid>
        <w:gridCol w:w="1908"/>
        <w:gridCol w:w="1973"/>
        <w:gridCol w:w="5183"/>
      </w:tblGrid>
      <w:tr w:rsidR="00DC2F11" w:rsidRPr="00557E0F" w14:paraId="7D266F8B" w14:textId="77777777" w:rsidTr="00DC2F11">
        <w:trPr>
          <w:cnfStyle w:val="100000000000" w:firstRow="1" w:lastRow="0" w:firstColumn="0" w:lastColumn="0" w:oddVBand="0" w:evenVBand="0" w:oddHBand="0" w:evenHBand="0" w:firstRowFirstColumn="0" w:firstRowLastColumn="0" w:lastRowFirstColumn="0" w:lastRowLastColumn="0"/>
        </w:trPr>
        <w:tc>
          <w:tcPr>
            <w:tcW w:w="1908" w:type="dxa"/>
          </w:tcPr>
          <w:p w14:paraId="10475911" w14:textId="77777777" w:rsidR="00DC2F11" w:rsidRPr="00557E0F" w:rsidRDefault="00DC2F11" w:rsidP="00BC51E6">
            <w:pPr>
              <w:pStyle w:val="NRDLentelesAntraste"/>
              <w:rPr>
                <w:rFonts w:cs="Arial"/>
                <w:b w:val="0"/>
              </w:rPr>
            </w:pPr>
            <w:r w:rsidRPr="00557E0F">
              <w:rPr>
                <w:rFonts w:cs="Arial"/>
              </w:rPr>
              <w:t>XML elementas</w:t>
            </w:r>
          </w:p>
        </w:tc>
        <w:tc>
          <w:tcPr>
            <w:tcW w:w="1973" w:type="dxa"/>
          </w:tcPr>
          <w:p w14:paraId="1C309DDF" w14:textId="77777777" w:rsidR="00DC2F11" w:rsidRPr="00557E0F" w:rsidRDefault="00DC2F11" w:rsidP="00BC51E6">
            <w:pPr>
              <w:pStyle w:val="NRDLentelesAntraste"/>
              <w:rPr>
                <w:rFonts w:cs="Arial"/>
                <w:b w:val="0"/>
              </w:rPr>
            </w:pPr>
            <w:r w:rsidRPr="00557E0F">
              <w:rPr>
                <w:rFonts w:cs="Arial"/>
              </w:rPr>
              <w:t>Tipas ir ilgis</w:t>
            </w:r>
          </w:p>
        </w:tc>
        <w:tc>
          <w:tcPr>
            <w:tcW w:w="5183" w:type="dxa"/>
          </w:tcPr>
          <w:p w14:paraId="10252C70" w14:textId="77777777" w:rsidR="00DC2F11" w:rsidRPr="00557E0F" w:rsidRDefault="00DC2F11" w:rsidP="00BC51E6">
            <w:pPr>
              <w:pStyle w:val="NRDLentelesAntraste"/>
              <w:rPr>
                <w:rFonts w:cs="Arial"/>
                <w:b w:val="0"/>
              </w:rPr>
            </w:pPr>
            <w:r w:rsidRPr="00557E0F">
              <w:rPr>
                <w:rFonts w:cs="Arial"/>
              </w:rPr>
              <w:t>Aprašymas</w:t>
            </w:r>
          </w:p>
        </w:tc>
      </w:tr>
      <w:tr w:rsidR="00DC2F11" w:rsidRPr="00B86FB2" w14:paraId="455AF998" w14:textId="77777777" w:rsidTr="00DC2F11">
        <w:tc>
          <w:tcPr>
            <w:tcW w:w="1908" w:type="dxa"/>
          </w:tcPr>
          <w:p w14:paraId="469223CD" w14:textId="77777777" w:rsidR="00DC2F11" w:rsidRPr="00B86FB2" w:rsidRDefault="00DC2F11" w:rsidP="00BC51E6">
            <w:pPr>
              <w:pStyle w:val="StyleJustified"/>
              <w:ind w:firstLine="0"/>
              <w:jc w:val="left"/>
              <w:rPr>
                <w:rFonts w:ascii="Arial" w:hAnsi="Arial" w:cs="Arial"/>
                <w:b/>
                <w:sz w:val="20"/>
              </w:rPr>
            </w:pPr>
            <w:r w:rsidRPr="00B86FB2">
              <w:rPr>
                <w:rFonts w:ascii="Arial" w:hAnsi="Arial" w:cs="Arial"/>
                <w:color w:val="000000"/>
                <w:sz w:val="20"/>
              </w:rPr>
              <w:t>arg0</w:t>
            </w:r>
          </w:p>
        </w:tc>
        <w:tc>
          <w:tcPr>
            <w:tcW w:w="1973" w:type="dxa"/>
          </w:tcPr>
          <w:p w14:paraId="6F74567F" w14:textId="77777777" w:rsidR="00DC2F11" w:rsidRPr="00B86FB2" w:rsidRDefault="00DC2F11" w:rsidP="00BC51E6">
            <w:pPr>
              <w:pStyle w:val="StyleJustified"/>
              <w:ind w:firstLine="0"/>
              <w:jc w:val="left"/>
              <w:rPr>
                <w:rFonts w:ascii="Arial" w:hAnsi="Arial" w:cs="Arial"/>
                <w:b/>
                <w:sz w:val="20"/>
              </w:rPr>
            </w:pPr>
            <w:r w:rsidRPr="00B86FB2">
              <w:rPr>
                <w:rFonts w:ascii="Arial" w:hAnsi="Arial" w:cs="Arial"/>
                <w:sz w:val="20"/>
              </w:rPr>
              <w:t>VARCHAR2(N)</w:t>
            </w:r>
          </w:p>
        </w:tc>
        <w:tc>
          <w:tcPr>
            <w:tcW w:w="5183" w:type="dxa"/>
          </w:tcPr>
          <w:p w14:paraId="5D273CF9" w14:textId="77777777" w:rsidR="00DC2F11" w:rsidRPr="00B86FB2" w:rsidRDefault="00DC2F11" w:rsidP="00BC51E6">
            <w:pPr>
              <w:pStyle w:val="StyleJustified"/>
              <w:ind w:firstLine="0"/>
              <w:jc w:val="left"/>
              <w:rPr>
                <w:rFonts w:ascii="Arial" w:hAnsi="Arial" w:cs="Arial"/>
                <w:sz w:val="20"/>
              </w:rPr>
            </w:pPr>
            <w:r>
              <w:rPr>
                <w:rFonts w:ascii="Arial" w:hAnsi="Arial" w:cs="Arial"/>
                <w:sz w:val="20"/>
              </w:rPr>
              <w:t xml:space="preserve">MOSS </w:t>
            </w:r>
            <w:r w:rsidRPr="00B86FB2">
              <w:rPr>
                <w:rFonts w:ascii="Arial" w:hAnsi="Arial" w:cs="Arial"/>
                <w:sz w:val="20"/>
              </w:rPr>
              <w:t>PVM deklaracijos XML struktūra</w:t>
            </w:r>
            <w:r>
              <w:rPr>
                <w:rFonts w:ascii="Arial" w:hAnsi="Arial" w:cs="Arial"/>
                <w:sz w:val="20"/>
              </w:rPr>
              <w:t xml:space="preserve"> </w:t>
            </w:r>
            <w:r w:rsidRPr="009A4DB8">
              <w:rPr>
                <w:rFonts w:ascii="Arial" w:hAnsi="Arial" w:cs="Arial"/>
                <w:sz w:val="20"/>
              </w:rPr>
              <w:t>atitinkanti schemą.</w:t>
            </w:r>
            <w:r w:rsidRPr="00B86FB2">
              <w:rPr>
                <w:rFonts w:ascii="Arial" w:hAnsi="Arial" w:cs="Arial"/>
                <w:sz w:val="20"/>
              </w:rPr>
              <w:t xml:space="preserve"> N – maksimalus String tipo ilgis.</w:t>
            </w:r>
          </w:p>
        </w:tc>
      </w:tr>
      <w:tr w:rsidR="00DC2F11" w:rsidRPr="00B86FB2" w14:paraId="04AD4940" w14:textId="77777777" w:rsidTr="00DC2F11">
        <w:tc>
          <w:tcPr>
            <w:tcW w:w="1908" w:type="dxa"/>
          </w:tcPr>
          <w:p w14:paraId="4E260D97" w14:textId="77777777" w:rsidR="00DC2F11" w:rsidRPr="00B86FB2" w:rsidRDefault="00DC2F11" w:rsidP="00BC51E6">
            <w:pPr>
              <w:pStyle w:val="StyleJustified"/>
              <w:ind w:firstLine="0"/>
              <w:rPr>
                <w:rFonts w:ascii="Arial" w:hAnsi="Arial" w:cs="Arial"/>
                <w:color w:val="000000"/>
                <w:sz w:val="20"/>
              </w:rPr>
            </w:pPr>
            <w:r w:rsidRPr="00B86FB2">
              <w:rPr>
                <w:rFonts w:ascii="Arial" w:hAnsi="Arial" w:cs="Arial"/>
                <w:color w:val="000000"/>
                <w:sz w:val="20"/>
              </w:rPr>
              <w:t>arg1</w:t>
            </w:r>
          </w:p>
        </w:tc>
        <w:tc>
          <w:tcPr>
            <w:tcW w:w="1973" w:type="dxa"/>
          </w:tcPr>
          <w:p w14:paraId="24E43DBD" w14:textId="77777777" w:rsidR="00DC2F11" w:rsidRPr="00B86FB2" w:rsidRDefault="00DC2F11" w:rsidP="00BC51E6">
            <w:pPr>
              <w:pStyle w:val="StyleJustified"/>
              <w:ind w:firstLine="0"/>
              <w:rPr>
                <w:rFonts w:ascii="Arial" w:hAnsi="Arial" w:cs="Arial"/>
                <w:sz w:val="20"/>
              </w:rPr>
            </w:pPr>
            <w:r w:rsidRPr="00B86FB2">
              <w:rPr>
                <w:rFonts w:ascii="Arial" w:hAnsi="Arial" w:cs="Arial"/>
                <w:sz w:val="20"/>
              </w:rPr>
              <w:t>VARCHAR2(100)</w:t>
            </w:r>
          </w:p>
        </w:tc>
        <w:tc>
          <w:tcPr>
            <w:tcW w:w="5183" w:type="dxa"/>
          </w:tcPr>
          <w:p w14:paraId="63213401" w14:textId="77777777" w:rsidR="00DC2F11" w:rsidRPr="00595178" w:rsidRDefault="00DC2F11" w:rsidP="00BC51E6">
            <w:pPr>
              <w:pStyle w:val="NRDLentelesTekstas"/>
              <w:rPr>
                <w:rFonts w:cs="Arial"/>
                <w:szCs w:val="20"/>
              </w:rPr>
            </w:pPr>
            <w:r>
              <w:rPr>
                <w:rFonts w:cs="Arial"/>
                <w:color w:val="000000"/>
              </w:rPr>
              <w:t>V</w:t>
            </w:r>
            <w:r w:rsidRPr="00595178">
              <w:rPr>
                <w:rFonts w:cs="Arial"/>
                <w:szCs w:val="20"/>
              </w:rPr>
              <w:t xml:space="preserve">isoje sistemoje </w:t>
            </w:r>
            <w:r>
              <w:rPr>
                <w:rFonts w:cs="Arial"/>
                <w:szCs w:val="20"/>
              </w:rPr>
              <w:t xml:space="preserve">unikalus </w:t>
            </w:r>
            <w:r w:rsidRPr="00595178">
              <w:rPr>
                <w:rFonts w:cs="Arial"/>
                <w:szCs w:val="20"/>
              </w:rPr>
              <w:t>pranešimo numeris. Užtikrinti unikalumą galima naudojant numerio struktūrą: PVM numeris + periodo ketvirtis/mėnuo + periodo metai + sekos numeris.</w:t>
            </w:r>
          </w:p>
          <w:p w14:paraId="0BD4FAFC" w14:textId="77777777" w:rsidR="00DC2F11" w:rsidRPr="00B86FB2" w:rsidRDefault="00DC2F11" w:rsidP="00BC51E6">
            <w:pPr>
              <w:pStyle w:val="NRDLentelesTekstas"/>
              <w:rPr>
                <w:color w:val="000000"/>
              </w:rPr>
            </w:pPr>
            <w:r w:rsidRPr="00595178">
              <w:t>Pvz.: EU50392819.Q2.2021.1</w:t>
            </w:r>
          </w:p>
        </w:tc>
      </w:tr>
    </w:tbl>
    <w:p w14:paraId="22E9C463" w14:textId="77777777" w:rsidR="00DC2F11" w:rsidRPr="00557E0F" w:rsidRDefault="00DC2F11" w:rsidP="00DC2F11">
      <w:pPr>
        <w:pStyle w:val="Antrat3"/>
      </w:pPr>
      <w:bookmarkStart w:id="69" w:name="_Toc110334860"/>
      <w:r>
        <w:t xml:space="preserve">OSS PVM deklaracijos </w:t>
      </w:r>
      <w:r w:rsidRPr="00557E0F">
        <w:t>XML W</w:t>
      </w:r>
      <w:r>
        <w:t>eb</w:t>
      </w:r>
      <w:r w:rsidRPr="00557E0F">
        <w:t xml:space="preserve"> </w:t>
      </w:r>
      <w:r>
        <w:t>service</w:t>
      </w:r>
      <w:r w:rsidRPr="00557E0F">
        <w:t xml:space="preserve"> užklausos struktūra</w:t>
      </w:r>
      <w:bookmarkEnd w:id="69"/>
    </w:p>
    <w:p w14:paraId="7D1FBFFC" w14:textId="77777777" w:rsidR="00DC2F11" w:rsidRDefault="00DC2F11" w:rsidP="00DC2F11">
      <w:pPr>
        <w:pStyle w:val="NRDTekstas"/>
      </w:pPr>
      <w:r>
        <w:rPr>
          <w:rFonts w:cs="Arial"/>
        </w:rPr>
        <w:t xml:space="preserve">OSS </w:t>
      </w:r>
      <w:r w:rsidRPr="00557E0F">
        <w:rPr>
          <w:rFonts w:cs="Arial"/>
        </w:rPr>
        <w:t>PVM deklaracijos įkėlimui</w:t>
      </w:r>
      <w:r>
        <w:t xml:space="preserve"> naudojamas metodas</w:t>
      </w:r>
      <w:r w:rsidRPr="00BC51E6">
        <w:rPr>
          <w:b/>
        </w:rPr>
        <w:t xml:space="preserve"> importOSSVATReturn</w:t>
      </w:r>
      <w:r>
        <w:t>.</w:t>
      </w:r>
    </w:p>
    <w:p w14:paraId="46152553" w14:textId="77777777" w:rsidR="00DC2F11" w:rsidRPr="00016887" w:rsidRDefault="00DC2F11" w:rsidP="00DC2F11">
      <w:pPr>
        <w:pStyle w:val="NRDTekstas"/>
        <w:ind w:firstLine="0"/>
      </w:pPr>
      <w:r w:rsidRPr="00016887">
        <w:t xml:space="preserve">Naudojantis </w:t>
      </w:r>
      <w:r w:rsidRPr="00016887">
        <w:rPr>
          <w:b/>
        </w:rPr>
        <w:t>SOAP 1.1</w:t>
      </w:r>
      <w:r w:rsidRPr="00016887">
        <w:t xml:space="preserve"> protokolu:</w:t>
      </w:r>
    </w:p>
    <w:p w14:paraId="3445C7E1" w14:textId="77777777" w:rsidR="00DC2F11" w:rsidRPr="00557E0F" w:rsidRDefault="00DC2F11" w:rsidP="00DC2F11">
      <w:pPr>
        <w:pStyle w:val="NRDTekstas"/>
        <w:rPr>
          <w:rFonts w:cs="Arial"/>
        </w:rPr>
      </w:pPr>
    </w:p>
    <w:p w14:paraId="7411DDB3"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RDBold"/>
          <w:rFonts w:cs="Arial"/>
        </w:rPr>
      </w:pPr>
      <w:r w:rsidRPr="00557E0F">
        <w:rPr>
          <w:rStyle w:val="NRDBold"/>
          <w:rFonts w:cs="Arial"/>
        </w:rPr>
        <w:t>SOAP užklausa:</w:t>
      </w:r>
    </w:p>
    <w:p w14:paraId="6C73097F"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color w:val="000000"/>
          <w:sz w:val="20"/>
          <w:lang w:eastAsia="lt-LT"/>
        </w:rPr>
      </w:pPr>
    </w:p>
    <w:p w14:paraId="14403584"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Pr>
          <w:rFonts w:cs="Arial"/>
          <w:color w:val="000000"/>
          <w:sz w:val="20"/>
          <w:szCs w:val="18"/>
          <w:lang w:eastAsia="lt-LT"/>
        </w:rPr>
        <w:t>POST https://www.</w:t>
      </w:r>
      <w:r w:rsidRPr="005F325C">
        <w:rPr>
          <w:rFonts w:cs="Arial"/>
          <w:color w:val="000000"/>
          <w:sz w:val="20"/>
          <w:szCs w:val="18"/>
          <w:lang w:eastAsia="lt-LT"/>
        </w:rPr>
        <w:t>imas-ws.</w:t>
      </w:r>
      <w:r>
        <w:rPr>
          <w:rFonts w:cs="Arial"/>
          <w:color w:val="000000"/>
          <w:sz w:val="20"/>
          <w:szCs w:val="18"/>
          <w:lang w:eastAsia="lt-LT"/>
        </w:rPr>
        <w:t>vmi.lt/</w:t>
      </w:r>
      <w:r w:rsidRPr="00557E0F">
        <w:rPr>
          <w:rFonts w:cs="Arial"/>
          <w:color w:val="000000"/>
          <w:sz w:val="20"/>
          <w:szCs w:val="18"/>
          <w:lang w:eastAsia="lt-LT"/>
        </w:rPr>
        <w:t>oss-ws/Import</w:t>
      </w:r>
      <w:r>
        <w:rPr>
          <w:rFonts w:cs="Arial"/>
          <w:color w:val="000000"/>
          <w:sz w:val="20"/>
          <w:szCs w:val="18"/>
          <w:lang w:eastAsia="lt-LT"/>
        </w:rPr>
        <w:t>OSS</w:t>
      </w:r>
      <w:r w:rsidRPr="00557E0F">
        <w:rPr>
          <w:rFonts w:cs="Arial"/>
          <w:color w:val="000000"/>
          <w:sz w:val="20"/>
          <w:szCs w:val="18"/>
          <w:lang w:eastAsia="lt-LT"/>
        </w:rPr>
        <w:t>VATReturnService HTTP/1.1</w:t>
      </w:r>
    </w:p>
    <w:p w14:paraId="7E51BD7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 xml:space="preserve">Host: </w:t>
      </w:r>
      <w:r w:rsidRPr="00557E0F">
        <w:rPr>
          <w:rFonts w:cs="Arial"/>
          <w:sz w:val="20"/>
          <w:szCs w:val="18"/>
          <w:lang w:eastAsia="lt-LT"/>
        </w:rPr>
        <w:t>www.vmi.lt</w:t>
      </w:r>
    </w:p>
    <w:p w14:paraId="20DED7D3"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Content-Type: text/xml; charset=utf-8</w:t>
      </w:r>
    </w:p>
    <w:p w14:paraId="200A7FB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lastRenderedPageBreak/>
        <w:t xml:space="preserve">Content-Length: </w:t>
      </w:r>
      <w:r w:rsidRPr="00557E0F">
        <w:rPr>
          <w:rFonts w:cs="Arial"/>
          <w:b/>
          <w:bCs/>
          <w:color w:val="00008B"/>
          <w:sz w:val="20"/>
          <w:szCs w:val="18"/>
          <w:lang w:eastAsia="lt-LT"/>
        </w:rPr>
        <w:t>length</w:t>
      </w:r>
    </w:p>
    <w:p w14:paraId="4DD23C9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color w:val="000000"/>
          <w:sz w:val="20"/>
          <w:szCs w:val="18"/>
          <w:lang w:eastAsia="lt-LT"/>
        </w:rPr>
      </w:pPr>
      <w:r w:rsidRPr="00557E0F">
        <w:rPr>
          <w:rFonts w:cs="Arial"/>
          <w:color w:val="000000"/>
          <w:sz w:val="20"/>
          <w:szCs w:val="18"/>
          <w:lang w:eastAsia="lt-LT"/>
        </w:rPr>
        <w:t>&lt;?xml version="1.0" encoding="UTF-8"?&gt;</w:t>
      </w:r>
    </w:p>
    <w:p w14:paraId="156B2DAC"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sidRPr="009E5565">
        <w:rPr>
          <w:rFonts w:cs="Arial"/>
          <w:color w:val="000000"/>
          <w:sz w:val="20"/>
          <w:szCs w:val="18"/>
          <w:lang w:eastAsia="lt-LT"/>
        </w:rPr>
        <w:t>&lt;S:Envelope xmlns:SOAP-ENV="http://schemas.xmlsoap.org/soap/envelope/" xmlns:S="http://schemas.xmlsoap.org/soap/envelope/"&gt;</w:t>
      </w:r>
    </w:p>
    <w:p w14:paraId="4BC3D788"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&lt;SOAP-ENV:Header&gt;</w:t>
      </w:r>
    </w:p>
    <w:p w14:paraId="33305127"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&lt;wsse:Security xmlns:wsse="http://docs.oasis-open.org/wss/2004/01/oasis-200401-wss-wssecurity-secext-1.0.xsd"&gt;</w:t>
      </w:r>
    </w:p>
    <w:p w14:paraId="5FA6095A" w14:textId="7BC1081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&lt;wsse:BinarySecurityToken&gt;</w:t>
      </w:r>
      <w:r>
        <w:rPr>
          <w:rFonts w:cs="Arial"/>
          <w:color w:val="000000"/>
          <w:sz w:val="20"/>
          <w:szCs w:val="18"/>
          <w:lang w:eastAsia="lt-LT"/>
        </w:rPr>
        <w:t xml:space="preserve"> --SERTIFIKATO RAKTO REIKŠMĖ</w:t>
      </w:r>
      <w:r w:rsidR="00F67390" w:rsidRPr="00F67390">
        <w:rPr>
          <w:rFonts w:cs="Arial"/>
        </w:rPr>
        <w:t>*</w:t>
      </w:r>
      <w:r>
        <w:rPr>
          <w:rFonts w:cs="Arial"/>
          <w:color w:val="000000"/>
          <w:sz w:val="20"/>
          <w:szCs w:val="18"/>
          <w:lang w:eastAsia="lt-LT"/>
        </w:rPr>
        <w:t>--</w:t>
      </w:r>
    </w:p>
    <w:p w14:paraId="7FC1A6C5"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&lt;/wsse:BinarySecurityToken&gt;</w:t>
      </w:r>
    </w:p>
    <w:p w14:paraId="4327D50B"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&lt;/wsse:Security&gt;</w:t>
      </w:r>
    </w:p>
    <w:p w14:paraId="6A24DC0A"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&lt;/SOAP-ENV:Header&gt;</w:t>
      </w:r>
    </w:p>
    <w:p w14:paraId="231A4BB1"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&lt;S:Body&gt;</w:t>
      </w:r>
    </w:p>
    <w:p w14:paraId="42D699E5"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&lt;ns3:importOSSVATReturn xmlns:ns3="</w:t>
      </w:r>
      <w:r>
        <w:rPr>
          <w:rFonts w:cs="Arial"/>
          <w:color w:val="000000"/>
          <w:sz w:val="20"/>
          <w:szCs w:val="18"/>
          <w:lang w:eastAsia="lt-LT"/>
        </w:rPr>
        <w:t>https://imas-ws.vmi.lt/oss-ws/ImportVATReturn</w:t>
      </w:r>
      <w:r w:rsidRPr="009E5565">
        <w:rPr>
          <w:rFonts w:cs="Arial"/>
          <w:color w:val="000000"/>
          <w:sz w:val="20"/>
          <w:szCs w:val="18"/>
          <w:lang w:eastAsia="lt-LT"/>
        </w:rPr>
        <w:t>" xmlns:ns2="</w:t>
      </w:r>
      <w:r>
        <w:rPr>
          <w:rFonts w:cs="Arial"/>
          <w:color w:val="000000"/>
          <w:sz w:val="20"/>
          <w:szCs w:val="18"/>
          <w:lang w:eastAsia="lt-LT"/>
        </w:rPr>
        <w:t>https://imas-ws.vmi.lt/oss-ws/ImportVATReturn</w:t>
      </w:r>
      <w:r w:rsidRPr="009E5565">
        <w:rPr>
          <w:rFonts w:cs="Arial"/>
          <w:color w:val="000000"/>
          <w:sz w:val="20"/>
          <w:szCs w:val="18"/>
          <w:lang w:eastAsia="lt-LT"/>
        </w:rPr>
        <w:t>/xsd"&gt;</w:t>
      </w:r>
    </w:p>
    <w:p w14:paraId="3DDAC2CE"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&lt;ns2:arg0&gt;</w:t>
      </w:r>
    </w:p>
    <w:p w14:paraId="0C701FCC"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&lt;ns2:BodyDetails&gt;</w:t>
      </w:r>
    </w:p>
    <w:p w14:paraId="4480891C"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&lt;ns2:TraderID&gt;</w:t>
      </w:r>
    </w:p>
    <w:p w14:paraId="1218D343"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&lt;ns2:VATNumber issuedBy="LT"&gt;</w:t>
      </w:r>
      <w:r>
        <w:rPr>
          <w:rFonts w:cs="Arial"/>
          <w:color w:val="000000"/>
          <w:sz w:val="20"/>
          <w:szCs w:val="18"/>
          <w:lang w:eastAsia="lt-LT"/>
        </w:rPr>
        <w:t>000000000000</w:t>
      </w:r>
      <w:r w:rsidRPr="009E5565">
        <w:rPr>
          <w:rFonts w:cs="Arial"/>
          <w:color w:val="000000"/>
          <w:sz w:val="20"/>
          <w:szCs w:val="18"/>
          <w:lang w:eastAsia="lt-LT"/>
        </w:rPr>
        <w:t>&lt;/ns2:VATNumber&gt;</w:t>
      </w:r>
    </w:p>
    <w:p w14:paraId="5D6D6DE1"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&lt;/ns2:TraderID&gt;</w:t>
      </w:r>
    </w:p>
    <w:p w14:paraId="4A1D47F3"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&lt;ns2:Period&gt;</w:t>
      </w:r>
    </w:p>
    <w:p w14:paraId="605E0EBD"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&lt;ns2:Year&gt;202</w:t>
      </w:r>
      <w:r>
        <w:rPr>
          <w:rFonts w:cs="Arial"/>
          <w:color w:val="000000"/>
          <w:sz w:val="20"/>
          <w:szCs w:val="18"/>
          <w:lang w:eastAsia="lt-LT"/>
        </w:rPr>
        <w:t>2</w:t>
      </w:r>
      <w:r w:rsidRPr="009E5565">
        <w:rPr>
          <w:rFonts w:cs="Arial"/>
          <w:color w:val="000000"/>
          <w:sz w:val="20"/>
          <w:szCs w:val="18"/>
          <w:lang w:eastAsia="lt-LT"/>
        </w:rPr>
        <w:t>&lt;/ns2:Year&gt;</w:t>
      </w:r>
    </w:p>
    <w:p w14:paraId="13686438"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&lt;ns2:Quarter&gt;01&lt;/ns2:Quarter&gt;</w:t>
      </w:r>
    </w:p>
    <w:p w14:paraId="26D97FFA"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&lt;/ns2:Period&gt;</w:t>
      </w:r>
    </w:p>
    <w:p w14:paraId="010F662D"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&lt;ns2:GrandTotal currency="EUR"&gt;0&lt;/ns2:GrandTotal&gt;</w:t>
      </w:r>
    </w:p>
    <w:p w14:paraId="46CF8358"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lastRenderedPageBreak/>
        <w:t xml:space="preserve">        </w:t>
      </w:r>
      <w:r w:rsidRPr="009E5565">
        <w:rPr>
          <w:rFonts w:cs="Arial"/>
          <w:color w:val="000000"/>
          <w:sz w:val="20"/>
          <w:szCs w:val="18"/>
          <w:lang w:eastAsia="lt-LT"/>
        </w:rPr>
        <w:t>&lt;/ns2:BodyDetails&gt;</w:t>
      </w:r>
    </w:p>
    <w:p w14:paraId="21EEAD40"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&lt;ns2:Body&gt;</w:t>
      </w:r>
    </w:p>
    <w:p w14:paraId="5C792CDE"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&lt;ns2:OSSReturnsInformation&gt;</w:t>
      </w:r>
    </w:p>
    <w:p w14:paraId="2FBB1877"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&lt;ns2:OSSVATReturnMSCON&gt;</w:t>
      </w:r>
    </w:p>
    <w:p w14:paraId="37A66293"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&lt;ns2:GrandTotalMSIDServices currency="EUR"&gt;0&lt;/ns2:GrandTotalMSIDServices&gt;</w:t>
      </w:r>
    </w:p>
    <w:p w14:paraId="052076F9"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&lt;ns2:BalanceOfVATDue currency="EUR"&gt;0&lt;/ns2:BalanceOfVATDue&gt;</w:t>
      </w:r>
    </w:p>
    <w:p w14:paraId="4980F291"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&lt;ns2:MSCONCountryCode&gt;EE&lt;/ns2:MSCONCountryCode&gt;</w:t>
      </w:r>
    </w:p>
    <w:p w14:paraId="72E682C8"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&lt;ns2:Supplies&gt;</w:t>
      </w:r>
    </w:p>
    <w:p w14:paraId="10343842"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&lt;ns2:MSIDSupplies&gt;</w:t>
      </w:r>
    </w:p>
    <w:p w14:paraId="3E5EEA5C"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&lt;ns2:VATReturnDetail&gt;</w:t>
      </w:r>
    </w:p>
    <w:p w14:paraId="5A518F9B"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&lt;ns2:SupplyType&gt;SERVICES&lt;/ns2:SupplyType&gt;</w:t>
      </w:r>
    </w:p>
    <w:p w14:paraId="05FF1264"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&lt;</w:t>
      </w:r>
      <w:r w:rsidRPr="009E5565">
        <w:rPr>
          <w:rFonts w:cs="Arial"/>
          <w:color w:val="000000"/>
          <w:sz w:val="20"/>
          <w:szCs w:val="18"/>
          <w:lang w:eastAsia="lt-LT"/>
        </w:rPr>
        <w:t>ns2:VATRate type="REDUCED"&gt;</w:t>
      </w:r>
      <w:r>
        <w:rPr>
          <w:rFonts w:cs="Arial"/>
          <w:color w:val="000000"/>
          <w:sz w:val="20"/>
          <w:szCs w:val="18"/>
          <w:lang w:eastAsia="lt-LT"/>
        </w:rPr>
        <w:t>0</w:t>
      </w:r>
      <w:r w:rsidRPr="009E5565">
        <w:rPr>
          <w:rFonts w:cs="Arial"/>
          <w:color w:val="000000"/>
          <w:sz w:val="20"/>
          <w:szCs w:val="18"/>
          <w:lang w:eastAsia="lt-LT"/>
        </w:rPr>
        <w:t>&lt;/ns2:VATRate&gt;</w:t>
      </w:r>
    </w:p>
    <w:p w14:paraId="25713B14"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&lt;ns2:TaxableAmount currency="EUR"&gt;0&lt;/ns2:TaxableAmount&gt;</w:t>
      </w:r>
    </w:p>
    <w:p w14:paraId="03F44350"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&lt;ns2:VATAmount currency="EUR"&gt;0&lt;/ns2:VATAmount&gt;</w:t>
      </w:r>
    </w:p>
    <w:p w14:paraId="4CC70DC2"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&lt;/ns2:VATReturnDetail&gt;</w:t>
      </w:r>
    </w:p>
    <w:p w14:paraId="0B67A013" w14:textId="77777777" w:rsidR="00DC2F11"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&lt;/ns2:MSIDSupplies&gt;</w:t>
      </w:r>
    </w:p>
    <w:p w14:paraId="2174AF27"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044D7">
        <w:rPr>
          <w:rFonts w:cs="Arial"/>
          <w:color w:val="000000"/>
          <w:sz w:val="20"/>
          <w:szCs w:val="18"/>
          <w:lang w:eastAsia="lt-LT"/>
        </w:rPr>
        <w:t>&lt;ns2:Supplies&gt;</w:t>
      </w:r>
    </w:p>
    <w:p w14:paraId="14703221"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&lt;/ns2:OSSVATReturnMSCON&gt;</w:t>
      </w:r>
    </w:p>
    <w:p w14:paraId="2F3FCFFD"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&lt;/ns2:OSSReturnsInformation&gt;</w:t>
      </w:r>
    </w:p>
    <w:p w14:paraId="3E1AF8FF"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&lt;/ns2:Body&gt;</w:t>
      </w:r>
    </w:p>
    <w:p w14:paraId="2BCF318B"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&lt;/ns2:arg0&gt;</w:t>
      </w:r>
    </w:p>
    <w:p w14:paraId="46AC7258"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&lt;arg1&gt;</w:t>
      </w:r>
      <w:r>
        <w:rPr>
          <w:rFonts w:cs="Arial"/>
          <w:color w:val="000000"/>
          <w:sz w:val="20"/>
          <w:szCs w:val="18"/>
          <w:lang w:eastAsia="lt-LT"/>
        </w:rPr>
        <w:t>000000000000.Q1.2022.1</w:t>
      </w:r>
      <w:r w:rsidRPr="009E5565">
        <w:rPr>
          <w:rFonts w:cs="Arial"/>
          <w:color w:val="000000"/>
          <w:sz w:val="20"/>
          <w:szCs w:val="18"/>
          <w:lang w:eastAsia="lt-LT"/>
        </w:rPr>
        <w:t>&lt;/arg1&gt;</w:t>
      </w:r>
    </w:p>
    <w:p w14:paraId="60AB736E"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&lt;/ns3:importOSSVATReturn&gt;</w:t>
      </w:r>
    </w:p>
    <w:p w14:paraId="2C783E85" w14:textId="77777777" w:rsidR="00DC2F11" w:rsidRPr="009E5565" w:rsidRDefault="00DC2F11" w:rsidP="00DC2F11">
      <w:pPr>
        <w:shd w:val="clear" w:color="auto" w:fill="F2F2F2" w:themeFill="background1" w:themeFillShade="F2"/>
        <w:spacing w:before="60" w:after="60"/>
        <w:jc w:val="left"/>
        <w:rPr>
          <w:rFonts w:cs="Arial"/>
          <w:color w:val="000000"/>
          <w:sz w:val="20"/>
          <w:szCs w:val="18"/>
          <w:lang w:eastAsia="lt-LT"/>
        </w:rPr>
      </w:pPr>
      <w:r>
        <w:rPr>
          <w:rFonts w:cs="Arial"/>
          <w:color w:val="000000"/>
          <w:sz w:val="20"/>
          <w:szCs w:val="18"/>
          <w:lang w:eastAsia="lt-LT"/>
        </w:rPr>
        <w:t xml:space="preserve">  </w:t>
      </w:r>
      <w:r w:rsidRPr="009E5565">
        <w:rPr>
          <w:rFonts w:cs="Arial"/>
          <w:color w:val="000000"/>
          <w:sz w:val="20"/>
          <w:szCs w:val="18"/>
          <w:lang w:eastAsia="lt-LT"/>
        </w:rPr>
        <w:t>&lt;/S:Body&gt;</w:t>
      </w:r>
    </w:p>
    <w:p w14:paraId="1C033BF3" w14:textId="77777777" w:rsidR="00DC2F11" w:rsidRPr="00557E0F" w:rsidRDefault="00DC2F11" w:rsidP="00DC2F11">
      <w:pPr>
        <w:shd w:val="clear" w:color="auto" w:fill="F2F2F2" w:themeFill="background1" w:themeFillShade="F2"/>
        <w:spacing w:before="60" w:after="60"/>
        <w:jc w:val="left"/>
        <w:rPr>
          <w:rFonts w:cs="Arial"/>
        </w:rPr>
      </w:pPr>
      <w:r w:rsidRPr="009E5565">
        <w:rPr>
          <w:rFonts w:cs="Arial"/>
          <w:color w:val="000000"/>
          <w:sz w:val="20"/>
          <w:szCs w:val="18"/>
          <w:lang w:eastAsia="lt-LT"/>
        </w:rPr>
        <w:lastRenderedPageBreak/>
        <w:t>&lt;/S:Envelope&gt;</w:t>
      </w:r>
    </w:p>
    <w:p w14:paraId="6F3CDA50" w14:textId="4BB9C652" w:rsidR="00B63B8D" w:rsidRPr="00B63B8D" w:rsidRDefault="00F67390" w:rsidP="00B63B8D">
      <w:pPr>
        <w:pStyle w:val="NRDLentelesPavadinimas"/>
        <w:numPr>
          <w:ilvl w:val="0"/>
          <w:numId w:val="0"/>
        </w:numPr>
        <w:ind w:left="1077" w:hanging="1077"/>
        <w:jc w:val="both"/>
        <w:rPr>
          <w:rFonts w:cs="Arial"/>
          <w:b w:val="0"/>
          <w:bCs/>
        </w:rPr>
      </w:pPr>
      <w:r>
        <w:rPr>
          <w:rFonts w:cs="Arial"/>
          <w:b w:val="0"/>
          <w:bCs/>
        </w:rPr>
        <w:t xml:space="preserve">* </w:t>
      </w:r>
      <w:r w:rsidR="00B63B8D">
        <w:rPr>
          <w:rFonts w:cs="Arial"/>
          <w:b w:val="0"/>
          <w:bCs/>
        </w:rPr>
        <w:t xml:space="preserve">– Turi būti pateiktas viešas sertifikato raktas iš „xxx.pem“ failo, BASE </w:t>
      </w:r>
      <w:r w:rsidR="00B63B8D">
        <w:rPr>
          <w:rFonts w:cs="Arial"/>
          <w:b w:val="0"/>
          <w:bCs/>
          <w:lang w:val="en-US"/>
        </w:rPr>
        <w:t xml:space="preserve">64 </w:t>
      </w:r>
      <w:r w:rsidR="00B63B8D">
        <w:rPr>
          <w:rFonts w:cs="Arial"/>
          <w:b w:val="0"/>
          <w:bCs/>
        </w:rPr>
        <w:t>formatu.</w:t>
      </w:r>
    </w:p>
    <w:p w14:paraId="431FA5A1" w14:textId="05858B47" w:rsidR="00DC2F11" w:rsidRPr="00557E0F" w:rsidRDefault="00DC2F11" w:rsidP="00DC2F11">
      <w:pPr>
        <w:pStyle w:val="NRDLentelesPavadinimas"/>
        <w:numPr>
          <w:ilvl w:val="0"/>
          <w:numId w:val="29"/>
        </w:numPr>
        <w:ind w:left="993" w:hanging="993"/>
        <w:rPr>
          <w:rFonts w:cs="Arial"/>
        </w:rPr>
      </w:pPr>
      <w:r w:rsidRPr="00557E0F">
        <w:rPr>
          <w:rFonts w:cs="Arial"/>
        </w:rPr>
        <w:t>PVM deklaracijos įkėlimo parametrų aprašymas</w:t>
      </w:r>
    </w:p>
    <w:tbl>
      <w:tblPr>
        <w:tblStyle w:val="NRDLentele"/>
        <w:tblW w:w="0" w:type="auto"/>
        <w:tblLook w:val="01E0" w:firstRow="1" w:lastRow="1" w:firstColumn="1" w:lastColumn="1" w:noHBand="0" w:noVBand="0"/>
      </w:tblPr>
      <w:tblGrid>
        <w:gridCol w:w="1908"/>
        <w:gridCol w:w="1973"/>
        <w:gridCol w:w="5183"/>
      </w:tblGrid>
      <w:tr w:rsidR="00DC2F11" w:rsidRPr="00557E0F" w14:paraId="47EF2DC5" w14:textId="77777777" w:rsidTr="00DC2F11">
        <w:trPr>
          <w:cnfStyle w:val="100000000000" w:firstRow="1" w:lastRow="0" w:firstColumn="0" w:lastColumn="0" w:oddVBand="0" w:evenVBand="0" w:oddHBand="0" w:evenHBand="0" w:firstRowFirstColumn="0" w:firstRowLastColumn="0" w:lastRowFirstColumn="0" w:lastRowLastColumn="0"/>
        </w:trPr>
        <w:tc>
          <w:tcPr>
            <w:tcW w:w="1908" w:type="dxa"/>
          </w:tcPr>
          <w:p w14:paraId="3021EEDA" w14:textId="77777777" w:rsidR="00DC2F11" w:rsidRPr="00557E0F" w:rsidRDefault="00DC2F11" w:rsidP="00BC51E6">
            <w:pPr>
              <w:pStyle w:val="NRDLentelesAntraste"/>
              <w:rPr>
                <w:rFonts w:cs="Arial"/>
                <w:b w:val="0"/>
              </w:rPr>
            </w:pPr>
            <w:r w:rsidRPr="00557E0F">
              <w:rPr>
                <w:rFonts w:cs="Arial"/>
              </w:rPr>
              <w:t>XML elementas</w:t>
            </w:r>
          </w:p>
        </w:tc>
        <w:tc>
          <w:tcPr>
            <w:tcW w:w="1973" w:type="dxa"/>
          </w:tcPr>
          <w:p w14:paraId="20D4E11D" w14:textId="77777777" w:rsidR="00DC2F11" w:rsidRPr="00557E0F" w:rsidRDefault="00DC2F11" w:rsidP="00BC51E6">
            <w:pPr>
              <w:pStyle w:val="NRDLentelesAntraste"/>
              <w:rPr>
                <w:rFonts w:cs="Arial"/>
                <w:b w:val="0"/>
              </w:rPr>
            </w:pPr>
            <w:r w:rsidRPr="00557E0F">
              <w:rPr>
                <w:rFonts w:cs="Arial"/>
              </w:rPr>
              <w:t>Tipas ir ilgis</w:t>
            </w:r>
          </w:p>
        </w:tc>
        <w:tc>
          <w:tcPr>
            <w:tcW w:w="5183" w:type="dxa"/>
          </w:tcPr>
          <w:p w14:paraId="21CCC6B1" w14:textId="77777777" w:rsidR="00DC2F11" w:rsidRPr="00557E0F" w:rsidRDefault="00DC2F11" w:rsidP="00BC51E6">
            <w:pPr>
              <w:pStyle w:val="NRDLentelesAntraste"/>
              <w:rPr>
                <w:rFonts w:cs="Arial"/>
                <w:b w:val="0"/>
              </w:rPr>
            </w:pPr>
            <w:r w:rsidRPr="00557E0F">
              <w:rPr>
                <w:rFonts w:cs="Arial"/>
              </w:rPr>
              <w:t>Aprašymas</w:t>
            </w:r>
          </w:p>
        </w:tc>
      </w:tr>
      <w:tr w:rsidR="00DC2F11" w:rsidRPr="00B86FB2" w14:paraId="2A3826AF" w14:textId="77777777" w:rsidTr="00DC2F11">
        <w:tc>
          <w:tcPr>
            <w:tcW w:w="1908" w:type="dxa"/>
          </w:tcPr>
          <w:p w14:paraId="3DBBC49F" w14:textId="77777777" w:rsidR="00DC2F11" w:rsidRPr="00B86FB2" w:rsidRDefault="00DC2F11" w:rsidP="00BC51E6">
            <w:pPr>
              <w:pStyle w:val="StyleJustified"/>
              <w:ind w:firstLine="0"/>
              <w:jc w:val="left"/>
              <w:rPr>
                <w:rFonts w:ascii="Arial" w:hAnsi="Arial" w:cs="Arial"/>
                <w:b/>
                <w:sz w:val="20"/>
              </w:rPr>
            </w:pPr>
            <w:r w:rsidRPr="00B86FB2">
              <w:rPr>
                <w:rFonts w:ascii="Arial" w:hAnsi="Arial" w:cs="Arial"/>
                <w:color w:val="000000"/>
                <w:sz w:val="20"/>
              </w:rPr>
              <w:t>arg0</w:t>
            </w:r>
          </w:p>
        </w:tc>
        <w:tc>
          <w:tcPr>
            <w:tcW w:w="1973" w:type="dxa"/>
          </w:tcPr>
          <w:p w14:paraId="6772CA5F" w14:textId="77777777" w:rsidR="00DC2F11" w:rsidRPr="00B86FB2" w:rsidRDefault="00DC2F11" w:rsidP="00BC51E6">
            <w:pPr>
              <w:pStyle w:val="StyleJustified"/>
              <w:ind w:firstLine="0"/>
              <w:jc w:val="left"/>
              <w:rPr>
                <w:rFonts w:ascii="Arial" w:hAnsi="Arial" w:cs="Arial"/>
                <w:b/>
                <w:sz w:val="20"/>
              </w:rPr>
            </w:pPr>
            <w:r w:rsidRPr="00B86FB2">
              <w:rPr>
                <w:rFonts w:ascii="Arial" w:hAnsi="Arial" w:cs="Arial"/>
                <w:sz w:val="20"/>
              </w:rPr>
              <w:t>VARCHAR2(N)</w:t>
            </w:r>
          </w:p>
        </w:tc>
        <w:tc>
          <w:tcPr>
            <w:tcW w:w="5183" w:type="dxa"/>
          </w:tcPr>
          <w:p w14:paraId="39CA8AB5" w14:textId="77777777" w:rsidR="00DC2F11" w:rsidRPr="00B86FB2" w:rsidRDefault="00DC2F11" w:rsidP="00BC51E6">
            <w:pPr>
              <w:pStyle w:val="NRDLentelesTekstas"/>
            </w:pPr>
            <w:r>
              <w:t xml:space="preserve">OSS </w:t>
            </w:r>
            <w:r w:rsidRPr="00B86FB2">
              <w:t>PVM deklaracijos XML struktūra</w:t>
            </w:r>
            <w:r>
              <w:t xml:space="preserve"> atitinkanti schemą</w:t>
            </w:r>
            <w:r w:rsidRPr="00B86FB2">
              <w:t>. N – maksimalus String tipo ilgis.</w:t>
            </w:r>
          </w:p>
        </w:tc>
      </w:tr>
      <w:tr w:rsidR="00DC2F11" w:rsidRPr="00B86FB2" w14:paraId="5BFFCEE0" w14:textId="77777777" w:rsidTr="00DC2F11">
        <w:tc>
          <w:tcPr>
            <w:tcW w:w="1908" w:type="dxa"/>
          </w:tcPr>
          <w:p w14:paraId="4730D4C0" w14:textId="77777777" w:rsidR="00DC2F11" w:rsidRPr="00B86FB2" w:rsidRDefault="00DC2F11" w:rsidP="00BC51E6">
            <w:pPr>
              <w:pStyle w:val="StyleJustified"/>
              <w:ind w:firstLine="0"/>
              <w:rPr>
                <w:rFonts w:ascii="Arial" w:hAnsi="Arial" w:cs="Arial"/>
                <w:color w:val="000000"/>
                <w:sz w:val="20"/>
              </w:rPr>
            </w:pPr>
            <w:r w:rsidRPr="00B86FB2">
              <w:rPr>
                <w:rFonts w:ascii="Arial" w:hAnsi="Arial" w:cs="Arial"/>
                <w:color w:val="000000"/>
                <w:sz w:val="20"/>
              </w:rPr>
              <w:t>arg1</w:t>
            </w:r>
          </w:p>
        </w:tc>
        <w:tc>
          <w:tcPr>
            <w:tcW w:w="1973" w:type="dxa"/>
          </w:tcPr>
          <w:p w14:paraId="375EA709" w14:textId="77777777" w:rsidR="00DC2F11" w:rsidRPr="00B86FB2" w:rsidRDefault="00DC2F11" w:rsidP="00BC51E6">
            <w:pPr>
              <w:pStyle w:val="StyleJustified"/>
              <w:ind w:firstLine="0"/>
              <w:rPr>
                <w:rFonts w:ascii="Arial" w:hAnsi="Arial" w:cs="Arial"/>
                <w:sz w:val="20"/>
              </w:rPr>
            </w:pPr>
            <w:r w:rsidRPr="00B86FB2">
              <w:rPr>
                <w:rFonts w:ascii="Arial" w:hAnsi="Arial" w:cs="Arial"/>
                <w:sz w:val="20"/>
              </w:rPr>
              <w:t>VARCHAR2(100)</w:t>
            </w:r>
          </w:p>
        </w:tc>
        <w:tc>
          <w:tcPr>
            <w:tcW w:w="5183" w:type="dxa"/>
          </w:tcPr>
          <w:p w14:paraId="453AE394" w14:textId="77777777" w:rsidR="00DC2F11" w:rsidRPr="00B86FB2" w:rsidRDefault="00DC2F11" w:rsidP="00BC51E6">
            <w:pPr>
              <w:pStyle w:val="NRDLentelesTekstas"/>
            </w:pPr>
            <w:r w:rsidRPr="00B86FB2">
              <w:t xml:space="preserve">Unikalus </w:t>
            </w:r>
            <w:r>
              <w:t>OSS dalyviui</w:t>
            </w:r>
            <w:r w:rsidRPr="00B86FB2">
              <w:t xml:space="preserve"> pranešimo numeris. Užtikrinti unikalumą galima naudojant numerio struktūrą: PVM numeris + periodo ketvirtis + periodo metai + sekos numeris. </w:t>
            </w:r>
          </w:p>
          <w:p w14:paraId="7F398066" w14:textId="77777777" w:rsidR="00DC2F11" w:rsidRPr="00B86FB2" w:rsidRDefault="00DC2F11" w:rsidP="00BC51E6">
            <w:pPr>
              <w:pStyle w:val="NRDLentelesTekstas"/>
              <w:rPr>
                <w:color w:val="000000"/>
              </w:rPr>
            </w:pPr>
            <w:r w:rsidRPr="00B86FB2">
              <w:t>Pvz.: EU50392819.Q2.20</w:t>
            </w:r>
            <w:r>
              <w:t>21</w:t>
            </w:r>
            <w:r w:rsidRPr="00B86FB2">
              <w:t>.1</w:t>
            </w:r>
          </w:p>
        </w:tc>
      </w:tr>
    </w:tbl>
    <w:p w14:paraId="7389DB03" w14:textId="77777777" w:rsidR="00DC2F11" w:rsidRPr="00557E0F" w:rsidRDefault="00DC2F11" w:rsidP="00DC2F11">
      <w:pPr>
        <w:pStyle w:val="Antrat2"/>
      </w:pPr>
      <w:bookmarkStart w:id="70" w:name="_Toc110334861"/>
      <w:r w:rsidRPr="00557E0F">
        <w:t>PVM deklaracijos įkėlimo rezultato tikrinimas</w:t>
      </w:r>
      <w:bookmarkEnd w:id="70"/>
    </w:p>
    <w:p w14:paraId="0AA3F87B" w14:textId="77777777" w:rsidR="00DC2F11" w:rsidRPr="00557E0F" w:rsidRDefault="00DC2F11" w:rsidP="00DC2F11">
      <w:pPr>
        <w:pStyle w:val="Antrat3"/>
      </w:pPr>
      <w:bookmarkStart w:id="71" w:name="_Toc374353941"/>
      <w:bookmarkStart w:id="72" w:name="_Toc110334862"/>
      <w:r w:rsidRPr="00557E0F">
        <w:t>XML W</w:t>
      </w:r>
      <w:r>
        <w:t>eb</w:t>
      </w:r>
      <w:r w:rsidRPr="00557E0F">
        <w:t xml:space="preserve"> </w:t>
      </w:r>
      <w:r>
        <w:t>service</w:t>
      </w:r>
      <w:r w:rsidRPr="00557E0F">
        <w:t xml:space="preserve"> užklausos struktūra</w:t>
      </w:r>
      <w:bookmarkEnd w:id="71"/>
      <w:bookmarkEnd w:id="72"/>
    </w:p>
    <w:p w14:paraId="4F8039DC" w14:textId="77777777" w:rsidR="00DC2F11" w:rsidRPr="006E6922" w:rsidRDefault="00DC2F11" w:rsidP="00DC2F11">
      <w:pPr>
        <w:pStyle w:val="NRDTekstas"/>
      </w:pPr>
      <w:r w:rsidRPr="006E6922">
        <w:t>OSS PVM deklaracijos įkėlimo rezultato tikrinimui naudojamas metodas</w:t>
      </w:r>
      <w:r w:rsidRPr="00BC51E6">
        <w:t xml:space="preserve"> </w:t>
      </w:r>
      <w:r w:rsidRPr="00BC51E6">
        <w:rPr>
          <w:b/>
        </w:rPr>
        <w:t>getVATReturnStatus</w:t>
      </w:r>
      <w:r>
        <w:t>.</w:t>
      </w:r>
    </w:p>
    <w:p w14:paraId="05388916" w14:textId="77777777" w:rsidR="00DC2F11" w:rsidRDefault="00DC2F11" w:rsidP="00DC2F11">
      <w:pPr>
        <w:pStyle w:val="NRDTekstas"/>
        <w:ind w:firstLine="0"/>
      </w:pPr>
      <w:r w:rsidRPr="00016887">
        <w:t xml:space="preserve">Naudojantis </w:t>
      </w:r>
      <w:r w:rsidRPr="00016887">
        <w:rPr>
          <w:b/>
        </w:rPr>
        <w:t>SOAP 1.1</w:t>
      </w:r>
      <w:r w:rsidRPr="00016887">
        <w:t xml:space="preserve"> protokolu:</w:t>
      </w:r>
    </w:p>
    <w:p w14:paraId="64EFD480" w14:textId="77777777" w:rsidR="00DC2F11" w:rsidRPr="00557E0F" w:rsidRDefault="00DC2F11" w:rsidP="00DC2F11">
      <w:pPr>
        <w:pStyle w:val="NRDTekstas"/>
        <w:ind w:firstLine="0"/>
      </w:pPr>
    </w:p>
    <w:p w14:paraId="5FB82597"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rPr>
      </w:pPr>
      <w:r w:rsidRPr="00557E0F">
        <w:rPr>
          <w:rFonts w:cs="Arial"/>
          <w:b/>
        </w:rPr>
        <w:t>SOAP Užklausa:</w:t>
      </w:r>
    </w:p>
    <w:p w14:paraId="3686EBB2"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rPr>
      </w:pPr>
    </w:p>
    <w:p w14:paraId="710CDD55"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POST https://www.</w:t>
      </w:r>
      <w:r w:rsidRPr="005F325C">
        <w:rPr>
          <w:rFonts w:cs="Arial"/>
          <w:color w:val="000000"/>
          <w:sz w:val="20"/>
          <w:szCs w:val="18"/>
          <w:lang w:eastAsia="lt-LT"/>
        </w:rPr>
        <w:t>imas-ws.</w:t>
      </w:r>
      <w:r w:rsidRPr="00557E0F">
        <w:rPr>
          <w:rFonts w:cs="Arial"/>
          <w:color w:val="000000"/>
          <w:sz w:val="20"/>
          <w:szCs w:val="18"/>
          <w:lang w:eastAsia="lt-LT"/>
        </w:rPr>
        <w:t>vmi.lt/oss-ws/ImportVATReturnService HTTP/1.1</w:t>
      </w:r>
    </w:p>
    <w:p w14:paraId="159405A2"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 xml:space="preserve">Host: </w:t>
      </w:r>
      <w:r w:rsidRPr="00557E0F">
        <w:rPr>
          <w:rFonts w:cs="Arial"/>
          <w:sz w:val="20"/>
          <w:szCs w:val="18"/>
          <w:lang w:eastAsia="lt-LT"/>
        </w:rPr>
        <w:t>www.vmi.lt</w:t>
      </w:r>
    </w:p>
    <w:p w14:paraId="6AA8E62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Content-Type: text/xml; charset=utf-8</w:t>
      </w:r>
    </w:p>
    <w:p w14:paraId="6C9238E3"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r w:rsidRPr="00557E0F">
        <w:rPr>
          <w:rFonts w:cs="Arial"/>
          <w:color w:val="000000"/>
          <w:sz w:val="20"/>
          <w:szCs w:val="18"/>
          <w:lang w:eastAsia="lt-LT"/>
        </w:rPr>
        <w:t xml:space="preserve">Content-Length: </w:t>
      </w:r>
      <w:r w:rsidRPr="00557E0F">
        <w:rPr>
          <w:rFonts w:cs="Arial"/>
          <w:b/>
          <w:bCs/>
          <w:color w:val="00008B"/>
          <w:sz w:val="20"/>
          <w:szCs w:val="18"/>
          <w:lang w:eastAsia="lt-LT"/>
        </w:rPr>
        <w:t>length</w:t>
      </w:r>
    </w:p>
    <w:p w14:paraId="409D4AAF"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18"/>
          <w:lang w:eastAsia="lt-LT"/>
        </w:rPr>
      </w:pPr>
    </w:p>
    <w:p w14:paraId="6D46FCE7"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&lt;soapenv:Envelope xmlns:imp="</w:t>
      </w:r>
      <w:r>
        <w:rPr>
          <w:rFonts w:cs="Arial"/>
          <w:color w:val="000000"/>
          <w:sz w:val="20"/>
          <w:szCs w:val="18"/>
          <w:lang w:eastAsia="lt-LT"/>
        </w:rPr>
        <w:t>https://imas-ws.vmi.lt/oss-ws/ImportVATReturn</w:t>
      </w:r>
      <w:r w:rsidRPr="00627BD1">
        <w:rPr>
          <w:rFonts w:cs="Arial"/>
          <w:color w:val="000000"/>
          <w:sz w:val="20"/>
          <w:szCs w:val="18"/>
          <w:lang w:eastAsia="lt-LT"/>
        </w:rPr>
        <w:t>" xmlns:soapenv="http://schemas.xmlsoap.org/soap/envelope/"&gt;</w:t>
      </w:r>
    </w:p>
    <w:p w14:paraId="5761283F"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&lt;soapenv:Header&gt;</w:t>
      </w:r>
    </w:p>
    <w:p w14:paraId="4551DC51"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lastRenderedPageBreak/>
        <w:t xml:space="preserve">      &lt;wsse:Security xmlns:wsse="http://docs.oasis-open.org/wss/2004/01/oasis-200401-wss-wssecurity-secext-1.0.xsd"&gt;</w:t>
      </w:r>
    </w:p>
    <w:p w14:paraId="707DEAB0" w14:textId="068EF6F6"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&lt;wsse:BinarySecurityToken&gt; --SERTIFIKATO RAKTO REIKŠMĖ</w:t>
      </w:r>
      <w:r w:rsidR="00F67390" w:rsidRPr="00F67390">
        <w:rPr>
          <w:rFonts w:cs="Arial"/>
        </w:rPr>
        <w:t>*</w:t>
      </w:r>
      <w:r w:rsidRPr="00627BD1">
        <w:rPr>
          <w:rFonts w:cs="Arial"/>
          <w:color w:val="000000"/>
          <w:sz w:val="20"/>
          <w:szCs w:val="18"/>
          <w:lang w:eastAsia="lt-LT"/>
        </w:rPr>
        <w:t>--&lt;/wsse:BinarySecurityToken&gt;</w:t>
      </w:r>
    </w:p>
    <w:p w14:paraId="29A144EB"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&lt;/wsse:Security&gt;</w:t>
      </w:r>
    </w:p>
    <w:p w14:paraId="2ADDC343"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&lt;/soapenv:Header&gt;</w:t>
      </w:r>
    </w:p>
    <w:p w14:paraId="1898BDA7"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&lt;soapenv:Body&gt;</w:t>
      </w:r>
    </w:p>
    <w:p w14:paraId="36B0811E"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&lt;imp:getVATReturnStatus&gt;</w:t>
      </w:r>
    </w:p>
    <w:p w14:paraId="2C562062"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&lt;arg0&gt;</w:t>
      </w:r>
      <w:r>
        <w:rPr>
          <w:rFonts w:cs="Arial"/>
          <w:color w:val="000000"/>
          <w:sz w:val="20"/>
          <w:szCs w:val="18"/>
          <w:lang w:eastAsia="lt-LT"/>
        </w:rPr>
        <w:t>000000000000.Q1.2022.1</w:t>
      </w:r>
      <w:r w:rsidRPr="00627BD1">
        <w:rPr>
          <w:rFonts w:cs="Arial"/>
          <w:color w:val="000000"/>
          <w:sz w:val="20"/>
          <w:szCs w:val="18"/>
          <w:lang w:eastAsia="lt-LT"/>
        </w:rPr>
        <w:t>&lt;/arg0&gt;</w:t>
      </w:r>
    </w:p>
    <w:p w14:paraId="7F252A30"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&lt;/imp:getVATReturnStatus&gt;</w:t>
      </w:r>
    </w:p>
    <w:p w14:paraId="4FD0646E" w14:textId="77777777" w:rsidR="00DC2F11" w:rsidRPr="00627BD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 xml:space="preserve">   &lt;/soapenv:Body&gt;</w:t>
      </w:r>
    </w:p>
    <w:p w14:paraId="08A9A682" w14:textId="060176EB" w:rsidR="00DC2F11" w:rsidRDefault="00DC2F11" w:rsidP="00DC2F11">
      <w:pPr>
        <w:pStyle w:val="NRDTekstas"/>
        <w:shd w:val="clear" w:color="auto" w:fill="F2F2F2" w:themeFill="background1" w:themeFillShade="F2"/>
        <w:ind w:firstLine="0"/>
        <w:jc w:val="left"/>
        <w:rPr>
          <w:rFonts w:cs="Arial"/>
          <w:color w:val="000000"/>
          <w:sz w:val="20"/>
          <w:szCs w:val="18"/>
          <w:lang w:eastAsia="lt-LT"/>
        </w:rPr>
      </w:pPr>
      <w:r w:rsidRPr="00627BD1">
        <w:rPr>
          <w:rFonts w:cs="Arial"/>
          <w:color w:val="000000"/>
          <w:sz w:val="20"/>
          <w:szCs w:val="18"/>
          <w:lang w:eastAsia="lt-LT"/>
        </w:rPr>
        <w:t>&lt;/soapenv:Envelope&gt;</w:t>
      </w:r>
    </w:p>
    <w:p w14:paraId="2A7B8C16" w14:textId="113B1F5D" w:rsidR="00B63B8D" w:rsidRDefault="00F67390" w:rsidP="00B63B8D">
      <w:pPr>
        <w:pStyle w:val="NRDLentelesPavadinimas"/>
        <w:numPr>
          <w:ilvl w:val="0"/>
          <w:numId w:val="0"/>
        </w:numPr>
        <w:ind w:left="1077" w:hanging="1077"/>
        <w:jc w:val="both"/>
        <w:rPr>
          <w:rFonts w:cs="Arial"/>
          <w:b w:val="0"/>
          <w:bCs/>
        </w:rPr>
      </w:pPr>
      <w:r>
        <w:rPr>
          <w:rFonts w:cs="Arial"/>
          <w:b w:val="0"/>
          <w:bCs/>
        </w:rPr>
        <w:t>*</w:t>
      </w:r>
      <w:r w:rsidR="00B63B8D">
        <w:rPr>
          <w:rFonts w:cs="Arial"/>
          <w:b w:val="0"/>
          <w:bCs/>
          <w:vertAlign w:val="superscript"/>
        </w:rPr>
        <w:t xml:space="preserve"> </w:t>
      </w:r>
      <w:r w:rsidR="00B63B8D">
        <w:rPr>
          <w:rFonts w:cs="Arial"/>
          <w:b w:val="0"/>
          <w:bCs/>
        </w:rPr>
        <w:t xml:space="preserve">– Turi būti pateiktas viešas sertifikato raktas iš „xxx.pem“ failo, BASE </w:t>
      </w:r>
      <w:r w:rsidR="00B63B8D">
        <w:rPr>
          <w:rFonts w:cs="Arial"/>
          <w:b w:val="0"/>
          <w:bCs/>
          <w:lang w:val="en-US"/>
        </w:rPr>
        <w:t xml:space="preserve">64 </w:t>
      </w:r>
      <w:r w:rsidR="00B63B8D">
        <w:rPr>
          <w:rFonts w:cs="Arial"/>
          <w:b w:val="0"/>
          <w:bCs/>
        </w:rPr>
        <w:t>formatu.</w:t>
      </w:r>
    </w:p>
    <w:p w14:paraId="6FEAA06A" w14:textId="77777777" w:rsidR="00B63B8D" w:rsidRPr="00B63B8D" w:rsidRDefault="00B63B8D" w:rsidP="00B63B8D"/>
    <w:p w14:paraId="6F6574D5" w14:textId="77777777" w:rsidR="00DC2F11" w:rsidRPr="00557E0F" w:rsidRDefault="00DC2F11" w:rsidP="00DC2F11">
      <w:pPr>
        <w:pStyle w:val="NRDLentelesPavadinimas"/>
        <w:numPr>
          <w:ilvl w:val="0"/>
          <w:numId w:val="29"/>
        </w:numPr>
        <w:ind w:left="993" w:hanging="993"/>
        <w:rPr>
          <w:rFonts w:cs="Arial"/>
        </w:rPr>
      </w:pPr>
      <w:bookmarkStart w:id="73" w:name="_Toc468722326"/>
      <w:bookmarkStart w:id="74" w:name="_Toc468722327"/>
      <w:bookmarkEnd w:id="73"/>
      <w:r w:rsidRPr="00557E0F">
        <w:rPr>
          <w:rFonts w:cs="Arial"/>
        </w:rPr>
        <w:t>Paieškos parametrų aprašymas</w:t>
      </w:r>
      <w:bookmarkEnd w:id="74"/>
    </w:p>
    <w:tbl>
      <w:tblPr>
        <w:tblStyle w:val="NRDLentele"/>
        <w:tblW w:w="9067" w:type="dxa"/>
        <w:tblLook w:val="01E0" w:firstRow="1" w:lastRow="1" w:firstColumn="1" w:lastColumn="1" w:noHBand="0" w:noVBand="0"/>
      </w:tblPr>
      <w:tblGrid>
        <w:gridCol w:w="1970"/>
        <w:gridCol w:w="2077"/>
        <w:gridCol w:w="5020"/>
      </w:tblGrid>
      <w:tr w:rsidR="00DC2F11" w:rsidRPr="00557E0F" w14:paraId="6E299DCB" w14:textId="77777777" w:rsidTr="00BC51E6">
        <w:trPr>
          <w:cnfStyle w:val="100000000000" w:firstRow="1" w:lastRow="0" w:firstColumn="0" w:lastColumn="0" w:oddVBand="0" w:evenVBand="0" w:oddHBand="0" w:evenHBand="0" w:firstRowFirstColumn="0" w:firstRowLastColumn="0" w:lastRowFirstColumn="0" w:lastRowLastColumn="0"/>
        </w:trPr>
        <w:tc>
          <w:tcPr>
            <w:tcW w:w="1970" w:type="dxa"/>
          </w:tcPr>
          <w:p w14:paraId="224004A5" w14:textId="77777777" w:rsidR="00DC2F11" w:rsidRPr="00557E0F" w:rsidRDefault="00DC2F11" w:rsidP="00BC51E6">
            <w:pPr>
              <w:pStyle w:val="NRDLentelesAntraste"/>
              <w:rPr>
                <w:rFonts w:cs="Arial"/>
                <w:b w:val="0"/>
              </w:rPr>
            </w:pPr>
            <w:r w:rsidRPr="00557E0F">
              <w:rPr>
                <w:rFonts w:cs="Arial"/>
              </w:rPr>
              <w:t>XML elementas</w:t>
            </w:r>
          </w:p>
        </w:tc>
        <w:tc>
          <w:tcPr>
            <w:tcW w:w="2077" w:type="dxa"/>
          </w:tcPr>
          <w:p w14:paraId="0CFEEBC3" w14:textId="77777777" w:rsidR="00DC2F11" w:rsidRPr="00557E0F" w:rsidRDefault="00DC2F11" w:rsidP="00BC51E6">
            <w:pPr>
              <w:pStyle w:val="NRDLentelesAntraste"/>
              <w:rPr>
                <w:rFonts w:cs="Arial"/>
                <w:b w:val="0"/>
              </w:rPr>
            </w:pPr>
            <w:r w:rsidRPr="00557E0F">
              <w:rPr>
                <w:rFonts w:cs="Arial"/>
              </w:rPr>
              <w:t>Tipas ir ilgis</w:t>
            </w:r>
          </w:p>
        </w:tc>
        <w:tc>
          <w:tcPr>
            <w:tcW w:w="5020" w:type="dxa"/>
          </w:tcPr>
          <w:p w14:paraId="2AA745B3" w14:textId="77777777" w:rsidR="00DC2F11" w:rsidRPr="00557E0F" w:rsidRDefault="00DC2F11" w:rsidP="00BC51E6">
            <w:pPr>
              <w:pStyle w:val="NRDLentelesAntraste"/>
              <w:rPr>
                <w:rFonts w:cs="Arial"/>
                <w:b w:val="0"/>
              </w:rPr>
            </w:pPr>
            <w:r w:rsidRPr="00557E0F">
              <w:rPr>
                <w:rFonts w:cs="Arial"/>
              </w:rPr>
              <w:t>Aprašymas</w:t>
            </w:r>
          </w:p>
        </w:tc>
      </w:tr>
      <w:tr w:rsidR="00DC2F11" w:rsidRPr="00B86FB2" w14:paraId="1E3164CB" w14:textId="77777777" w:rsidTr="00BC51E6">
        <w:tc>
          <w:tcPr>
            <w:tcW w:w="1970" w:type="dxa"/>
          </w:tcPr>
          <w:p w14:paraId="4D9776AC" w14:textId="77777777" w:rsidR="00DC2F11" w:rsidRPr="00B86FB2" w:rsidRDefault="00DC2F11" w:rsidP="00BC51E6">
            <w:pPr>
              <w:pStyle w:val="NRDLentelesTekstas"/>
              <w:rPr>
                <w:rFonts w:cs="Arial"/>
                <w:b/>
                <w:szCs w:val="20"/>
              </w:rPr>
            </w:pPr>
            <w:r w:rsidRPr="00B86FB2">
              <w:rPr>
                <w:rFonts w:cs="Arial"/>
                <w:szCs w:val="20"/>
              </w:rPr>
              <w:t>arg0</w:t>
            </w:r>
          </w:p>
        </w:tc>
        <w:tc>
          <w:tcPr>
            <w:tcW w:w="2077" w:type="dxa"/>
          </w:tcPr>
          <w:p w14:paraId="46B07D20" w14:textId="77777777" w:rsidR="00DC2F11" w:rsidRPr="00B86FB2" w:rsidRDefault="00DC2F11" w:rsidP="00BC51E6">
            <w:pPr>
              <w:pStyle w:val="NRDLentelesTekstas"/>
              <w:rPr>
                <w:rFonts w:cs="Arial"/>
                <w:b/>
                <w:szCs w:val="20"/>
              </w:rPr>
            </w:pPr>
            <w:r w:rsidRPr="00B86FB2">
              <w:rPr>
                <w:rFonts w:cs="Arial"/>
                <w:szCs w:val="20"/>
              </w:rPr>
              <w:t>VARCHAR2(100)</w:t>
            </w:r>
          </w:p>
        </w:tc>
        <w:tc>
          <w:tcPr>
            <w:tcW w:w="5020" w:type="dxa"/>
          </w:tcPr>
          <w:p w14:paraId="7BBD09E4" w14:textId="77777777" w:rsidR="00DC2F11" w:rsidRPr="00B86FB2" w:rsidRDefault="00DC2F11" w:rsidP="00BC51E6">
            <w:pPr>
              <w:pStyle w:val="NRDLentelesTekstas"/>
              <w:rPr>
                <w:rFonts w:cs="Arial"/>
                <w:szCs w:val="20"/>
              </w:rPr>
            </w:pPr>
            <w:r w:rsidRPr="005B16B4">
              <w:rPr>
                <w:rFonts w:cs="Arial"/>
                <w:szCs w:val="20"/>
              </w:rPr>
              <w:t>Unikalus pranešimo numeris.</w:t>
            </w:r>
          </w:p>
        </w:tc>
      </w:tr>
    </w:tbl>
    <w:p w14:paraId="67F4880D" w14:textId="77777777" w:rsidR="00DC2F11" w:rsidRPr="00557E0F" w:rsidRDefault="00DC2F11" w:rsidP="00DC2F11">
      <w:pPr>
        <w:pStyle w:val="Antrat2"/>
      </w:pPr>
      <w:bookmarkStart w:id="75" w:name="_Toc103969943"/>
      <w:bookmarkStart w:id="76" w:name="_Toc104472594"/>
      <w:bookmarkStart w:id="77" w:name="_Toc107754578"/>
      <w:bookmarkStart w:id="78" w:name="_Toc107760223"/>
      <w:bookmarkStart w:id="79" w:name="_Toc108379838"/>
      <w:bookmarkStart w:id="80" w:name="_Toc108379894"/>
      <w:bookmarkStart w:id="81" w:name="_Toc108380567"/>
      <w:bookmarkStart w:id="82" w:name="_Toc108381371"/>
      <w:bookmarkStart w:id="83" w:name="_Toc103969944"/>
      <w:bookmarkStart w:id="84" w:name="_Toc104472595"/>
      <w:bookmarkStart w:id="85" w:name="_Toc107754579"/>
      <w:bookmarkStart w:id="86" w:name="_Toc107760224"/>
      <w:bookmarkStart w:id="87" w:name="_Toc108379839"/>
      <w:bookmarkStart w:id="88" w:name="_Toc108379895"/>
      <w:bookmarkStart w:id="89" w:name="_Toc108380568"/>
      <w:bookmarkStart w:id="90" w:name="_Toc108381372"/>
      <w:bookmarkStart w:id="91" w:name="_Toc103969945"/>
      <w:bookmarkStart w:id="92" w:name="_Toc104472596"/>
      <w:bookmarkStart w:id="93" w:name="_Toc107754580"/>
      <w:bookmarkStart w:id="94" w:name="_Toc107760225"/>
      <w:bookmarkStart w:id="95" w:name="_Toc108379840"/>
      <w:bookmarkStart w:id="96" w:name="_Toc108379896"/>
      <w:bookmarkStart w:id="97" w:name="_Toc108380569"/>
      <w:bookmarkStart w:id="98" w:name="_Toc108381373"/>
      <w:bookmarkStart w:id="99" w:name="_Toc103969947"/>
      <w:bookmarkStart w:id="100" w:name="_Toc104472598"/>
      <w:bookmarkStart w:id="101" w:name="_Toc107754582"/>
      <w:bookmarkStart w:id="102" w:name="_Toc107760227"/>
      <w:bookmarkStart w:id="103" w:name="_Toc108379842"/>
      <w:bookmarkStart w:id="104" w:name="_Toc108379898"/>
      <w:bookmarkStart w:id="105" w:name="_Toc108380571"/>
      <w:bookmarkStart w:id="106" w:name="_Toc108381375"/>
      <w:bookmarkStart w:id="107" w:name="_Toc103969948"/>
      <w:bookmarkStart w:id="108" w:name="_Toc104472599"/>
      <w:bookmarkStart w:id="109" w:name="_Toc107754583"/>
      <w:bookmarkStart w:id="110" w:name="_Toc107760228"/>
      <w:bookmarkStart w:id="111" w:name="_Toc108379843"/>
      <w:bookmarkStart w:id="112" w:name="_Toc108379899"/>
      <w:bookmarkStart w:id="113" w:name="_Toc108380572"/>
      <w:bookmarkStart w:id="114" w:name="_Toc108381376"/>
      <w:bookmarkStart w:id="115" w:name="_Toc103969949"/>
      <w:bookmarkStart w:id="116" w:name="_Toc104472600"/>
      <w:bookmarkStart w:id="117" w:name="_Toc107754584"/>
      <w:bookmarkStart w:id="118" w:name="_Toc107760229"/>
      <w:bookmarkStart w:id="119" w:name="_Toc108379844"/>
      <w:bookmarkStart w:id="120" w:name="_Toc108379900"/>
      <w:bookmarkStart w:id="121" w:name="_Toc108380573"/>
      <w:bookmarkStart w:id="122" w:name="_Toc108381377"/>
      <w:bookmarkStart w:id="123" w:name="_Toc103966657"/>
      <w:bookmarkStart w:id="124" w:name="_Toc103966707"/>
      <w:bookmarkStart w:id="125" w:name="_Toc103969951"/>
      <w:bookmarkStart w:id="126" w:name="_Toc104472602"/>
      <w:bookmarkStart w:id="127" w:name="_Toc107754586"/>
      <w:bookmarkStart w:id="128" w:name="_Toc107760231"/>
      <w:bookmarkStart w:id="129" w:name="_Toc108379846"/>
      <w:bookmarkStart w:id="130" w:name="_Toc108379902"/>
      <w:bookmarkStart w:id="131" w:name="_Toc108380575"/>
      <w:bookmarkStart w:id="132" w:name="_Toc108381379"/>
      <w:bookmarkStart w:id="133" w:name="_Toc103966658"/>
      <w:bookmarkStart w:id="134" w:name="_Toc103966708"/>
      <w:bookmarkStart w:id="135" w:name="_Toc103969952"/>
      <w:bookmarkStart w:id="136" w:name="_Toc104472603"/>
      <w:bookmarkStart w:id="137" w:name="_Toc107754587"/>
      <w:bookmarkStart w:id="138" w:name="_Toc107760232"/>
      <w:bookmarkStart w:id="139" w:name="_Toc108379847"/>
      <w:bookmarkStart w:id="140" w:name="_Toc108379903"/>
      <w:bookmarkStart w:id="141" w:name="_Toc108380576"/>
      <w:bookmarkStart w:id="142" w:name="_Toc108381380"/>
      <w:bookmarkStart w:id="143" w:name="_Toc103966659"/>
      <w:bookmarkStart w:id="144" w:name="_Toc103966709"/>
      <w:bookmarkStart w:id="145" w:name="_Toc103969953"/>
      <w:bookmarkStart w:id="146" w:name="_Toc104472604"/>
      <w:bookmarkStart w:id="147" w:name="_Toc107754588"/>
      <w:bookmarkStart w:id="148" w:name="_Toc107760233"/>
      <w:bookmarkStart w:id="149" w:name="_Toc108379848"/>
      <w:bookmarkStart w:id="150" w:name="_Toc108379904"/>
      <w:bookmarkStart w:id="151" w:name="_Toc108380577"/>
      <w:bookmarkStart w:id="152" w:name="_Toc108381381"/>
      <w:bookmarkStart w:id="153" w:name="_Toc103966116"/>
      <w:bookmarkStart w:id="154" w:name="_Toc103966660"/>
      <w:bookmarkStart w:id="155" w:name="_Toc103966710"/>
      <w:bookmarkStart w:id="156" w:name="_Toc103969954"/>
      <w:bookmarkStart w:id="157" w:name="_Toc104472605"/>
      <w:bookmarkStart w:id="158" w:name="_Toc107754589"/>
      <w:bookmarkStart w:id="159" w:name="_Toc107760234"/>
      <w:bookmarkStart w:id="160" w:name="_Toc108379849"/>
      <w:bookmarkStart w:id="161" w:name="_Toc108379905"/>
      <w:bookmarkStart w:id="162" w:name="_Toc108380578"/>
      <w:bookmarkStart w:id="163" w:name="_Toc108381382"/>
      <w:bookmarkStart w:id="164" w:name="_Toc11033486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A</w:t>
      </w:r>
      <w:r w:rsidRPr="00557E0F">
        <w:t>tsakymo XML struktūra</w:t>
      </w:r>
      <w:bookmarkEnd w:id="164"/>
    </w:p>
    <w:p w14:paraId="2B143F6E" w14:textId="77777777" w:rsidR="00DC2F11" w:rsidRDefault="00DC2F11" w:rsidP="00DC2F11">
      <w:pPr>
        <w:pStyle w:val="NRDTekstas"/>
      </w:pPr>
      <w:r w:rsidRPr="00595178">
        <w:t>Užklausos atsakymo struktūra yra vienoda visoms užklausoms.</w:t>
      </w:r>
    </w:p>
    <w:p w14:paraId="10D21C16" w14:textId="412047CB" w:rsidR="00DC2F11" w:rsidRDefault="00DC2F11" w:rsidP="00292BD1">
      <w:pPr>
        <w:pStyle w:val="NRDTekstas"/>
        <w:rPr>
          <w:rFonts w:cs="Arial"/>
        </w:rPr>
      </w:pPr>
      <w:r>
        <w:t xml:space="preserve">Sėkmės atveju, kai negrąžinama klaida, SOAP </w:t>
      </w:r>
      <w:r w:rsidRPr="00557E0F">
        <w:rPr>
          <w:rFonts w:cs="Arial"/>
        </w:rPr>
        <w:t xml:space="preserve">atsakymo struktūra </w:t>
      </w:r>
      <w:r>
        <w:rPr>
          <w:rFonts w:cs="Arial"/>
        </w:rPr>
        <w:t>yra</w:t>
      </w:r>
      <w:r w:rsidRPr="00557E0F">
        <w:rPr>
          <w:rFonts w:cs="Arial"/>
        </w:rPr>
        <w:t>:</w:t>
      </w:r>
    </w:p>
    <w:p w14:paraId="678C2FD0" w14:textId="77777777" w:rsidR="00DC2F1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b/>
        </w:rPr>
      </w:pPr>
      <w:r w:rsidRPr="00557E0F">
        <w:rPr>
          <w:rFonts w:cs="Arial"/>
          <w:b/>
        </w:rPr>
        <w:t xml:space="preserve">SOAP </w:t>
      </w:r>
      <w:r>
        <w:rPr>
          <w:rFonts w:cs="Arial"/>
          <w:b/>
        </w:rPr>
        <w:t>Atsakymas</w:t>
      </w:r>
      <w:r w:rsidRPr="00557E0F">
        <w:rPr>
          <w:rFonts w:cs="Arial"/>
          <w:b/>
        </w:rPr>
        <w:t>:</w:t>
      </w:r>
    </w:p>
    <w:p w14:paraId="081324C5" w14:textId="77777777" w:rsidR="00DC2F11"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p>
    <w:p w14:paraId="617643C0"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&lt;?xml version="1.0" encoding="UTF-8"?&gt;</w:t>
      </w:r>
    </w:p>
    <w:p w14:paraId="111200B5"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&lt;S:Envelope xmlns:S="http://schemas.xmlsoap.org/soap/envelope/"&gt;</w:t>
      </w:r>
    </w:p>
    <w:p w14:paraId="7AB1DF11"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lastRenderedPageBreak/>
        <w:t xml:space="preserve">    &lt;S:Body&gt;</w:t>
      </w:r>
    </w:p>
    <w:p w14:paraId="14C77BAD"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&lt;ns2:importVATReturnResponse xmlns:ns2="http://integr.nrd.org/"&gt;</w:t>
      </w:r>
    </w:p>
    <w:p w14:paraId="43E04FEC"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&lt;return&gt;</w:t>
      </w:r>
    </w:p>
    <w:p w14:paraId="0F66F3CB"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&lt;messageId&gt;</w:t>
      </w:r>
      <w:r>
        <w:rPr>
          <w:rFonts w:cs="Arial"/>
          <w:color w:val="000000"/>
          <w:sz w:val="20"/>
          <w:szCs w:val="18"/>
          <w:lang w:eastAsia="lt-LT"/>
        </w:rPr>
        <w:t>000000000000</w:t>
      </w:r>
      <w:r w:rsidRPr="00557E0F">
        <w:rPr>
          <w:rFonts w:cs="Arial"/>
          <w:sz w:val="20"/>
          <w:szCs w:val="18"/>
        </w:rPr>
        <w:t>.Q</w:t>
      </w:r>
      <w:r>
        <w:rPr>
          <w:rFonts w:cs="Arial"/>
          <w:sz w:val="20"/>
          <w:szCs w:val="18"/>
        </w:rPr>
        <w:t>1</w:t>
      </w:r>
      <w:r w:rsidRPr="00557E0F">
        <w:rPr>
          <w:rFonts w:cs="Arial"/>
          <w:sz w:val="20"/>
          <w:szCs w:val="18"/>
        </w:rPr>
        <w:t>.20</w:t>
      </w:r>
      <w:r>
        <w:rPr>
          <w:rFonts w:cs="Arial"/>
          <w:sz w:val="20"/>
          <w:szCs w:val="18"/>
        </w:rPr>
        <w:t>22</w:t>
      </w:r>
      <w:r w:rsidRPr="00557E0F">
        <w:rPr>
          <w:rFonts w:cs="Arial"/>
          <w:sz w:val="20"/>
          <w:szCs w:val="18"/>
        </w:rPr>
        <w:t>.1&lt;/messageId&gt;</w:t>
      </w:r>
    </w:p>
    <w:p w14:paraId="7BA36B2A"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&lt;result&gt;true&lt;/result&gt;</w:t>
      </w:r>
    </w:p>
    <w:p w14:paraId="475321D8"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&lt;status&gt;VALID&lt;/status&gt;</w:t>
      </w:r>
    </w:p>
    <w:p w14:paraId="5B46316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&lt;vatReturnNumber&gt;LT/LT</w:t>
      </w:r>
      <w:r>
        <w:rPr>
          <w:rFonts w:cs="Arial"/>
          <w:color w:val="000000"/>
          <w:sz w:val="20"/>
          <w:szCs w:val="18"/>
          <w:lang w:eastAsia="lt-LT"/>
        </w:rPr>
        <w:t>000000000000</w:t>
      </w:r>
      <w:r w:rsidRPr="00557E0F">
        <w:rPr>
          <w:rFonts w:cs="Arial"/>
          <w:sz w:val="20"/>
          <w:szCs w:val="18"/>
        </w:rPr>
        <w:t>/Q1.20</w:t>
      </w:r>
      <w:r>
        <w:rPr>
          <w:rFonts w:cs="Arial"/>
          <w:sz w:val="20"/>
          <w:szCs w:val="18"/>
        </w:rPr>
        <w:t>22</w:t>
      </w:r>
      <w:r w:rsidRPr="00557E0F">
        <w:rPr>
          <w:rFonts w:cs="Arial"/>
          <w:sz w:val="20"/>
          <w:szCs w:val="18"/>
        </w:rPr>
        <w:t>&lt;/vatReturnNumber&gt;</w:t>
      </w:r>
    </w:p>
    <w:p w14:paraId="2EE2701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&lt;version&gt;20</w:t>
      </w:r>
      <w:r>
        <w:rPr>
          <w:rFonts w:cs="Arial"/>
          <w:sz w:val="20"/>
          <w:szCs w:val="18"/>
        </w:rPr>
        <w:t>22</w:t>
      </w:r>
      <w:r w:rsidRPr="00557E0F">
        <w:rPr>
          <w:rFonts w:cs="Arial"/>
          <w:sz w:val="20"/>
          <w:szCs w:val="18"/>
        </w:rPr>
        <w:t>-0</w:t>
      </w:r>
      <w:r>
        <w:rPr>
          <w:rFonts w:cs="Arial"/>
          <w:sz w:val="20"/>
          <w:szCs w:val="18"/>
        </w:rPr>
        <w:t>1</w:t>
      </w:r>
      <w:r w:rsidRPr="00557E0F">
        <w:rPr>
          <w:rFonts w:cs="Arial"/>
          <w:sz w:val="20"/>
          <w:szCs w:val="18"/>
        </w:rPr>
        <w:t>-0</w:t>
      </w:r>
      <w:r>
        <w:rPr>
          <w:rFonts w:cs="Arial"/>
          <w:sz w:val="20"/>
          <w:szCs w:val="18"/>
        </w:rPr>
        <w:t>1</w:t>
      </w:r>
      <w:r w:rsidRPr="00557E0F">
        <w:rPr>
          <w:rFonts w:cs="Arial"/>
          <w:sz w:val="20"/>
          <w:szCs w:val="18"/>
        </w:rPr>
        <w:t>T</w:t>
      </w:r>
      <w:r>
        <w:rPr>
          <w:rFonts w:cs="Arial"/>
          <w:sz w:val="20"/>
          <w:szCs w:val="18"/>
        </w:rPr>
        <w:t>00</w:t>
      </w:r>
      <w:r w:rsidRPr="00557E0F">
        <w:rPr>
          <w:rFonts w:cs="Arial"/>
          <w:sz w:val="20"/>
          <w:szCs w:val="18"/>
        </w:rPr>
        <w:t>:</w:t>
      </w:r>
      <w:r>
        <w:rPr>
          <w:rFonts w:cs="Arial"/>
          <w:sz w:val="20"/>
          <w:szCs w:val="18"/>
        </w:rPr>
        <w:t>00</w:t>
      </w:r>
      <w:r w:rsidRPr="00557E0F">
        <w:rPr>
          <w:rFonts w:cs="Arial"/>
          <w:sz w:val="20"/>
          <w:szCs w:val="18"/>
        </w:rPr>
        <w:t>:</w:t>
      </w:r>
      <w:r>
        <w:rPr>
          <w:rFonts w:cs="Arial"/>
          <w:sz w:val="20"/>
          <w:szCs w:val="18"/>
        </w:rPr>
        <w:t>00</w:t>
      </w:r>
      <w:r w:rsidRPr="00557E0F">
        <w:rPr>
          <w:rFonts w:cs="Arial"/>
          <w:sz w:val="20"/>
          <w:szCs w:val="18"/>
        </w:rPr>
        <w:t>.</w:t>
      </w:r>
      <w:r>
        <w:rPr>
          <w:rFonts w:cs="Arial"/>
          <w:sz w:val="20"/>
          <w:szCs w:val="18"/>
        </w:rPr>
        <w:t>000</w:t>
      </w:r>
      <w:r w:rsidRPr="00557E0F">
        <w:rPr>
          <w:rFonts w:cs="Arial"/>
          <w:sz w:val="20"/>
          <w:szCs w:val="18"/>
        </w:rPr>
        <w:t>&lt;/version&gt;</w:t>
      </w:r>
    </w:p>
    <w:p w14:paraId="3FF3389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&lt;/return&gt;</w:t>
      </w:r>
    </w:p>
    <w:p w14:paraId="70CEB39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&lt;/ns2:importVATReturnResponse&gt;</w:t>
      </w:r>
    </w:p>
    <w:p w14:paraId="44CCDE02"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 xml:space="preserve">    &lt;/S:Body&gt;</w:t>
      </w:r>
    </w:p>
    <w:p w14:paraId="026DBC1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left"/>
        <w:rPr>
          <w:rFonts w:cs="Arial"/>
          <w:sz w:val="20"/>
          <w:szCs w:val="18"/>
        </w:rPr>
      </w:pPr>
      <w:r w:rsidRPr="00557E0F">
        <w:rPr>
          <w:rFonts w:cs="Arial"/>
          <w:sz w:val="20"/>
          <w:szCs w:val="18"/>
        </w:rPr>
        <w:t>&lt;/S:Envelope&gt;</w:t>
      </w:r>
    </w:p>
    <w:p w14:paraId="46D544CD" w14:textId="77777777" w:rsidR="00DC2F11" w:rsidRPr="00595178" w:rsidRDefault="00DC2F11" w:rsidP="00DC2F11">
      <w:pPr>
        <w:pStyle w:val="NRDTekstas"/>
      </w:pPr>
    </w:p>
    <w:p w14:paraId="7EBD37C6" w14:textId="77777777" w:rsidR="00DC2F11" w:rsidRPr="00557E0F" w:rsidRDefault="00DC2F11" w:rsidP="00DC2F11">
      <w:pPr>
        <w:pStyle w:val="NRDTekstas"/>
        <w:rPr>
          <w:rFonts w:cs="Arial"/>
        </w:rPr>
      </w:pPr>
      <w:r>
        <w:rPr>
          <w:rFonts w:cs="Arial"/>
        </w:rPr>
        <w:t xml:space="preserve">Įkeliant </w:t>
      </w:r>
      <w:r w:rsidRPr="00557E0F">
        <w:rPr>
          <w:rFonts w:cs="Arial"/>
        </w:rPr>
        <w:t>PVM deklaracij</w:t>
      </w:r>
      <w:r>
        <w:rPr>
          <w:rFonts w:cs="Arial"/>
        </w:rPr>
        <w:t>ą</w:t>
      </w:r>
      <w:r w:rsidRPr="00557E0F">
        <w:rPr>
          <w:rFonts w:cs="Arial"/>
        </w:rPr>
        <w:t xml:space="preserve"> gali būti </w:t>
      </w:r>
      <w:r>
        <w:rPr>
          <w:rFonts w:cs="Arial"/>
        </w:rPr>
        <w:t>aptiktos veiklos</w:t>
      </w:r>
      <w:r w:rsidRPr="00557E0F">
        <w:rPr>
          <w:rFonts w:cs="Arial"/>
        </w:rPr>
        <w:t xml:space="preserve"> logikos ar XML schemos tikrinimo klaidos, tuomet SOAP atsakymo struktūra bus:</w:t>
      </w:r>
    </w:p>
    <w:p w14:paraId="3C11ACD4" w14:textId="77777777" w:rsidR="00DC2F11" w:rsidRPr="00557E0F" w:rsidRDefault="00DC2F11" w:rsidP="00DC2F11">
      <w:pPr>
        <w:pStyle w:val="NRDTekstas"/>
        <w:rPr>
          <w:rFonts w:cs="Arial"/>
        </w:rPr>
      </w:pPr>
    </w:p>
    <w:p w14:paraId="0D200B4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&lt;?xml version="1.0" encoding="UTF-8"?&gt;</w:t>
      </w:r>
    </w:p>
    <w:p w14:paraId="215D3022"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&lt;S:Envelope xmlns:S="http://schemas.xmlsoap.org/soap/envelope/"&gt;</w:t>
      </w:r>
    </w:p>
    <w:p w14:paraId="0F0C4892"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&lt;S:Body&gt;</w:t>
      </w:r>
    </w:p>
    <w:p w14:paraId="6548AFB3"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&lt;ns2:importVATReturnResponse xmlns:ns2="http://integr.nrd.org/"&gt;</w:t>
      </w:r>
    </w:p>
    <w:p w14:paraId="30895BBE"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&lt;return&gt;</w:t>
      </w:r>
    </w:p>
    <w:p w14:paraId="20914937"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&lt;errorDesc&gt;</w:t>
      </w:r>
    </w:p>
    <w:p w14:paraId="00B27782"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ab/>
      </w:r>
      <w:r w:rsidRPr="00557E0F">
        <w:rPr>
          <w:rFonts w:cs="Arial"/>
          <w:color w:val="000000"/>
          <w:sz w:val="20"/>
          <w:szCs w:val="20"/>
        </w:rPr>
        <w:tab/>
        <w:t xml:space="preserve">  Broken business rules! Grand total amount of VAT return  mismatch! Please check all MSCON or MSSET prices; </w:t>
      </w:r>
    </w:p>
    <w:p w14:paraId="599F765D"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ab/>
      </w:r>
      <w:r w:rsidRPr="00557E0F">
        <w:rPr>
          <w:rFonts w:cs="Arial"/>
          <w:color w:val="000000"/>
          <w:sz w:val="20"/>
          <w:szCs w:val="20"/>
        </w:rPr>
        <w:tab/>
        <w:t xml:space="preserve"> &lt;/errorDesc&gt;</w:t>
      </w:r>
    </w:p>
    <w:p w14:paraId="558CBA35"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lastRenderedPageBreak/>
        <w:t xml:space="preserve">                &lt;messageId&gt;</w:t>
      </w:r>
      <w:r>
        <w:rPr>
          <w:rFonts w:cs="Arial"/>
          <w:color w:val="000000"/>
          <w:sz w:val="20"/>
          <w:szCs w:val="18"/>
          <w:lang w:eastAsia="lt-LT"/>
        </w:rPr>
        <w:t>000000000000</w:t>
      </w:r>
      <w:r w:rsidRPr="00557E0F">
        <w:rPr>
          <w:rFonts w:cs="Arial"/>
          <w:color w:val="000000"/>
          <w:sz w:val="20"/>
          <w:szCs w:val="20"/>
        </w:rPr>
        <w:t>.Q</w:t>
      </w:r>
      <w:r>
        <w:rPr>
          <w:rFonts w:cs="Arial"/>
          <w:color w:val="000000"/>
          <w:sz w:val="20"/>
          <w:szCs w:val="20"/>
        </w:rPr>
        <w:t>1</w:t>
      </w:r>
      <w:r w:rsidRPr="00557E0F">
        <w:rPr>
          <w:rFonts w:cs="Arial"/>
          <w:color w:val="000000"/>
          <w:sz w:val="20"/>
          <w:szCs w:val="20"/>
        </w:rPr>
        <w:t>.</w:t>
      </w:r>
      <w:r>
        <w:rPr>
          <w:rFonts w:cs="Arial"/>
          <w:color w:val="000000"/>
          <w:sz w:val="20"/>
          <w:szCs w:val="20"/>
        </w:rPr>
        <w:t>2022</w:t>
      </w:r>
      <w:r w:rsidRPr="00557E0F">
        <w:rPr>
          <w:rFonts w:cs="Arial"/>
          <w:color w:val="000000"/>
          <w:sz w:val="20"/>
          <w:szCs w:val="20"/>
        </w:rPr>
        <w:t>.</w:t>
      </w:r>
      <w:r>
        <w:rPr>
          <w:rFonts w:cs="Arial"/>
          <w:color w:val="000000"/>
          <w:sz w:val="20"/>
          <w:szCs w:val="20"/>
        </w:rPr>
        <w:t>1</w:t>
      </w:r>
      <w:r w:rsidRPr="00557E0F">
        <w:rPr>
          <w:rFonts w:cs="Arial"/>
          <w:color w:val="000000"/>
          <w:sz w:val="20"/>
          <w:szCs w:val="20"/>
        </w:rPr>
        <w:t>&lt;/messageId&gt;</w:t>
      </w:r>
    </w:p>
    <w:p w14:paraId="12D06231"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&lt;result&gt;false&lt;/result&gt;</w:t>
      </w:r>
    </w:p>
    <w:p w14:paraId="5F53AA98"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&lt;status&gt;INVALID&lt;/status&gt;</w:t>
      </w:r>
    </w:p>
    <w:p w14:paraId="27C47D4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&lt;/return&gt;</w:t>
      </w:r>
    </w:p>
    <w:p w14:paraId="38071ADC"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&lt;/ns2:importVATReturnResponse&gt;</w:t>
      </w:r>
    </w:p>
    <w:p w14:paraId="039E2C63"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&lt;/S:Body&gt;</w:t>
      </w:r>
    </w:p>
    <w:p w14:paraId="661989DC"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&lt;/S:Envelope&gt;</w:t>
      </w:r>
    </w:p>
    <w:p w14:paraId="7CCAAA17" w14:textId="77777777" w:rsidR="00DC2F11" w:rsidRDefault="00DC2F11" w:rsidP="00DC2F11">
      <w:pPr>
        <w:pStyle w:val="NRDTekstas"/>
        <w:rPr>
          <w:rFonts w:cs="Arial"/>
          <w:szCs w:val="20"/>
        </w:rPr>
      </w:pPr>
    </w:p>
    <w:p w14:paraId="05EC2726" w14:textId="77777777" w:rsidR="00DC2F11" w:rsidRPr="00557E0F" w:rsidRDefault="00DC2F11" w:rsidP="00DC2F11">
      <w:pPr>
        <w:pStyle w:val="NRDTekstas"/>
        <w:rPr>
          <w:rFonts w:cs="Arial"/>
        </w:rPr>
      </w:pPr>
      <w:r w:rsidRPr="00557E0F">
        <w:rPr>
          <w:rFonts w:cs="Arial"/>
        </w:rPr>
        <w:t>Galima ir kitokia atsakymo struktūra esant klaida</w:t>
      </w:r>
      <w:r>
        <w:rPr>
          <w:rFonts w:cs="Arial"/>
        </w:rPr>
        <w:t>i:</w:t>
      </w:r>
    </w:p>
    <w:p w14:paraId="4FA69AC5" w14:textId="77777777" w:rsidR="00DC2F11" w:rsidRPr="00557E0F" w:rsidRDefault="00DC2F11" w:rsidP="00DC2F11">
      <w:pPr>
        <w:pStyle w:val="NRDTekstas"/>
        <w:ind w:firstLine="0"/>
        <w:rPr>
          <w:rFonts w:cs="Arial"/>
        </w:rPr>
      </w:pPr>
    </w:p>
    <w:p w14:paraId="458C59B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&lt;?xml version="1.0" encoding="UTF-8"?&gt;</w:t>
      </w:r>
    </w:p>
    <w:p w14:paraId="345AE61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&lt;S:Envelope xmlns:S="http://schemas.xmlsoap.org/soap/envelope/"&gt;</w:t>
      </w:r>
    </w:p>
    <w:p w14:paraId="1E3A2965"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&lt;S:Body&gt;</w:t>
      </w:r>
    </w:p>
    <w:p w14:paraId="3852D924"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&lt;ns2:importVATReturnResponse xmlns:ns2="http://integr.nrd.org/"&gt;</w:t>
      </w:r>
    </w:p>
    <w:p w14:paraId="5D60FE90"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&lt;return&gt;</w:t>
      </w:r>
    </w:p>
    <w:p w14:paraId="6D12B4E6"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&lt;errorDesc&gt;MessageId doesn‘t exist&lt;/errorDesc&gt;</w:t>
      </w:r>
    </w:p>
    <w:p w14:paraId="01B2CC8D"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&lt;messageId&gt;</w:t>
      </w:r>
      <w:r>
        <w:rPr>
          <w:rFonts w:cs="Arial"/>
          <w:color w:val="000000"/>
          <w:sz w:val="20"/>
          <w:szCs w:val="20"/>
        </w:rPr>
        <w:t>1</w:t>
      </w:r>
      <w:r w:rsidRPr="00557E0F">
        <w:rPr>
          <w:rFonts w:cs="Arial"/>
          <w:color w:val="000000"/>
          <w:sz w:val="20"/>
          <w:szCs w:val="20"/>
        </w:rPr>
        <w:t>000</w:t>
      </w:r>
      <w:r>
        <w:rPr>
          <w:rFonts w:cs="Arial"/>
          <w:color w:val="000000"/>
          <w:sz w:val="20"/>
          <w:szCs w:val="20"/>
        </w:rPr>
        <w:t>00000000</w:t>
      </w:r>
      <w:r w:rsidRPr="00557E0F">
        <w:rPr>
          <w:rFonts w:cs="Arial"/>
          <w:color w:val="000000"/>
          <w:sz w:val="20"/>
          <w:szCs w:val="20"/>
        </w:rPr>
        <w:t>.Q3.2015.100&lt;/messageId&gt;</w:t>
      </w:r>
    </w:p>
    <w:p w14:paraId="435DED67"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&lt;/return&gt;</w:t>
      </w:r>
    </w:p>
    <w:p w14:paraId="05695A65"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&lt;/ns2:importVATReturnResponse&gt;</w:t>
      </w:r>
    </w:p>
    <w:p w14:paraId="35BD943B"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 xml:space="preserve">    &lt;/S:Body&gt;</w:t>
      </w:r>
    </w:p>
    <w:p w14:paraId="44EC7679" w14:textId="77777777" w:rsidR="00DC2F11" w:rsidRPr="00557E0F" w:rsidRDefault="00DC2F11" w:rsidP="00DC2F11">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color w:val="000000"/>
          <w:sz w:val="20"/>
          <w:szCs w:val="20"/>
        </w:rPr>
      </w:pPr>
      <w:r w:rsidRPr="00557E0F">
        <w:rPr>
          <w:rFonts w:cs="Arial"/>
          <w:color w:val="000000"/>
          <w:sz w:val="20"/>
          <w:szCs w:val="20"/>
        </w:rPr>
        <w:t>&lt;/S:Envelope&gt;</w:t>
      </w:r>
    </w:p>
    <w:p w14:paraId="3E89CE08" w14:textId="77777777" w:rsidR="00DC2F11" w:rsidRPr="00557E0F" w:rsidRDefault="00DC2F11" w:rsidP="00DC2F11">
      <w:pPr>
        <w:pStyle w:val="NRDTekstas"/>
        <w:rPr>
          <w:rFonts w:cs="Arial"/>
        </w:rPr>
      </w:pPr>
    </w:p>
    <w:p w14:paraId="47B1ED16" w14:textId="77777777" w:rsidR="00DC2F11" w:rsidRDefault="00DC2F11" w:rsidP="00DC2F11">
      <w:pPr>
        <w:pStyle w:val="NRDTekstas"/>
        <w:rPr>
          <w:szCs w:val="20"/>
        </w:rPr>
      </w:pPr>
      <w:r>
        <w:rPr>
          <w:rFonts w:cs="Arial"/>
        </w:rPr>
        <w:t>Šiuo atveju k</w:t>
      </w:r>
      <w:r w:rsidRPr="00557E0F">
        <w:rPr>
          <w:rFonts w:cs="Arial"/>
        </w:rPr>
        <w:t>laidos pranešimas yra gr</w:t>
      </w:r>
      <w:r>
        <w:rPr>
          <w:rFonts w:cs="Arial"/>
        </w:rPr>
        <w:t>ąžinamas, nes 1</w:t>
      </w:r>
      <w:r w:rsidRPr="00557E0F">
        <w:rPr>
          <w:rFonts w:cs="Arial"/>
        </w:rPr>
        <w:t>000</w:t>
      </w:r>
      <w:r>
        <w:rPr>
          <w:rFonts w:cs="Arial"/>
        </w:rPr>
        <w:t>00000000</w:t>
      </w:r>
      <w:r w:rsidRPr="00557E0F">
        <w:rPr>
          <w:rFonts w:cs="Arial"/>
        </w:rPr>
        <w:t xml:space="preserve">.Q3.2015.100 pranešimo numeris neegzistavo, todėl pateikiamas tik klaidos aprašymas </w:t>
      </w:r>
      <w:r w:rsidRPr="00557E0F">
        <w:rPr>
          <w:rFonts w:cs="Arial"/>
          <w:szCs w:val="20"/>
        </w:rPr>
        <w:t>errorDesc.</w:t>
      </w:r>
    </w:p>
    <w:p w14:paraId="0FE13937" w14:textId="77777777" w:rsidR="00DC2F11" w:rsidRDefault="00DC2F11" w:rsidP="00DC2F11">
      <w:pPr>
        <w:pStyle w:val="NRDLentelesPavadinimas"/>
        <w:numPr>
          <w:ilvl w:val="0"/>
          <w:numId w:val="29"/>
        </w:numPr>
        <w:ind w:left="993" w:hanging="993"/>
        <w:rPr>
          <w:rFonts w:cs="Arial"/>
        </w:rPr>
      </w:pPr>
      <w:r>
        <w:rPr>
          <w:rFonts w:cs="Arial"/>
        </w:rPr>
        <w:lastRenderedPageBreak/>
        <w:t>Atsakymo</w:t>
      </w:r>
      <w:r w:rsidRPr="00557E0F">
        <w:rPr>
          <w:rFonts w:cs="Arial"/>
        </w:rPr>
        <w:t xml:space="preserve"> </w:t>
      </w:r>
      <w:r>
        <w:rPr>
          <w:rFonts w:cs="Arial"/>
        </w:rPr>
        <w:t>struktūra</w:t>
      </w:r>
    </w:p>
    <w:tbl>
      <w:tblPr>
        <w:tblStyle w:val="NRDLentele"/>
        <w:tblW w:w="9067" w:type="dxa"/>
        <w:tblLook w:val="04A0" w:firstRow="1" w:lastRow="0" w:firstColumn="1" w:lastColumn="0" w:noHBand="0" w:noVBand="1"/>
      </w:tblPr>
      <w:tblGrid>
        <w:gridCol w:w="2112"/>
        <w:gridCol w:w="1419"/>
        <w:gridCol w:w="5536"/>
      </w:tblGrid>
      <w:tr w:rsidR="00DC2F11" w:rsidRPr="00557E0F" w14:paraId="038134EC" w14:textId="77777777" w:rsidTr="00DC2F11">
        <w:trPr>
          <w:cnfStyle w:val="100000000000" w:firstRow="1" w:lastRow="0" w:firstColumn="0" w:lastColumn="0" w:oddVBand="0" w:evenVBand="0" w:oddHBand="0" w:evenHBand="0" w:firstRowFirstColumn="0" w:firstRowLastColumn="0" w:lastRowFirstColumn="0" w:lastRowLastColumn="0"/>
        </w:trPr>
        <w:tc>
          <w:tcPr>
            <w:tcW w:w="2112" w:type="dxa"/>
          </w:tcPr>
          <w:p w14:paraId="4E5CACC0" w14:textId="77777777" w:rsidR="00DC2F11" w:rsidRPr="00557E0F" w:rsidRDefault="00DC2F11" w:rsidP="00BC51E6">
            <w:pPr>
              <w:pStyle w:val="NRDLentelesAntraste"/>
              <w:rPr>
                <w:rFonts w:cs="Arial"/>
              </w:rPr>
            </w:pPr>
            <w:r>
              <w:rPr>
                <w:rFonts w:cs="Arial"/>
              </w:rPr>
              <w:t>Pavadinimas</w:t>
            </w:r>
          </w:p>
        </w:tc>
        <w:tc>
          <w:tcPr>
            <w:tcW w:w="1419" w:type="dxa"/>
          </w:tcPr>
          <w:p w14:paraId="545C1D50" w14:textId="77777777" w:rsidR="00DC2F11" w:rsidRPr="00557E0F" w:rsidRDefault="00DC2F11" w:rsidP="00BC51E6">
            <w:pPr>
              <w:pStyle w:val="NRDLentelesAntraste"/>
              <w:rPr>
                <w:rFonts w:cs="Arial"/>
              </w:rPr>
            </w:pPr>
            <w:r w:rsidRPr="00557E0F">
              <w:rPr>
                <w:rFonts w:cs="Arial"/>
              </w:rPr>
              <w:t>Parametro tipas</w:t>
            </w:r>
          </w:p>
        </w:tc>
        <w:tc>
          <w:tcPr>
            <w:tcW w:w="5536" w:type="dxa"/>
          </w:tcPr>
          <w:p w14:paraId="6CDD5E8D" w14:textId="77777777" w:rsidR="00DC2F11" w:rsidRPr="00557E0F" w:rsidRDefault="00DC2F11" w:rsidP="00BC51E6">
            <w:pPr>
              <w:pStyle w:val="NRDLentelesAntraste"/>
              <w:rPr>
                <w:rFonts w:cs="Arial"/>
              </w:rPr>
            </w:pPr>
            <w:r w:rsidRPr="00557E0F">
              <w:rPr>
                <w:rFonts w:cs="Arial"/>
              </w:rPr>
              <w:t>Parametro aprašymas</w:t>
            </w:r>
          </w:p>
        </w:tc>
      </w:tr>
      <w:tr w:rsidR="00DC2F11" w:rsidRPr="00557E0F" w14:paraId="778CAD8B" w14:textId="77777777" w:rsidTr="00DC2F11">
        <w:tc>
          <w:tcPr>
            <w:tcW w:w="2112" w:type="dxa"/>
          </w:tcPr>
          <w:p w14:paraId="0ED7F237" w14:textId="77777777" w:rsidR="00DC2F11" w:rsidRPr="00595178" w:rsidRDefault="00DC2F11" w:rsidP="00BC51E6">
            <w:pPr>
              <w:pStyle w:val="NRDLentelesTekstas"/>
            </w:pPr>
            <w:r w:rsidRPr="00595178">
              <w:t>result</w:t>
            </w:r>
          </w:p>
        </w:tc>
        <w:tc>
          <w:tcPr>
            <w:tcW w:w="1419" w:type="dxa"/>
          </w:tcPr>
          <w:p w14:paraId="0D73EF77" w14:textId="77777777" w:rsidR="00DC2F11" w:rsidRPr="00595178" w:rsidRDefault="00DC2F11" w:rsidP="00BC51E6">
            <w:pPr>
              <w:pStyle w:val="NRDLentelesTekstas"/>
            </w:pPr>
            <w:r>
              <w:t>Loginis (Boolean)</w:t>
            </w:r>
          </w:p>
        </w:tc>
        <w:tc>
          <w:tcPr>
            <w:tcW w:w="5536" w:type="dxa"/>
          </w:tcPr>
          <w:p w14:paraId="33B666A6" w14:textId="77777777" w:rsidR="00DC2F11" w:rsidRPr="00595178" w:rsidRDefault="00DC2F11" w:rsidP="00BC51E6">
            <w:pPr>
              <w:pStyle w:val="NRDLentelesTekstas"/>
            </w:pPr>
            <w:r w:rsidRPr="00595178">
              <w:t>Deklaracijos įkėlimo rezultatas. Galimos reikšmės: true (deklaracija įkelta), false (deklaracija neįkelta).</w:t>
            </w:r>
          </w:p>
        </w:tc>
      </w:tr>
      <w:tr w:rsidR="00DC2F11" w:rsidRPr="00557E0F" w14:paraId="2B2939AD" w14:textId="77777777" w:rsidTr="00DC2F11">
        <w:tc>
          <w:tcPr>
            <w:tcW w:w="2112" w:type="dxa"/>
          </w:tcPr>
          <w:p w14:paraId="6AEA9306" w14:textId="77777777" w:rsidR="00DC2F11" w:rsidRPr="00595178" w:rsidRDefault="00DC2F11" w:rsidP="00BC51E6">
            <w:pPr>
              <w:pStyle w:val="NRDLentelesTekstas"/>
            </w:pPr>
            <w:r w:rsidRPr="00595178">
              <w:t>errorDesc</w:t>
            </w:r>
          </w:p>
        </w:tc>
        <w:tc>
          <w:tcPr>
            <w:tcW w:w="1419" w:type="dxa"/>
          </w:tcPr>
          <w:p w14:paraId="44172BD0" w14:textId="77777777" w:rsidR="00DC2F11" w:rsidRPr="00595178" w:rsidRDefault="00DC2F11" w:rsidP="00BC51E6">
            <w:pPr>
              <w:pStyle w:val="NRDLentelesTekstas"/>
            </w:pPr>
            <w:r w:rsidRPr="00595178">
              <w:t>Simbolių masyvas (String)</w:t>
            </w:r>
          </w:p>
        </w:tc>
        <w:tc>
          <w:tcPr>
            <w:tcW w:w="5536" w:type="dxa"/>
          </w:tcPr>
          <w:p w14:paraId="47F8B449" w14:textId="77777777" w:rsidR="00DC2F11" w:rsidRPr="00595178" w:rsidRDefault="00DC2F11" w:rsidP="00BC51E6">
            <w:pPr>
              <w:pStyle w:val="NRDLentelesTekstas"/>
            </w:pPr>
            <w:r w:rsidRPr="00595178">
              <w:t xml:space="preserve">Klaidos </w:t>
            </w:r>
            <w:r>
              <w:t>pranešimas, kuris grąžinamas esant klaidai</w:t>
            </w:r>
            <w:r w:rsidRPr="00595178">
              <w:t>.</w:t>
            </w:r>
            <w:r>
              <w:t xml:space="preserve"> Galimų klaidų pranešimų sąrašas pateiktas </w:t>
            </w:r>
            <w:r>
              <w:fldChar w:fldCharType="begin"/>
            </w:r>
            <w:r>
              <w:instrText xml:space="preserve"> REF _Ref103970324 \r \h  \* MERGEFORMAT </w:instrText>
            </w:r>
            <w:r>
              <w:fldChar w:fldCharType="separate"/>
            </w:r>
            <w:r>
              <w:t>2.3.1</w:t>
            </w:r>
            <w:r>
              <w:fldChar w:fldCharType="end"/>
            </w:r>
            <w:r>
              <w:t xml:space="preserve"> skyriuje.</w:t>
            </w:r>
          </w:p>
        </w:tc>
      </w:tr>
      <w:tr w:rsidR="00DC2F11" w:rsidRPr="00557E0F" w14:paraId="70F93486" w14:textId="77777777" w:rsidTr="00DC2F11">
        <w:tc>
          <w:tcPr>
            <w:tcW w:w="2112" w:type="dxa"/>
          </w:tcPr>
          <w:p w14:paraId="67965D90" w14:textId="77777777" w:rsidR="00DC2F11" w:rsidRPr="00595178" w:rsidRDefault="00DC2F11" w:rsidP="00BC51E6">
            <w:pPr>
              <w:pStyle w:val="NRDLentelesTekstas"/>
            </w:pPr>
            <w:r w:rsidRPr="00595178">
              <w:t>vatReturnNumbe</w:t>
            </w:r>
            <w:r>
              <w:t>r</w:t>
            </w:r>
          </w:p>
        </w:tc>
        <w:tc>
          <w:tcPr>
            <w:tcW w:w="1419" w:type="dxa"/>
          </w:tcPr>
          <w:p w14:paraId="0E90549A" w14:textId="77777777" w:rsidR="00DC2F11" w:rsidRPr="00595178" w:rsidRDefault="00DC2F11" w:rsidP="00BC51E6">
            <w:pPr>
              <w:pStyle w:val="NRDLentelesTekstas"/>
            </w:pPr>
            <w:r w:rsidRPr="00595178">
              <w:t>Simbolių masyvas (String)</w:t>
            </w:r>
          </w:p>
        </w:tc>
        <w:tc>
          <w:tcPr>
            <w:tcW w:w="5536" w:type="dxa"/>
          </w:tcPr>
          <w:p w14:paraId="520A5204" w14:textId="77777777" w:rsidR="00DC2F11" w:rsidRPr="00595178" w:rsidRDefault="00DC2F11" w:rsidP="00BC51E6">
            <w:pPr>
              <w:pStyle w:val="NRDLentelesTekstas"/>
            </w:pPr>
            <w:r w:rsidRPr="00595178">
              <w:t>Deklaracijos numeris.</w:t>
            </w:r>
          </w:p>
        </w:tc>
      </w:tr>
      <w:tr w:rsidR="00DC2F11" w:rsidRPr="00557E0F" w14:paraId="611C81A5" w14:textId="77777777" w:rsidTr="00DC2F11">
        <w:tc>
          <w:tcPr>
            <w:tcW w:w="2112" w:type="dxa"/>
          </w:tcPr>
          <w:p w14:paraId="2360E70D" w14:textId="77777777" w:rsidR="00DC2F11" w:rsidRPr="00595178" w:rsidRDefault="00DC2F11" w:rsidP="00BC51E6">
            <w:pPr>
              <w:pStyle w:val="NRDLentelesTekstas"/>
            </w:pPr>
            <w:r w:rsidRPr="00595178">
              <w:t>messageId</w:t>
            </w:r>
          </w:p>
        </w:tc>
        <w:tc>
          <w:tcPr>
            <w:tcW w:w="1419" w:type="dxa"/>
          </w:tcPr>
          <w:p w14:paraId="578CA6A0" w14:textId="77777777" w:rsidR="00DC2F11" w:rsidRPr="00595178" w:rsidRDefault="00DC2F11" w:rsidP="00BC51E6">
            <w:pPr>
              <w:pStyle w:val="NRDLentelesTekstas"/>
            </w:pPr>
            <w:r w:rsidRPr="00595178">
              <w:t>Simbolių masyvas (String)</w:t>
            </w:r>
          </w:p>
        </w:tc>
        <w:tc>
          <w:tcPr>
            <w:tcW w:w="5536" w:type="dxa"/>
          </w:tcPr>
          <w:p w14:paraId="49E13E36" w14:textId="77777777" w:rsidR="00DC2F11" w:rsidRPr="00595178" w:rsidRDefault="00DC2F11" w:rsidP="00BC51E6">
            <w:pPr>
              <w:pStyle w:val="NRDLentelesTekstas"/>
            </w:pPr>
            <w:r w:rsidRPr="00595178">
              <w:t>Pranešimo numeris.</w:t>
            </w:r>
          </w:p>
        </w:tc>
      </w:tr>
      <w:tr w:rsidR="00DC2F11" w:rsidRPr="00557E0F" w14:paraId="03345268" w14:textId="77777777" w:rsidTr="00DC2F11">
        <w:tc>
          <w:tcPr>
            <w:tcW w:w="2112" w:type="dxa"/>
          </w:tcPr>
          <w:p w14:paraId="1DA68397" w14:textId="77777777" w:rsidR="00DC2F11" w:rsidRPr="00595178" w:rsidRDefault="00DC2F11" w:rsidP="00BC51E6">
            <w:pPr>
              <w:pStyle w:val="NRDLentelesTekstas"/>
            </w:pPr>
            <w:r w:rsidRPr="00595178">
              <w:t>status</w:t>
            </w:r>
          </w:p>
        </w:tc>
        <w:tc>
          <w:tcPr>
            <w:tcW w:w="1419" w:type="dxa"/>
          </w:tcPr>
          <w:p w14:paraId="1812F9DF" w14:textId="77777777" w:rsidR="00DC2F11" w:rsidRPr="00595178" w:rsidRDefault="00DC2F11" w:rsidP="00BC51E6">
            <w:pPr>
              <w:pStyle w:val="NRDLentelesTekstas"/>
            </w:pPr>
            <w:r w:rsidRPr="00595178">
              <w:t>Simbolių masyvas (String)</w:t>
            </w:r>
          </w:p>
        </w:tc>
        <w:tc>
          <w:tcPr>
            <w:tcW w:w="5536" w:type="dxa"/>
          </w:tcPr>
          <w:p w14:paraId="2B089477" w14:textId="77777777" w:rsidR="00DC2F11" w:rsidRPr="00595178" w:rsidRDefault="00DC2F11" w:rsidP="00BC51E6">
            <w:pPr>
              <w:pStyle w:val="NRDLentelesTekstas"/>
            </w:pPr>
            <w:r w:rsidRPr="00595178">
              <w:t>Deklaracijos būsena. Galimos reikšmės: VALID, INVALID.</w:t>
            </w:r>
          </w:p>
        </w:tc>
      </w:tr>
      <w:tr w:rsidR="00DC2F11" w:rsidRPr="00557E0F" w14:paraId="2D35CDDF" w14:textId="77777777" w:rsidTr="00DC2F11">
        <w:tc>
          <w:tcPr>
            <w:tcW w:w="2112" w:type="dxa"/>
          </w:tcPr>
          <w:p w14:paraId="094A039A" w14:textId="77777777" w:rsidR="00DC2F11" w:rsidRPr="00595178" w:rsidRDefault="00DC2F11" w:rsidP="00BC51E6">
            <w:pPr>
              <w:pStyle w:val="NRDLentelesTekstas"/>
            </w:pPr>
            <w:r>
              <w:t>version</w:t>
            </w:r>
          </w:p>
        </w:tc>
        <w:tc>
          <w:tcPr>
            <w:tcW w:w="1419" w:type="dxa"/>
          </w:tcPr>
          <w:p w14:paraId="7778D7AD" w14:textId="77777777" w:rsidR="00DC2F11" w:rsidRPr="00595178" w:rsidRDefault="00DC2F11" w:rsidP="00BC51E6">
            <w:pPr>
              <w:pStyle w:val="NRDLentelesTekstas"/>
            </w:pPr>
            <w:r w:rsidRPr="00595178">
              <w:t>Data ir laikas (Date)</w:t>
            </w:r>
          </w:p>
        </w:tc>
        <w:tc>
          <w:tcPr>
            <w:tcW w:w="5536" w:type="dxa"/>
          </w:tcPr>
          <w:p w14:paraId="71F70989" w14:textId="77777777" w:rsidR="00DC2F11" w:rsidRPr="00595178" w:rsidRDefault="00DC2F11" w:rsidP="00BC51E6">
            <w:pPr>
              <w:pStyle w:val="NRDLentelesTekstas"/>
            </w:pPr>
            <w:r w:rsidRPr="00595178">
              <w:t>Deklaracijos versija.</w:t>
            </w:r>
          </w:p>
        </w:tc>
      </w:tr>
    </w:tbl>
    <w:p w14:paraId="0CCAAF0E" w14:textId="77777777" w:rsidR="00DC2F11" w:rsidRDefault="00DC2F11" w:rsidP="00DC2F11">
      <w:pPr>
        <w:pStyle w:val="Antrat3"/>
      </w:pPr>
      <w:bookmarkStart w:id="165" w:name="_Ref103970324"/>
      <w:bookmarkStart w:id="166" w:name="_Toc110334864"/>
      <w:r>
        <w:t>Žiniatinklio klaidų pranešimų žinynas</w:t>
      </w:r>
      <w:bookmarkEnd w:id="165"/>
      <w:bookmarkEnd w:id="166"/>
    </w:p>
    <w:p w14:paraId="56AA60C2" w14:textId="77777777" w:rsidR="00DC2F11" w:rsidRDefault="00DC2F11" w:rsidP="00DC2F11">
      <w:pPr>
        <w:pStyle w:val="NRDTekstas"/>
      </w:pPr>
      <w:r w:rsidRPr="004E0F14">
        <w:t>Teikiant PVM deklaraciją bei atliekant teikimo patikrą gali būti klaidų, kurių pranešimai yra pateikiami žiniatinklio paslaugos kvietimo atsakyme. Klaidos gali būti: veiklos logikos ar XML schemos tikrinimo klaidos.</w:t>
      </w:r>
      <w:r>
        <w:t xml:space="preserve"> Žemiau esančioje lentelėje pateikiamas visų galimų klaidų pranešimų sąrašas.</w:t>
      </w:r>
    </w:p>
    <w:p w14:paraId="614EE6EA" w14:textId="77777777" w:rsidR="00DC2F11" w:rsidRDefault="00DC2F11" w:rsidP="00DC2F11">
      <w:pPr>
        <w:pStyle w:val="NRDLentelesPavadinimas"/>
        <w:numPr>
          <w:ilvl w:val="0"/>
          <w:numId w:val="29"/>
        </w:numPr>
        <w:ind w:left="993" w:hanging="993"/>
      </w:pPr>
      <w:r>
        <w:t>Klaidų pranešimų sąrašas</w:t>
      </w:r>
    </w:p>
    <w:tbl>
      <w:tblPr>
        <w:tblStyle w:val="NRDLentele"/>
        <w:tblW w:w="9067" w:type="dxa"/>
        <w:tblLook w:val="04A0" w:firstRow="1" w:lastRow="0" w:firstColumn="1" w:lastColumn="0" w:noHBand="0" w:noVBand="1"/>
      </w:tblPr>
      <w:tblGrid>
        <w:gridCol w:w="1101"/>
        <w:gridCol w:w="7966"/>
      </w:tblGrid>
      <w:tr w:rsidR="00DC2F11" w:rsidRPr="00557E0F" w14:paraId="11ECB92B" w14:textId="77777777" w:rsidTr="00DC2F11">
        <w:trPr>
          <w:cnfStyle w:val="100000000000" w:firstRow="1" w:lastRow="0" w:firstColumn="0" w:lastColumn="0" w:oddVBand="0" w:evenVBand="0" w:oddHBand="0" w:evenHBand="0" w:firstRowFirstColumn="0" w:firstRowLastColumn="0" w:lastRowFirstColumn="0" w:lastRowLastColumn="0"/>
        </w:trPr>
        <w:tc>
          <w:tcPr>
            <w:tcW w:w="1101" w:type="dxa"/>
          </w:tcPr>
          <w:p w14:paraId="2AFD8330" w14:textId="77777777" w:rsidR="00DC2F11" w:rsidRPr="00557E0F" w:rsidRDefault="00DC2F11" w:rsidP="00BC51E6">
            <w:pPr>
              <w:pStyle w:val="NRDLentelesAntraste"/>
              <w:rPr>
                <w:rFonts w:cs="Arial"/>
              </w:rPr>
            </w:pPr>
            <w:r>
              <w:rPr>
                <w:rFonts w:cs="Arial"/>
              </w:rPr>
              <w:t>Kodas</w:t>
            </w:r>
          </w:p>
        </w:tc>
        <w:tc>
          <w:tcPr>
            <w:tcW w:w="7966" w:type="dxa"/>
          </w:tcPr>
          <w:p w14:paraId="5A9E9CA8" w14:textId="77777777" w:rsidR="00DC2F11" w:rsidRPr="00557E0F" w:rsidRDefault="00DC2F11" w:rsidP="00BC51E6">
            <w:pPr>
              <w:pStyle w:val="NRDLentelesAntraste"/>
              <w:rPr>
                <w:rFonts w:cs="Arial"/>
              </w:rPr>
            </w:pPr>
            <w:r>
              <w:rPr>
                <w:rFonts w:cs="Arial"/>
              </w:rPr>
              <w:t>Klaidos aprašymas</w:t>
            </w:r>
          </w:p>
        </w:tc>
      </w:tr>
      <w:tr w:rsidR="00DC2F11" w:rsidRPr="00595178" w14:paraId="27375FC8" w14:textId="77777777" w:rsidTr="00BC51E6">
        <w:tc>
          <w:tcPr>
            <w:tcW w:w="9067" w:type="dxa"/>
            <w:gridSpan w:val="2"/>
          </w:tcPr>
          <w:p w14:paraId="41885BD2" w14:textId="77777777" w:rsidR="00DC2F11" w:rsidRPr="00BC51E6" w:rsidRDefault="00DC2F11" w:rsidP="00BC51E6">
            <w:pPr>
              <w:pStyle w:val="NRDLentelesTekstas"/>
              <w:rPr>
                <w:b/>
              </w:rPr>
            </w:pPr>
            <w:r w:rsidRPr="00BC51E6">
              <w:rPr>
                <w:b/>
              </w:rPr>
              <w:t>Bendriniai</w:t>
            </w:r>
          </w:p>
        </w:tc>
      </w:tr>
      <w:tr w:rsidR="00DC2F11" w:rsidRPr="00595178" w14:paraId="3CF94598" w14:textId="77777777" w:rsidTr="00DC2F11">
        <w:tc>
          <w:tcPr>
            <w:tcW w:w="1101" w:type="dxa"/>
          </w:tcPr>
          <w:p w14:paraId="126242FE" w14:textId="77777777" w:rsidR="00DC2F11" w:rsidRPr="00595178" w:rsidRDefault="00DC2F11" w:rsidP="00BC51E6">
            <w:pPr>
              <w:pStyle w:val="NRDLentelesTekstas"/>
            </w:pPr>
            <w:r w:rsidRPr="00245A15">
              <w:t>10000</w:t>
            </w:r>
          </w:p>
        </w:tc>
        <w:tc>
          <w:tcPr>
            <w:tcW w:w="7966" w:type="dxa"/>
          </w:tcPr>
          <w:p w14:paraId="5EB0BAC0" w14:textId="77777777" w:rsidR="00DC2F11" w:rsidRPr="00595178" w:rsidRDefault="00DC2F11" w:rsidP="00BC51E6">
            <w:pPr>
              <w:pStyle w:val="NRDLentelesTekstas"/>
            </w:pPr>
            <w:r w:rsidRPr="00245A15">
              <w:t>Sertifikato savininkas neturi teisių teikti deklaracijos už atitinkamą dalyvį (TraderId).</w:t>
            </w:r>
          </w:p>
        </w:tc>
      </w:tr>
      <w:tr w:rsidR="00DC2F11" w:rsidRPr="00595178" w14:paraId="19D5D1B1" w14:textId="77777777" w:rsidTr="00DC2F11">
        <w:tc>
          <w:tcPr>
            <w:tcW w:w="1101" w:type="dxa"/>
          </w:tcPr>
          <w:p w14:paraId="41EFBCFF" w14:textId="77777777" w:rsidR="00DC2F11" w:rsidRPr="00595178" w:rsidRDefault="00DC2F11" w:rsidP="00BC51E6">
            <w:pPr>
              <w:pStyle w:val="NRDLentelesTekstas"/>
            </w:pPr>
            <w:r w:rsidRPr="00245A15">
              <w:t>10001</w:t>
            </w:r>
          </w:p>
        </w:tc>
        <w:tc>
          <w:tcPr>
            <w:tcW w:w="7966" w:type="dxa"/>
          </w:tcPr>
          <w:p w14:paraId="2532683E" w14:textId="77777777" w:rsidR="00DC2F11" w:rsidRPr="00595178" w:rsidRDefault="00DC2F11" w:rsidP="00BC51E6">
            <w:pPr>
              <w:pStyle w:val="NRDLentelesTekstas"/>
            </w:pPr>
            <w:r w:rsidRPr="00245A15">
              <w:t>Tikrinamo pranešimo kodas neegzistuoja.</w:t>
            </w:r>
          </w:p>
        </w:tc>
      </w:tr>
      <w:tr w:rsidR="00DC2F11" w:rsidRPr="00595178" w14:paraId="0E8AF93C" w14:textId="77777777" w:rsidTr="00DC2F11">
        <w:tc>
          <w:tcPr>
            <w:tcW w:w="1101" w:type="dxa"/>
          </w:tcPr>
          <w:p w14:paraId="3ADA2B7F" w14:textId="77777777" w:rsidR="00DC2F11" w:rsidRPr="00595178" w:rsidRDefault="00DC2F11" w:rsidP="00BC51E6">
            <w:pPr>
              <w:pStyle w:val="NRDLentelesTekstas"/>
            </w:pPr>
            <w:r w:rsidRPr="00245A15">
              <w:t>10002</w:t>
            </w:r>
          </w:p>
        </w:tc>
        <w:tc>
          <w:tcPr>
            <w:tcW w:w="7966" w:type="dxa"/>
          </w:tcPr>
          <w:p w14:paraId="5EC389D1" w14:textId="77777777" w:rsidR="00DC2F11" w:rsidRPr="00595178" w:rsidRDefault="00DC2F11" w:rsidP="00BC51E6">
            <w:pPr>
              <w:pStyle w:val="NRDLentelesTekstas"/>
            </w:pPr>
            <w:r w:rsidRPr="00245A15">
              <w:t>Pranešimo kodas turi būti unikalus.</w:t>
            </w:r>
          </w:p>
        </w:tc>
      </w:tr>
      <w:tr w:rsidR="00DC2F11" w:rsidRPr="00595178" w14:paraId="41387657" w14:textId="77777777" w:rsidTr="00DC2F11">
        <w:tc>
          <w:tcPr>
            <w:tcW w:w="1101" w:type="dxa"/>
          </w:tcPr>
          <w:p w14:paraId="04883244" w14:textId="77777777" w:rsidR="00DC2F11" w:rsidRPr="00595178" w:rsidRDefault="00DC2F11" w:rsidP="00BC51E6">
            <w:pPr>
              <w:pStyle w:val="NRDLentelesTekstas"/>
            </w:pPr>
            <w:r w:rsidRPr="00245A15">
              <w:t>10003</w:t>
            </w:r>
          </w:p>
        </w:tc>
        <w:tc>
          <w:tcPr>
            <w:tcW w:w="7966" w:type="dxa"/>
          </w:tcPr>
          <w:p w14:paraId="77FD0868" w14:textId="77777777" w:rsidR="00DC2F11" w:rsidRPr="00595178" w:rsidRDefault="00DC2F11" w:rsidP="00BC51E6">
            <w:pPr>
              <w:pStyle w:val="NRDLentelesTekstas"/>
            </w:pPr>
            <w:r w:rsidRPr="00245A15">
              <w:t>[Netinkamai suformuoto XML klaida - grąžinama XMLParser klaida anglų kalba]</w:t>
            </w:r>
            <w:r>
              <w:t>.</w:t>
            </w:r>
          </w:p>
        </w:tc>
      </w:tr>
      <w:tr w:rsidR="00DC2F11" w:rsidRPr="00595178" w14:paraId="034706BC" w14:textId="77777777" w:rsidTr="00BC51E6">
        <w:tc>
          <w:tcPr>
            <w:tcW w:w="1101" w:type="dxa"/>
          </w:tcPr>
          <w:p w14:paraId="2E20CB7C" w14:textId="77777777" w:rsidR="00DC2F11" w:rsidRPr="00595178" w:rsidRDefault="00DC2F11" w:rsidP="00BC51E6">
            <w:pPr>
              <w:pStyle w:val="NRDLentelesTekstas"/>
            </w:pPr>
            <w:r w:rsidRPr="00245A15">
              <w:t>10004</w:t>
            </w:r>
          </w:p>
        </w:tc>
        <w:tc>
          <w:tcPr>
            <w:tcW w:w="7966" w:type="dxa"/>
          </w:tcPr>
          <w:p w14:paraId="3B2B32C2" w14:textId="77777777" w:rsidR="00DC2F11" w:rsidRPr="00595178" w:rsidRDefault="00DC2F11" w:rsidP="00BC51E6">
            <w:pPr>
              <w:pStyle w:val="NRDLentelesTekstas"/>
            </w:pPr>
            <w:r w:rsidRPr="00245A15">
              <w:t>[XSD tikrinimo klaida - grąžinama XSD validatoriaus klaida anglų kalba]</w:t>
            </w:r>
            <w:r>
              <w:t>.</w:t>
            </w:r>
          </w:p>
        </w:tc>
      </w:tr>
      <w:tr w:rsidR="00DC2F11" w:rsidRPr="00595178" w14:paraId="0657D638" w14:textId="77777777" w:rsidTr="00BC51E6">
        <w:tc>
          <w:tcPr>
            <w:tcW w:w="9067" w:type="dxa"/>
            <w:gridSpan w:val="2"/>
          </w:tcPr>
          <w:p w14:paraId="56DA0DFF" w14:textId="77777777" w:rsidR="00DC2F11" w:rsidRPr="00595178" w:rsidRDefault="00DC2F11" w:rsidP="00BC51E6">
            <w:pPr>
              <w:pStyle w:val="NRDLentelesTekstas"/>
            </w:pPr>
            <w:r w:rsidRPr="00BC51E6">
              <w:rPr>
                <w:b/>
              </w:rPr>
              <w:t>OSS deklaracija</w:t>
            </w:r>
          </w:p>
        </w:tc>
      </w:tr>
      <w:tr w:rsidR="00DC2F11" w:rsidRPr="00595178" w14:paraId="41F7BA09" w14:textId="77777777" w:rsidTr="00BC51E6">
        <w:tc>
          <w:tcPr>
            <w:tcW w:w="1101" w:type="dxa"/>
          </w:tcPr>
          <w:p w14:paraId="72C1E002" w14:textId="77777777" w:rsidR="00DC2F11" w:rsidRPr="00595178" w:rsidRDefault="00DC2F11" w:rsidP="00BC51E6">
            <w:pPr>
              <w:pStyle w:val="NRDLentelesTekstas"/>
            </w:pPr>
            <w:r w:rsidRPr="006F1F0C">
              <w:t>30001</w:t>
            </w:r>
          </w:p>
        </w:tc>
        <w:tc>
          <w:tcPr>
            <w:tcW w:w="7966" w:type="dxa"/>
          </w:tcPr>
          <w:p w14:paraId="12BB9960" w14:textId="77777777" w:rsidR="00DC2F11" w:rsidRPr="00595178" w:rsidRDefault="00DC2F11" w:rsidP="00BC51E6">
            <w:pPr>
              <w:pStyle w:val="NRDLentelesTekstas"/>
            </w:pPr>
            <w:r w:rsidRPr="006F1F0C">
              <w:t>Importo dalyvio IOSSNumber ir jį atstovaujančio tarpininko IntNumber kombinacija OSS nerasta.</w:t>
            </w:r>
          </w:p>
        </w:tc>
      </w:tr>
      <w:tr w:rsidR="00DC2F11" w:rsidRPr="00595178" w14:paraId="177D4C1A" w14:textId="77777777" w:rsidTr="00BC51E6">
        <w:tc>
          <w:tcPr>
            <w:tcW w:w="1101" w:type="dxa"/>
          </w:tcPr>
          <w:p w14:paraId="57A8D405" w14:textId="77777777" w:rsidR="00DC2F11" w:rsidRPr="00595178" w:rsidRDefault="00DC2F11" w:rsidP="00BC51E6">
            <w:pPr>
              <w:pStyle w:val="NRDLentelesTekstas"/>
            </w:pPr>
            <w:r w:rsidRPr="006F1F0C">
              <w:t>30002</w:t>
            </w:r>
          </w:p>
        </w:tc>
        <w:tc>
          <w:tcPr>
            <w:tcW w:w="7966" w:type="dxa"/>
          </w:tcPr>
          <w:p w14:paraId="02DA9B1D" w14:textId="77777777" w:rsidR="00DC2F11" w:rsidRPr="00595178" w:rsidRDefault="00DC2F11" w:rsidP="00BC51E6">
            <w:pPr>
              <w:pStyle w:val="NRDLentelesTekstas"/>
            </w:pPr>
            <w:r w:rsidRPr="006F1F0C">
              <w:t>ES schemos dalyviui negali būti nurodytas mokestinis laikotarpis - mėnuo (Period).</w:t>
            </w:r>
          </w:p>
        </w:tc>
      </w:tr>
      <w:tr w:rsidR="00DC2F11" w:rsidRPr="00595178" w14:paraId="55537A9B" w14:textId="77777777" w:rsidTr="00BC51E6">
        <w:tc>
          <w:tcPr>
            <w:tcW w:w="1101" w:type="dxa"/>
          </w:tcPr>
          <w:p w14:paraId="3CDD4D80" w14:textId="77777777" w:rsidR="00DC2F11" w:rsidRPr="00595178" w:rsidRDefault="00DC2F11" w:rsidP="00BC51E6">
            <w:pPr>
              <w:pStyle w:val="NRDLentelesTekstas"/>
            </w:pPr>
            <w:r w:rsidRPr="006F1F0C">
              <w:t>30003</w:t>
            </w:r>
          </w:p>
        </w:tc>
        <w:tc>
          <w:tcPr>
            <w:tcW w:w="7966" w:type="dxa"/>
          </w:tcPr>
          <w:p w14:paraId="10F2FFFE" w14:textId="77777777" w:rsidR="00DC2F11" w:rsidRPr="00595178" w:rsidRDefault="00DC2F11" w:rsidP="00BC51E6">
            <w:pPr>
              <w:pStyle w:val="NRDLentelesTekstas"/>
            </w:pPr>
            <w:r w:rsidRPr="006F1F0C">
              <w:t>Ne-ES schemos dalyviui negali būti nurodytas mokestinis laikotarpis - mėnuo (Period).</w:t>
            </w:r>
          </w:p>
        </w:tc>
      </w:tr>
      <w:tr w:rsidR="00DC2F11" w:rsidRPr="00595178" w14:paraId="4353433C" w14:textId="77777777" w:rsidTr="00BC51E6">
        <w:tc>
          <w:tcPr>
            <w:tcW w:w="1101" w:type="dxa"/>
          </w:tcPr>
          <w:p w14:paraId="7E936326" w14:textId="77777777" w:rsidR="00DC2F11" w:rsidRPr="00595178" w:rsidRDefault="00DC2F11" w:rsidP="00BC51E6">
            <w:pPr>
              <w:pStyle w:val="NRDLentelesTekstas"/>
            </w:pPr>
            <w:r w:rsidRPr="006F1F0C">
              <w:lastRenderedPageBreak/>
              <w:t>30004</w:t>
            </w:r>
          </w:p>
        </w:tc>
        <w:tc>
          <w:tcPr>
            <w:tcW w:w="7966" w:type="dxa"/>
          </w:tcPr>
          <w:p w14:paraId="774F96A6" w14:textId="77777777" w:rsidR="00DC2F11" w:rsidRPr="00595178" w:rsidRDefault="00DC2F11" w:rsidP="00BC51E6">
            <w:pPr>
              <w:pStyle w:val="NRDLentelesTekstas"/>
            </w:pPr>
            <w:r w:rsidRPr="006F1F0C">
              <w:t>Importo dalyviui negali būti nurodytas mokestinis laikotarpis - ketvirtis (Period).</w:t>
            </w:r>
          </w:p>
        </w:tc>
      </w:tr>
      <w:tr w:rsidR="00DC2F11" w:rsidRPr="00595178" w14:paraId="038E0460" w14:textId="77777777" w:rsidTr="00BC51E6">
        <w:tc>
          <w:tcPr>
            <w:tcW w:w="1101" w:type="dxa"/>
          </w:tcPr>
          <w:p w14:paraId="6C47220C" w14:textId="77777777" w:rsidR="00DC2F11" w:rsidRPr="00595178" w:rsidRDefault="00DC2F11" w:rsidP="00BC51E6">
            <w:pPr>
              <w:pStyle w:val="NRDLentelesTekstas"/>
            </w:pPr>
            <w:r w:rsidRPr="006F1F0C">
              <w:t>30005</w:t>
            </w:r>
          </w:p>
        </w:tc>
        <w:tc>
          <w:tcPr>
            <w:tcW w:w="7966" w:type="dxa"/>
          </w:tcPr>
          <w:p w14:paraId="7FF20A9C" w14:textId="77777777" w:rsidR="00DC2F11" w:rsidRPr="00595178" w:rsidRDefault="00DC2F11" w:rsidP="00BC51E6">
            <w:pPr>
              <w:pStyle w:val="NRDLentelesTekstas"/>
            </w:pPr>
            <w:r w:rsidRPr="006F1F0C">
              <w:t>Period/Year turi būti &gt;= 2021</w:t>
            </w:r>
            <w:r>
              <w:t>.</w:t>
            </w:r>
          </w:p>
        </w:tc>
      </w:tr>
      <w:tr w:rsidR="00DC2F11" w:rsidRPr="00595178" w14:paraId="690EF812" w14:textId="77777777" w:rsidTr="00BC51E6">
        <w:tc>
          <w:tcPr>
            <w:tcW w:w="1101" w:type="dxa"/>
          </w:tcPr>
          <w:p w14:paraId="7A4A9A88" w14:textId="77777777" w:rsidR="00DC2F11" w:rsidRPr="00595178" w:rsidRDefault="00DC2F11" w:rsidP="00BC51E6">
            <w:pPr>
              <w:pStyle w:val="NRDLentelesTekstas"/>
            </w:pPr>
            <w:r w:rsidRPr="006F1F0C">
              <w:t>30006</w:t>
            </w:r>
          </w:p>
        </w:tc>
        <w:tc>
          <w:tcPr>
            <w:tcW w:w="7966" w:type="dxa"/>
          </w:tcPr>
          <w:p w14:paraId="1B17546F" w14:textId="77777777" w:rsidR="00DC2F11" w:rsidRPr="00595178" w:rsidRDefault="00DC2F11" w:rsidP="00BC51E6">
            <w:pPr>
              <w:pStyle w:val="NRDLentelesTekstas"/>
            </w:pPr>
            <w:r w:rsidRPr="006F1F0C">
              <w:t>Period/Quarter 2021 metams negali būti 1-2.</w:t>
            </w:r>
          </w:p>
        </w:tc>
      </w:tr>
      <w:tr w:rsidR="00DC2F11" w:rsidRPr="00595178" w14:paraId="52053699" w14:textId="77777777" w:rsidTr="00BC51E6">
        <w:tc>
          <w:tcPr>
            <w:tcW w:w="1101" w:type="dxa"/>
          </w:tcPr>
          <w:p w14:paraId="7E4FAAE5" w14:textId="77777777" w:rsidR="00DC2F11" w:rsidRPr="00595178" w:rsidRDefault="00DC2F11" w:rsidP="00BC51E6">
            <w:pPr>
              <w:pStyle w:val="NRDLentelesTekstas"/>
            </w:pPr>
            <w:r w:rsidRPr="006F1F0C">
              <w:t>30007</w:t>
            </w:r>
          </w:p>
        </w:tc>
        <w:tc>
          <w:tcPr>
            <w:tcW w:w="7966" w:type="dxa"/>
          </w:tcPr>
          <w:p w14:paraId="515C03A8" w14:textId="77777777" w:rsidR="00DC2F11" w:rsidRPr="00595178" w:rsidRDefault="00DC2F11" w:rsidP="00BC51E6">
            <w:pPr>
              <w:pStyle w:val="NRDLentelesTekstas"/>
            </w:pPr>
            <w:r w:rsidRPr="006F1F0C">
              <w:t>Period/Month 2021 metams negali būti 01,02,03,04,05,06.</w:t>
            </w:r>
          </w:p>
        </w:tc>
      </w:tr>
      <w:tr w:rsidR="00DC2F11" w:rsidRPr="00595178" w14:paraId="42C96BDE" w14:textId="77777777" w:rsidTr="00BC51E6">
        <w:tc>
          <w:tcPr>
            <w:tcW w:w="1101" w:type="dxa"/>
          </w:tcPr>
          <w:p w14:paraId="2D0C5B02" w14:textId="77777777" w:rsidR="00DC2F11" w:rsidRPr="00595178" w:rsidRDefault="00DC2F11" w:rsidP="00BC51E6">
            <w:pPr>
              <w:pStyle w:val="NRDLentelesTekstas"/>
            </w:pPr>
            <w:r w:rsidRPr="006F1F0C">
              <w:t>30009</w:t>
            </w:r>
          </w:p>
        </w:tc>
        <w:tc>
          <w:tcPr>
            <w:tcW w:w="7966" w:type="dxa"/>
          </w:tcPr>
          <w:p w14:paraId="4E0C23E2" w14:textId="77777777" w:rsidR="00DC2F11" w:rsidRPr="00595178" w:rsidRDefault="00DC2F11" w:rsidP="00BC51E6">
            <w:pPr>
              <w:pStyle w:val="NRDLentelesTekstas"/>
            </w:pPr>
            <w:r w:rsidRPr="006F1F0C">
              <w:t>GrandTotal suma nesutampa su atitinkamų eilučių suma.</w:t>
            </w:r>
          </w:p>
        </w:tc>
      </w:tr>
      <w:tr w:rsidR="00DC2F11" w:rsidRPr="00595178" w14:paraId="3832D5FF" w14:textId="77777777" w:rsidTr="00BC51E6">
        <w:tc>
          <w:tcPr>
            <w:tcW w:w="1101" w:type="dxa"/>
          </w:tcPr>
          <w:p w14:paraId="443C0A86" w14:textId="77777777" w:rsidR="00DC2F11" w:rsidRPr="00595178" w:rsidRDefault="00DC2F11" w:rsidP="00BC51E6">
            <w:pPr>
              <w:pStyle w:val="NRDLentelesTekstas"/>
            </w:pPr>
            <w:r w:rsidRPr="006F1F0C">
              <w:t>30010</w:t>
            </w:r>
          </w:p>
        </w:tc>
        <w:tc>
          <w:tcPr>
            <w:tcW w:w="7966" w:type="dxa"/>
          </w:tcPr>
          <w:p w14:paraId="4E6C9F94" w14:textId="77777777" w:rsidR="00DC2F11" w:rsidRPr="00595178" w:rsidRDefault="00DC2F11" w:rsidP="00BC51E6">
            <w:pPr>
              <w:pStyle w:val="NRDLentelesTekstas"/>
            </w:pPr>
            <w:r w:rsidRPr="006F1F0C">
              <w:t>GrandTotalMSIDServices suma nesutampa su atitinkamų eilučių suma.</w:t>
            </w:r>
          </w:p>
        </w:tc>
      </w:tr>
      <w:tr w:rsidR="00DC2F11" w:rsidRPr="00595178" w14:paraId="5484E772" w14:textId="77777777" w:rsidTr="00BC51E6">
        <w:tc>
          <w:tcPr>
            <w:tcW w:w="1101" w:type="dxa"/>
          </w:tcPr>
          <w:p w14:paraId="11485A53" w14:textId="77777777" w:rsidR="00DC2F11" w:rsidRPr="00595178" w:rsidRDefault="00DC2F11" w:rsidP="00BC51E6">
            <w:pPr>
              <w:pStyle w:val="NRDLentelesTekstas"/>
            </w:pPr>
            <w:r w:rsidRPr="006F1F0C">
              <w:t>30001</w:t>
            </w:r>
          </w:p>
        </w:tc>
        <w:tc>
          <w:tcPr>
            <w:tcW w:w="7966" w:type="dxa"/>
          </w:tcPr>
          <w:p w14:paraId="1FBDEEF5" w14:textId="77777777" w:rsidR="00DC2F11" w:rsidRPr="00595178" w:rsidRDefault="00DC2F11" w:rsidP="00BC51E6">
            <w:pPr>
              <w:pStyle w:val="NRDLentelesTekstas"/>
            </w:pPr>
            <w:r w:rsidRPr="006F1F0C">
              <w:t>Importo dalyvio IOSSNumber ir jį atstovaujančio tarpininko IntNumber kombinacija OSS nerasta.</w:t>
            </w:r>
          </w:p>
        </w:tc>
      </w:tr>
      <w:tr w:rsidR="00DC2F11" w:rsidRPr="00595178" w14:paraId="483FD8DC" w14:textId="77777777" w:rsidTr="00BC51E6">
        <w:tc>
          <w:tcPr>
            <w:tcW w:w="1101" w:type="dxa"/>
          </w:tcPr>
          <w:p w14:paraId="09AFF455" w14:textId="77777777" w:rsidR="00DC2F11" w:rsidRPr="00595178" w:rsidRDefault="00DC2F11" w:rsidP="00BC51E6">
            <w:pPr>
              <w:pStyle w:val="NRDLentelesTekstas"/>
            </w:pPr>
            <w:r w:rsidRPr="00D9335D">
              <w:t>30011</w:t>
            </w:r>
          </w:p>
        </w:tc>
        <w:tc>
          <w:tcPr>
            <w:tcW w:w="7966" w:type="dxa"/>
          </w:tcPr>
          <w:p w14:paraId="3E3D1448" w14:textId="77777777" w:rsidR="00DC2F11" w:rsidRPr="00595178" w:rsidRDefault="00DC2F11" w:rsidP="00BC51E6">
            <w:pPr>
              <w:pStyle w:val="NRDLentelesTekstas"/>
            </w:pPr>
            <w:r w:rsidRPr="00D9335D">
              <w:t>GrandTotalMSIDGoods suma nesutampa su atitinkamų eilučių suma.</w:t>
            </w:r>
          </w:p>
        </w:tc>
      </w:tr>
      <w:tr w:rsidR="00DC2F11" w:rsidRPr="00595178" w14:paraId="3DA1B29F" w14:textId="77777777" w:rsidTr="00BC51E6">
        <w:tc>
          <w:tcPr>
            <w:tcW w:w="1101" w:type="dxa"/>
          </w:tcPr>
          <w:p w14:paraId="546F4D6E" w14:textId="77777777" w:rsidR="00DC2F11" w:rsidRPr="00595178" w:rsidRDefault="00DC2F11" w:rsidP="00BC51E6">
            <w:pPr>
              <w:pStyle w:val="NRDLentelesTekstas"/>
            </w:pPr>
            <w:r w:rsidRPr="00D9335D">
              <w:t>30012</w:t>
            </w:r>
          </w:p>
        </w:tc>
        <w:tc>
          <w:tcPr>
            <w:tcW w:w="7966" w:type="dxa"/>
          </w:tcPr>
          <w:p w14:paraId="4CFA692D" w14:textId="77777777" w:rsidR="00DC2F11" w:rsidRPr="00595178" w:rsidRDefault="00DC2F11" w:rsidP="00BC51E6">
            <w:pPr>
              <w:pStyle w:val="NRDLentelesTekstas"/>
            </w:pPr>
            <w:r w:rsidRPr="00D9335D">
              <w:t>GrandTotalMSESTServices suma nesutampa su atitinkamų eilučių suma.</w:t>
            </w:r>
          </w:p>
        </w:tc>
      </w:tr>
      <w:tr w:rsidR="00DC2F11" w:rsidRPr="00595178" w14:paraId="43AB40F3" w14:textId="77777777" w:rsidTr="00BC51E6">
        <w:tc>
          <w:tcPr>
            <w:tcW w:w="1101" w:type="dxa"/>
          </w:tcPr>
          <w:p w14:paraId="7F4E5E57" w14:textId="77777777" w:rsidR="00DC2F11" w:rsidRPr="00595178" w:rsidRDefault="00DC2F11" w:rsidP="00BC51E6">
            <w:pPr>
              <w:pStyle w:val="NRDLentelesTekstas"/>
            </w:pPr>
            <w:r w:rsidRPr="00D9335D">
              <w:t>30013</w:t>
            </w:r>
          </w:p>
        </w:tc>
        <w:tc>
          <w:tcPr>
            <w:tcW w:w="7966" w:type="dxa"/>
          </w:tcPr>
          <w:p w14:paraId="7C8634F9" w14:textId="77777777" w:rsidR="00DC2F11" w:rsidRPr="00595178" w:rsidRDefault="00DC2F11" w:rsidP="00BC51E6">
            <w:pPr>
              <w:pStyle w:val="NRDLentelesTekstas"/>
            </w:pPr>
            <w:r w:rsidRPr="00D9335D">
              <w:t>GrandTotalMSESTGoods suma nesutampa su atitinkamų eilučių suma.</w:t>
            </w:r>
          </w:p>
        </w:tc>
      </w:tr>
      <w:tr w:rsidR="00DC2F11" w:rsidRPr="00595178" w14:paraId="481E160C" w14:textId="77777777" w:rsidTr="00BC51E6">
        <w:tc>
          <w:tcPr>
            <w:tcW w:w="1101" w:type="dxa"/>
          </w:tcPr>
          <w:p w14:paraId="1BE773EF" w14:textId="77777777" w:rsidR="00DC2F11" w:rsidRPr="00595178" w:rsidRDefault="00DC2F11" w:rsidP="00BC51E6">
            <w:pPr>
              <w:pStyle w:val="NRDLentelesTekstas"/>
            </w:pPr>
            <w:r w:rsidRPr="00D9335D">
              <w:t>30014</w:t>
            </w:r>
          </w:p>
        </w:tc>
        <w:tc>
          <w:tcPr>
            <w:tcW w:w="7966" w:type="dxa"/>
          </w:tcPr>
          <w:p w14:paraId="19576082" w14:textId="77777777" w:rsidR="00DC2F11" w:rsidRPr="00595178" w:rsidRDefault="00DC2F11" w:rsidP="00BC51E6">
            <w:pPr>
              <w:pStyle w:val="NRDLentelesTekstas"/>
            </w:pPr>
            <w:r w:rsidRPr="00D9335D">
              <w:t>CorrectionsTotal suma nesutampa su atitinkamų eilučių suma.</w:t>
            </w:r>
          </w:p>
        </w:tc>
      </w:tr>
      <w:tr w:rsidR="00DC2F11" w:rsidRPr="00595178" w14:paraId="0BD2D8FE" w14:textId="77777777" w:rsidTr="00BC51E6">
        <w:tc>
          <w:tcPr>
            <w:tcW w:w="1101" w:type="dxa"/>
          </w:tcPr>
          <w:p w14:paraId="45409463" w14:textId="77777777" w:rsidR="00DC2F11" w:rsidRPr="00595178" w:rsidRDefault="00DC2F11" w:rsidP="00BC51E6">
            <w:pPr>
              <w:pStyle w:val="NRDLentelesTekstas"/>
            </w:pPr>
            <w:r w:rsidRPr="00D9335D">
              <w:t>30015</w:t>
            </w:r>
          </w:p>
        </w:tc>
        <w:tc>
          <w:tcPr>
            <w:tcW w:w="7966" w:type="dxa"/>
          </w:tcPr>
          <w:p w14:paraId="5989857C" w14:textId="77777777" w:rsidR="00DC2F11" w:rsidRPr="00595178" w:rsidRDefault="00DC2F11" w:rsidP="00BC51E6">
            <w:pPr>
              <w:pStyle w:val="NRDLentelesTekstas"/>
            </w:pPr>
            <w:r w:rsidRPr="00D9335D">
              <w:t>BalanceOfVATDue suma nesutampa su atitinkamų eilučių suma.</w:t>
            </w:r>
          </w:p>
        </w:tc>
      </w:tr>
      <w:tr w:rsidR="00DC2F11" w:rsidRPr="00595178" w14:paraId="542A46F6" w14:textId="77777777" w:rsidTr="00BC51E6">
        <w:tc>
          <w:tcPr>
            <w:tcW w:w="1101" w:type="dxa"/>
          </w:tcPr>
          <w:p w14:paraId="32DB2DD0" w14:textId="77777777" w:rsidR="00DC2F11" w:rsidRPr="00595178" w:rsidRDefault="00DC2F11" w:rsidP="00BC51E6">
            <w:pPr>
              <w:pStyle w:val="NRDLentelesTekstas"/>
            </w:pPr>
            <w:r w:rsidRPr="00D9335D">
              <w:t>30016</w:t>
            </w:r>
          </w:p>
        </w:tc>
        <w:tc>
          <w:tcPr>
            <w:tcW w:w="7966" w:type="dxa"/>
          </w:tcPr>
          <w:p w14:paraId="1D795E7B" w14:textId="77777777" w:rsidR="00DC2F11" w:rsidRPr="00595178" w:rsidRDefault="00DC2F11" w:rsidP="00BC51E6">
            <w:pPr>
              <w:pStyle w:val="NRDLentelesTekstas"/>
            </w:pPr>
            <w:r w:rsidRPr="00D9335D">
              <w:t>GrandTotalMSIDServices importo schemai negali būti užpildyta.</w:t>
            </w:r>
          </w:p>
        </w:tc>
      </w:tr>
      <w:tr w:rsidR="00DC2F11" w:rsidRPr="00595178" w14:paraId="3466A93C" w14:textId="77777777" w:rsidTr="00BC51E6">
        <w:tc>
          <w:tcPr>
            <w:tcW w:w="1101" w:type="dxa"/>
          </w:tcPr>
          <w:p w14:paraId="74F120A2" w14:textId="77777777" w:rsidR="00DC2F11" w:rsidRPr="00595178" w:rsidRDefault="00DC2F11" w:rsidP="00BC51E6">
            <w:pPr>
              <w:pStyle w:val="NRDLentelesTekstas"/>
            </w:pPr>
            <w:r w:rsidRPr="00D9335D">
              <w:t>30017</w:t>
            </w:r>
          </w:p>
        </w:tc>
        <w:tc>
          <w:tcPr>
            <w:tcW w:w="7966" w:type="dxa"/>
          </w:tcPr>
          <w:p w14:paraId="617DDBD0" w14:textId="77777777" w:rsidR="00DC2F11" w:rsidRPr="00595178" w:rsidRDefault="00DC2F11" w:rsidP="00BC51E6">
            <w:pPr>
              <w:pStyle w:val="NRDLentelesTekstas"/>
            </w:pPr>
            <w:r w:rsidRPr="00D9335D">
              <w:t>GrandTotalMSIDGoods ne-ES schemai negali būti užpildyta.</w:t>
            </w:r>
          </w:p>
        </w:tc>
      </w:tr>
      <w:tr w:rsidR="00DC2F11" w:rsidRPr="00595178" w14:paraId="39E2B1FB" w14:textId="77777777" w:rsidTr="00BC51E6">
        <w:tc>
          <w:tcPr>
            <w:tcW w:w="1101" w:type="dxa"/>
          </w:tcPr>
          <w:p w14:paraId="61772123" w14:textId="77777777" w:rsidR="00DC2F11" w:rsidRPr="00595178" w:rsidRDefault="00DC2F11" w:rsidP="00BC51E6">
            <w:pPr>
              <w:pStyle w:val="NRDLentelesTekstas"/>
            </w:pPr>
            <w:r w:rsidRPr="00D9335D">
              <w:t>30018</w:t>
            </w:r>
          </w:p>
        </w:tc>
        <w:tc>
          <w:tcPr>
            <w:tcW w:w="7966" w:type="dxa"/>
          </w:tcPr>
          <w:p w14:paraId="323F1A5A" w14:textId="77777777" w:rsidR="00DC2F11" w:rsidRPr="00595178" w:rsidRDefault="00DC2F11" w:rsidP="00BC51E6">
            <w:pPr>
              <w:pStyle w:val="NRDLentelesTekstas"/>
            </w:pPr>
            <w:r w:rsidRPr="00D9335D">
              <w:t>GrandTotalMSESTServices gali būti užpildyta tik ES schemai.</w:t>
            </w:r>
          </w:p>
        </w:tc>
      </w:tr>
      <w:tr w:rsidR="00DC2F11" w:rsidRPr="00595178" w14:paraId="7876E13D" w14:textId="77777777" w:rsidTr="00BC51E6">
        <w:tc>
          <w:tcPr>
            <w:tcW w:w="1101" w:type="dxa"/>
          </w:tcPr>
          <w:p w14:paraId="48D2C85E" w14:textId="77777777" w:rsidR="00DC2F11" w:rsidRPr="00595178" w:rsidRDefault="00DC2F11" w:rsidP="00BC51E6">
            <w:pPr>
              <w:pStyle w:val="NRDLentelesTekstas"/>
            </w:pPr>
            <w:r w:rsidRPr="00D9335D">
              <w:t>30019</w:t>
            </w:r>
          </w:p>
        </w:tc>
        <w:tc>
          <w:tcPr>
            <w:tcW w:w="7966" w:type="dxa"/>
          </w:tcPr>
          <w:p w14:paraId="595DA459" w14:textId="77777777" w:rsidR="00DC2F11" w:rsidRPr="00595178" w:rsidRDefault="00DC2F11" w:rsidP="00BC51E6">
            <w:pPr>
              <w:pStyle w:val="NRDLentelesTekstas"/>
            </w:pPr>
            <w:r w:rsidRPr="00D9335D">
              <w:t>GrandTotalMSESTGoods gali būti užpildyta tik ES schemai.</w:t>
            </w:r>
          </w:p>
        </w:tc>
      </w:tr>
      <w:tr w:rsidR="00DC2F11" w:rsidRPr="00595178" w14:paraId="39B4BEE0" w14:textId="77777777" w:rsidTr="00BC51E6">
        <w:tc>
          <w:tcPr>
            <w:tcW w:w="1101" w:type="dxa"/>
          </w:tcPr>
          <w:p w14:paraId="03ABEB7B" w14:textId="77777777" w:rsidR="00DC2F11" w:rsidRPr="00595178" w:rsidRDefault="00DC2F11" w:rsidP="00BC51E6">
            <w:pPr>
              <w:pStyle w:val="NRDLentelesTekstas"/>
            </w:pPr>
            <w:r w:rsidRPr="00D9335D">
              <w:t>30020</w:t>
            </w:r>
          </w:p>
        </w:tc>
        <w:tc>
          <w:tcPr>
            <w:tcW w:w="7966" w:type="dxa"/>
          </w:tcPr>
          <w:p w14:paraId="75758D25" w14:textId="77777777" w:rsidR="00DC2F11" w:rsidRPr="00595178" w:rsidRDefault="00DC2F11" w:rsidP="00BC51E6">
            <w:pPr>
              <w:pStyle w:val="NRDLentelesTekstas"/>
            </w:pPr>
            <w:r w:rsidRPr="00D9335D">
              <w:t>MSCONCountryCode ES schemai negali būti nurodyta šalis, kuriai teiktos paslaugos (SupplyType) ir kurioje dalyvis turėjo registruotų padalinių.</w:t>
            </w:r>
          </w:p>
        </w:tc>
      </w:tr>
      <w:tr w:rsidR="00DC2F11" w:rsidRPr="00595178" w14:paraId="5EEDAEFD" w14:textId="77777777" w:rsidTr="00BC51E6">
        <w:tc>
          <w:tcPr>
            <w:tcW w:w="1101" w:type="dxa"/>
          </w:tcPr>
          <w:p w14:paraId="660B69B8" w14:textId="77777777" w:rsidR="00DC2F11" w:rsidRPr="00595178" w:rsidRDefault="00DC2F11" w:rsidP="00BC51E6">
            <w:pPr>
              <w:pStyle w:val="NRDLentelesTekstas"/>
            </w:pPr>
            <w:r w:rsidRPr="00823231">
              <w:t>30021</w:t>
            </w:r>
          </w:p>
        </w:tc>
        <w:tc>
          <w:tcPr>
            <w:tcW w:w="7966" w:type="dxa"/>
          </w:tcPr>
          <w:p w14:paraId="5EE3A995" w14:textId="77777777" w:rsidR="00DC2F11" w:rsidRPr="00595178" w:rsidRDefault="00DC2F11" w:rsidP="00BC51E6">
            <w:pPr>
              <w:pStyle w:val="NRDLentelesTekstas"/>
            </w:pPr>
            <w:r w:rsidRPr="00823231">
              <w:t>MSCONCountryCode lauke, jei "Pardavimo dalykas (SupplyType)"=Prekės, Lietuvą galima nurodyti tik dalyviams, prie kurių registracijoje nurodyta "Elektroninė sąsaja" = Taip</w:t>
            </w:r>
          </w:p>
        </w:tc>
      </w:tr>
      <w:tr w:rsidR="00DC2F11" w:rsidRPr="00595178" w14:paraId="5F880647" w14:textId="77777777" w:rsidTr="00BC51E6">
        <w:tc>
          <w:tcPr>
            <w:tcW w:w="1101" w:type="dxa"/>
          </w:tcPr>
          <w:p w14:paraId="5F5F1565" w14:textId="77777777" w:rsidR="00DC2F11" w:rsidRPr="00595178" w:rsidRDefault="00DC2F11" w:rsidP="00BC51E6">
            <w:pPr>
              <w:pStyle w:val="NRDLentelesTekstas"/>
            </w:pPr>
            <w:r w:rsidRPr="00823231">
              <w:t>30022</w:t>
            </w:r>
          </w:p>
        </w:tc>
        <w:tc>
          <w:tcPr>
            <w:tcW w:w="7966" w:type="dxa"/>
          </w:tcPr>
          <w:p w14:paraId="5DC4BCB3" w14:textId="77777777" w:rsidR="00DC2F11" w:rsidRPr="00595178" w:rsidRDefault="00DC2F11" w:rsidP="00BC51E6">
            <w:pPr>
              <w:pStyle w:val="NRDLentelesTekstas"/>
            </w:pPr>
            <w:r w:rsidRPr="00823231">
              <w:t>MSCONCountryCode lauke XI šalies neleidžiama nurodyti, jei Pardavimo dalykas (SupplyType) - paslaugos.</w:t>
            </w:r>
          </w:p>
        </w:tc>
      </w:tr>
      <w:tr w:rsidR="00DC2F11" w:rsidRPr="00595178" w14:paraId="43989C3C" w14:textId="77777777" w:rsidTr="00BC51E6">
        <w:tc>
          <w:tcPr>
            <w:tcW w:w="1101" w:type="dxa"/>
          </w:tcPr>
          <w:p w14:paraId="0065B72D" w14:textId="77777777" w:rsidR="00DC2F11" w:rsidRPr="00595178" w:rsidRDefault="00DC2F11" w:rsidP="00BC51E6">
            <w:pPr>
              <w:pStyle w:val="NRDLentelesTekstas"/>
            </w:pPr>
            <w:r w:rsidRPr="00823231">
              <w:t>30023</w:t>
            </w:r>
          </w:p>
        </w:tc>
        <w:tc>
          <w:tcPr>
            <w:tcW w:w="7966" w:type="dxa"/>
          </w:tcPr>
          <w:p w14:paraId="5930E39B" w14:textId="77777777" w:rsidR="00DC2F11" w:rsidRPr="00595178" w:rsidRDefault="00DC2F11" w:rsidP="00BC51E6">
            <w:pPr>
              <w:pStyle w:val="NRDLentelesTekstas"/>
            </w:pPr>
            <w:r w:rsidRPr="00823231">
              <w:t>Supplies/MSESTSupplies gali būti pildomas tik ES schemai.</w:t>
            </w:r>
          </w:p>
        </w:tc>
      </w:tr>
      <w:tr w:rsidR="00DC2F11" w:rsidRPr="00595178" w14:paraId="71F67C94" w14:textId="77777777" w:rsidTr="00BC51E6">
        <w:tc>
          <w:tcPr>
            <w:tcW w:w="1101" w:type="dxa"/>
          </w:tcPr>
          <w:p w14:paraId="50AE7360" w14:textId="77777777" w:rsidR="00DC2F11" w:rsidRPr="00595178" w:rsidRDefault="00DC2F11" w:rsidP="00BC51E6">
            <w:pPr>
              <w:pStyle w:val="NRDLentelesTekstas"/>
            </w:pPr>
            <w:r w:rsidRPr="00823231">
              <w:t>30024</w:t>
            </w:r>
          </w:p>
        </w:tc>
        <w:tc>
          <w:tcPr>
            <w:tcW w:w="7966" w:type="dxa"/>
          </w:tcPr>
          <w:p w14:paraId="4F8D11F3" w14:textId="77777777" w:rsidR="00DC2F11" w:rsidRPr="00595178" w:rsidRDefault="00DC2F11" w:rsidP="00BC51E6">
            <w:pPr>
              <w:pStyle w:val="NRDLentelesTekstas"/>
            </w:pPr>
            <w:r w:rsidRPr="00823231">
              <w:t>SupplyType ne-ES schemai galima nurodyti tik SERVICES.</w:t>
            </w:r>
          </w:p>
        </w:tc>
      </w:tr>
      <w:tr w:rsidR="00DC2F11" w:rsidRPr="00595178" w14:paraId="34B5B015" w14:textId="77777777" w:rsidTr="00BC51E6">
        <w:tc>
          <w:tcPr>
            <w:tcW w:w="1101" w:type="dxa"/>
          </w:tcPr>
          <w:p w14:paraId="181629C9" w14:textId="77777777" w:rsidR="00DC2F11" w:rsidRPr="00595178" w:rsidRDefault="00DC2F11" w:rsidP="00BC51E6">
            <w:pPr>
              <w:pStyle w:val="NRDLentelesTekstas"/>
            </w:pPr>
            <w:r w:rsidRPr="00823231">
              <w:t>30025</w:t>
            </w:r>
          </w:p>
        </w:tc>
        <w:tc>
          <w:tcPr>
            <w:tcW w:w="7966" w:type="dxa"/>
          </w:tcPr>
          <w:p w14:paraId="254DCCC7" w14:textId="77777777" w:rsidR="00DC2F11" w:rsidRPr="00595178" w:rsidRDefault="00DC2F11" w:rsidP="00BC51E6">
            <w:pPr>
              <w:pStyle w:val="NRDLentelesTekstas"/>
            </w:pPr>
            <w:r w:rsidRPr="00823231">
              <w:t>SupplyType importo schemai galima nurodyti tik GOODS.</w:t>
            </w:r>
          </w:p>
        </w:tc>
      </w:tr>
      <w:tr w:rsidR="00DC2F11" w:rsidRPr="00595178" w14:paraId="4B6A232D" w14:textId="77777777" w:rsidTr="00BC51E6">
        <w:tc>
          <w:tcPr>
            <w:tcW w:w="1101" w:type="dxa"/>
          </w:tcPr>
          <w:p w14:paraId="3930DB8A" w14:textId="77777777" w:rsidR="00DC2F11" w:rsidRPr="00595178" w:rsidRDefault="00DC2F11" w:rsidP="00BC51E6">
            <w:pPr>
              <w:pStyle w:val="NRDLentelesTekstas"/>
            </w:pPr>
            <w:r w:rsidRPr="00823231">
              <w:t>30026</w:t>
            </w:r>
          </w:p>
        </w:tc>
        <w:tc>
          <w:tcPr>
            <w:tcW w:w="7966" w:type="dxa"/>
          </w:tcPr>
          <w:p w14:paraId="226302AB" w14:textId="77777777" w:rsidR="00DC2F11" w:rsidRPr="00595178" w:rsidRDefault="00DC2F11" w:rsidP="00BC51E6">
            <w:pPr>
              <w:pStyle w:val="NRDLentelesTekstas"/>
            </w:pPr>
            <w:r w:rsidRPr="00823231">
              <w:t>VATRate gali būti nuo 0 iki 100 imtinai 0 &lt; x &lt; 100.</w:t>
            </w:r>
          </w:p>
        </w:tc>
      </w:tr>
      <w:tr w:rsidR="00DC2F11" w:rsidRPr="00595178" w14:paraId="40D441FC" w14:textId="77777777" w:rsidTr="00BC51E6">
        <w:tc>
          <w:tcPr>
            <w:tcW w:w="1101" w:type="dxa"/>
          </w:tcPr>
          <w:p w14:paraId="41D45302" w14:textId="77777777" w:rsidR="00DC2F11" w:rsidRPr="00595178" w:rsidRDefault="00DC2F11" w:rsidP="00BC51E6">
            <w:pPr>
              <w:pStyle w:val="NRDLentelesTekstas"/>
            </w:pPr>
            <w:r w:rsidRPr="00823231">
              <w:t>30027</w:t>
            </w:r>
          </w:p>
        </w:tc>
        <w:tc>
          <w:tcPr>
            <w:tcW w:w="7966" w:type="dxa"/>
          </w:tcPr>
          <w:p w14:paraId="09814F84" w14:textId="77777777" w:rsidR="00DC2F11" w:rsidRPr="00595178" w:rsidRDefault="00DC2F11" w:rsidP="00BC51E6">
            <w:pPr>
              <w:pStyle w:val="NRDLentelesTekstas"/>
            </w:pPr>
            <w:r w:rsidRPr="00823231">
              <w:t>EUTraderID/VATIdentificationNumber ir IssuedBy kombinacija nerasta prie atitinkamo dalyvio registracijos duomenų.</w:t>
            </w:r>
          </w:p>
        </w:tc>
      </w:tr>
      <w:tr w:rsidR="00DC2F11" w:rsidRPr="00595178" w14:paraId="280FD8AC" w14:textId="77777777" w:rsidTr="00BC51E6">
        <w:tc>
          <w:tcPr>
            <w:tcW w:w="1101" w:type="dxa"/>
          </w:tcPr>
          <w:p w14:paraId="29F441E1" w14:textId="77777777" w:rsidR="00DC2F11" w:rsidRPr="00595178" w:rsidRDefault="00DC2F11" w:rsidP="00BC51E6">
            <w:pPr>
              <w:pStyle w:val="NRDLentelesTekstas"/>
            </w:pPr>
            <w:r w:rsidRPr="00823231">
              <w:t>30028</w:t>
            </w:r>
          </w:p>
        </w:tc>
        <w:tc>
          <w:tcPr>
            <w:tcW w:w="7966" w:type="dxa"/>
          </w:tcPr>
          <w:p w14:paraId="1A902CB5" w14:textId="77777777" w:rsidR="00DC2F11" w:rsidRPr="00595178" w:rsidRDefault="00DC2F11" w:rsidP="00BC51E6">
            <w:pPr>
              <w:pStyle w:val="NRDLentelesTekstas"/>
            </w:pPr>
            <w:r w:rsidRPr="00823231">
              <w:t>EUTraderID/TaxReferenceNumber  ir IssuedBy kombinacija nerasta prie atitinkamo dalyvio registracijos duomenų.</w:t>
            </w:r>
          </w:p>
        </w:tc>
      </w:tr>
      <w:tr w:rsidR="00DC2F11" w:rsidRPr="00595178" w14:paraId="2992D94E" w14:textId="77777777" w:rsidTr="00BC51E6">
        <w:tc>
          <w:tcPr>
            <w:tcW w:w="1101" w:type="dxa"/>
          </w:tcPr>
          <w:p w14:paraId="02F80BD0" w14:textId="77777777" w:rsidR="00DC2F11" w:rsidRPr="00595178" w:rsidRDefault="00DC2F11" w:rsidP="00BC51E6">
            <w:pPr>
              <w:pStyle w:val="NRDLentelesTekstas"/>
            </w:pPr>
            <w:r w:rsidRPr="00886DC7">
              <w:t>30031</w:t>
            </w:r>
          </w:p>
        </w:tc>
        <w:tc>
          <w:tcPr>
            <w:tcW w:w="7966" w:type="dxa"/>
          </w:tcPr>
          <w:p w14:paraId="00E9EF6D" w14:textId="77777777" w:rsidR="00DC2F11" w:rsidRPr="00595178" w:rsidRDefault="00DC2F11" w:rsidP="00BC51E6">
            <w:pPr>
              <w:pStyle w:val="NRDLentelesTekstas"/>
            </w:pPr>
            <w:r w:rsidRPr="00886DC7">
              <w:t>Correction/Period/Year  turi būti &gt;= 2021</w:t>
            </w:r>
          </w:p>
        </w:tc>
      </w:tr>
      <w:tr w:rsidR="00DC2F11" w:rsidRPr="00595178" w14:paraId="656E9829" w14:textId="77777777" w:rsidTr="00DC2F11">
        <w:tc>
          <w:tcPr>
            <w:tcW w:w="1101" w:type="dxa"/>
          </w:tcPr>
          <w:p w14:paraId="01A7525C" w14:textId="77777777" w:rsidR="00DC2F11" w:rsidRPr="00595178" w:rsidRDefault="00DC2F11" w:rsidP="00BC51E6">
            <w:pPr>
              <w:pStyle w:val="NRDLentelesTekstas"/>
            </w:pPr>
            <w:r w:rsidRPr="00886DC7">
              <w:t>30032</w:t>
            </w:r>
          </w:p>
        </w:tc>
        <w:tc>
          <w:tcPr>
            <w:tcW w:w="7966" w:type="dxa"/>
          </w:tcPr>
          <w:p w14:paraId="0B0F4FA1" w14:textId="77777777" w:rsidR="00DC2F11" w:rsidRPr="00595178" w:rsidRDefault="00DC2F11" w:rsidP="00BC51E6">
            <w:pPr>
              <w:pStyle w:val="NRDLentelesTekstas"/>
            </w:pPr>
            <w:r w:rsidRPr="00886DC7">
              <w:t>Correction/Period/Quarter 2021 metams negali būti 1-2.</w:t>
            </w:r>
          </w:p>
        </w:tc>
      </w:tr>
      <w:tr w:rsidR="00DC2F11" w:rsidRPr="00595178" w14:paraId="507E3B2D" w14:textId="77777777" w:rsidTr="00DC2F11">
        <w:tc>
          <w:tcPr>
            <w:tcW w:w="1101" w:type="dxa"/>
          </w:tcPr>
          <w:p w14:paraId="5ED04139" w14:textId="77777777" w:rsidR="00DC2F11" w:rsidRPr="00595178" w:rsidRDefault="00DC2F11" w:rsidP="00BC51E6">
            <w:pPr>
              <w:pStyle w:val="NRDLentelesTekstas"/>
            </w:pPr>
            <w:r w:rsidRPr="00886DC7">
              <w:t>30033</w:t>
            </w:r>
          </w:p>
        </w:tc>
        <w:tc>
          <w:tcPr>
            <w:tcW w:w="7966" w:type="dxa"/>
          </w:tcPr>
          <w:p w14:paraId="766309DC" w14:textId="77777777" w:rsidR="00DC2F11" w:rsidRPr="00595178" w:rsidRDefault="00DC2F11" w:rsidP="00BC51E6">
            <w:pPr>
              <w:pStyle w:val="NRDLentelesTekstas"/>
            </w:pPr>
            <w:r w:rsidRPr="00886DC7">
              <w:t>Correction/Period/Month 2021 metams negali būti 1-6.</w:t>
            </w:r>
          </w:p>
        </w:tc>
      </w:tr>
      <w:tr w:rsidR="00DC2F11" w:rsidRPr="00595178" w14:paraId="024BB1D9" w14:textId="77777777" w:rsidTr="00DC2F11">
        <w:tc>
          <w:tcPr>
            <w:tcW w:w="1101" w:type="dxa"/>
          </w:tcPr>
          <w:p w14:paraId="15B109BD" w14:textId="77777777" w:rsidR="00DC2F11" w:rsidRPr="00595178" w:rsidRDefault="00DC2F11" w:rsidP="00BC51E6">
            <w:pPr>
              <w:pStyle w:val="NRDLentelesTekstas"/>
            </w:pPr>
            <w:r w:rsidRPr="00886DC7">
              <w:t>30034</w:t>
            </w:r>
          </w:p>
        </w:tc>
        <w:tc>
          <w:tcPr>
            <w:tcW w:w="7966" w:type="dxa"/>
          </w:tcPr>
          <w:p w14:paraId="43CF49B6" w14:textId="77777777" w:rsidR="00DC2F11" w:rsidRPr="00595178" w:rsidRDefault="00DC2F11" w:rsidP="00BC51E6">
            <w:pPr>
              <w:pStyle w:val="NRDLentelesTekstas"/>
            </w:pPr>
            <w:r w:rsidRPr="00886DC7">
              <w:t>Correction/Period mokestinis laikotarpis negali būti &gt;= deklaracijos mokestiniam laikotarpiui Period.</w:t>
            </w:r>
          </w:p>
        </w:tc>
      </w:tr>
      <w:tr w:rsidR="00DC2F11" w:rsidRPr="00595178" w14:paraId="23BBD644" w14:textId="77777777" w:rsidTr="00DC2F11">
        <w:tc>
          <w:tcPr>
            <w:tcW w:w="1101" w:type="dxa"/>
          </w:tcPr>
          <w:p w14:paraId="2CF2866F" w14:textId="77777777" w:rsidR="00DC2F11" w:rsidRPr="00595178" w:rsidRDefault="00DC2F11" w:rsidP="00BC51E6">
            <w:pPr>
              <w:pStyle w:val="NRDLentelesTekstas"/>
            </w:pPr>
            <w:r w:rsidRPr="00886DC7">
              <w:lastRenderedPageBreak/>
              <w:t>30035</w:t>
            </w:r>
          </w:p>
        </w:tc>
        <w:tc>
          <w:tcPr>
            <w:tcW w:w="7966" w:type="dxa"/>
          </w:tcPr>
          <w:p w14:paraId="6F1C176E" w14:textId="77777777" w:rsidR="00DC2F11" w:rsidRPr="00595178" w:rsidRDefault="00DC2F11" w:rsidP="00BC51E6">
            <w:pPr>
              <w:pStyle w:val="NRDLentelesTekstas"/>
            </w:pPr>
            <w:r w:rsidRPr="00886DC7">
              <w:t>Correction/TotalVATAmountCorrection netinkama, kai MSCON=LT, nes bendra atitinkamo koreguojamo mokestinio laikotarpio suma gaunasi neigiama po korekcijos sumos įvertinimo.</w:t>
            </w:r>
          </w:p>
        </w:tc>
      </w:tr>
      <w:tr w:rsidR="00DC2F11" w:rsidRPr="00595178" w14:paraId="5F41E707" w14:textId="77777777" w:rsidTr="00DC2F11">
        <w:tc>
          <w:tcPr>
            <w:tcW w:w="1101" w:type="dxa"/>
          </w:tcPr>
          <w:p w14:paraId="7817B98E" w14:textId="77777777" w:rsidR="00DC2F11" w:rsidRPr="00595178" w:rsidRDefault="00DC2F11" w:rsidP="00BC51E6">
            <w:pPr>
              <w:pStyle w:val="NRDLentelesTekstas"/>
            </w:pPr>
            <w:r w:rsidRPr="00886DC7">
              <w:t>30036</w:t>
            </w:r>
          </w:p>
        </w:tc>
        <w:tc>
          <w:tcPr>
            <w:tcW w:w="7966" w:type="dxa"/>
          </w:tcPr>
          <w:p w14:paraId="41366809" w14:textId="77777777" w:rsidR="00DC2F11" w:rsidRPr="00595178" w:rsidRDefault="00DC2F11" w:rsidP="00BC51E6">
            <w:pPr>
              <w:pStyle w:val="NRDLentelesTekstas"/>
            </w:pPr>
            <w:r w:rsidRPr="00886DC7">
              <w:t>ES schemos dalyviui negali būti nurodytas koreguojamas mokestinis laikotarpis - mėnuo (Corrections/Period).</w:t>
            </w:r>
          </w:p>
        </w:tc>
      </w:tr>
      <w:tr w:rsidR="00DC2F11" w:rsidRPr="00595178" w14:paraId="12D50CE2" w14:textId="77777777" w:rsidTr="00DC2F11">
        <w:tc>
          <w:tcPr>
            <w:tcW w:w="1101" w:type="dxa"/>
          </w:tcPr>
          <w:p w14:paraId="7E48D580" w14:textId="77777777" w:rsidR="00DC2F11" w:rsidRPr="00595178" w:rsidRDefault="00DC2F11" w:rsidP="00BC51E6">
            <w:pPr>
              <w:pStyle w:val="NRDLentelesTekstas"/>
            </w:pPr>
            <w:r w:rsidRPr="00886DC7">
              <w:t>30037</w:t>
            </w:r>
          </w:p>
        </w:tc>
        <w:tc>
          <w:tcPr>
            <w:tcW w:w="7966" w:type="dxa"/>
          </w:tcPr>
          <w:p w14:paraId="4B338729" w14:textId="77777777" w:rsidR="00DC2F11" w:rsidRPr="00595178" w:rsidRDefault="00DC2F11" w:rsidP="00BC51E6">
            <w:pPr>
              <w:pStyle w:val="NRDLentelesTekstas"/>
            </w:pPr>
            <w:r w:rsidRPr="00886DC7">
              <w:t>Ne-ES schemos dalyviui negali būti nurodytas koreguojamas mokestinis laikotarpis - mėnuo (Corrections/Period).</w:t>
            </w:r>
          </w:p>
        </w:tc>
      </w:tr>
      <w:tr w:rsidR="00DC2F11" w:rsidRPr="00595178" w14:paraId="046A74CB" w14:textId="77777777" w:rsidTr="00DC2F11">
        <w:tc>
          <w:tcPr>
            <w:tcW w:w="1101" w:type="dxa"/>
          </w:tcPr>
          <w:p w14:paraId="125BFD8A" w14:textId="77777777" w:rsidR="00DC2F11" w:rsidRPr="00595178" w:rsidRDefault="00DC2F11" w:rsidP="00BC51E6">
            <w:pPr>
              <w:pStyle w:val="NRDLentelesTekstas"/>
            </w:pPr>
            <w:r w:rsidRPr="00886DC7">
              <w:t>30038</w:t>
            </w:r>
          </w:p>
        </w:tc>
        <w:tc>
          <w:tcPr>
            <w:tcW w:w="7966" w:type="dxa"/>
          </w:tcPr>
          <w:p w14:paraId="6E1A5CE3" w14:textId="77777777" w:rsidR="00DC2F11" w:rsidRPr="00595178" w:rsidRDefault="00DC2F11" w:rsidP="00BC51E6">
            <w:pPr>
              <w:pStyle w:val="NRDLentelesTekstas"/>
            </w:pPr>
            <w:r w:rsidRPr="00886DC7">
              <w:t>Importo dalyviui negali būti nurodytas koreguojamas mokestinis laikotarpis - ketvirtis (Corrections/Period).</w:t>
            </w:r>
          </w:p>
        </w:tc>
      </w:tr>
      <w:tr w:rsidR="00DC2F11" w:rsidRPr="00595178" w14:paraId="072A15E1" w14:textId="77777777" w:rsidTr="00DC2F11">
        <w:tc>
          <w:tcPr>
            <w:tcW w:w="1101" w:type="dxa"/>
          </w:tcPr>
          <w:p w14:paraId="030F3AD5" w14:textId="77777777" w:rsidR="00DC2F11" w:rsidRPr="00595178" w:rsidRDefault="00DC2F11" w:rsidP="00BC51E6">
            <w:pPr>
              <w:pStyle w:val="NRDLentelesTekstas"/>
            </w:pPr>
            <w:r w:rsidRPr="00886DC7">
              <w:t>30039</w:t>
            </w:r>
          </w:p>
        </w:tc>
        <w:tc>
          <w:tcPr>
            <w:tcW w:w="7966" w:type="dxa"/>
          </w:tcPr>
          <w:p w14:paraId="7A50C1DC" w14:textId="77777777" w:rsidR="00DC2F11" w:rsidRPr="00595178" w:rsidRDefault="00DC2F11" w:rsidP="00BC51E6">
            <w:pPr>
              <w:pStyle w:val="NRDLentelesTekstas"/>
            </w:pPr>
            <w:r w:rsidRPr="00886DC7">
              <w:t>Dalyvis nurodytu mokestiniu laikotarpiu (Period) dar nebuvo registruotas</w:t>
            </w:r>
            <w:r>
              <w:t>.</w:t>
            </w:r>
          </w:p>
        </w:tc>
      </w:tr>
      <w:tr w:rsidR="00DC2F11" w:rsidRPr="00595178" w14:paraId="234CC3D7" w14:textId="77777777" w:rsidTr="00DC2F11">
        <w:tc>
          <w:tcPr>
            <w:tcW w:w="1101" w:type="dxa"/>
          </w:tcPr>
          <w:p w14:paraId="74961401" w14:textId="77777777" w:rsidR="00DC2F11" w:rsidRPr="00595178" w:rsidRDefault="00DC2F11" w:rsidP="00BC51E6">
            <w:pPr>
              <w:pStyle w:val="NRDLentelesTekstas"/>
            </w:pPr>
            <w:r w:rsidRPr="00886DC7">
              <w:t>30040</w:t>
            </w:r>
          </w:p>
        </w:tc>
        <w:tc>
          <w:tcPr>
            <w:tcW w:w="7966" w:type="dxa"/>
          </w:tcPr>
          <w:p w14:paraId="3C8A5E34" w14:textId="77777777" w:rsidR="00DC2F11" w:rsidRPr="00595178" w:rsidRDefault="00DC2F11" w:rsidP="00BC51E6">
            <w:pPr>
              <w:pStyle w:val="NRDLentelesTekstas"/>
            </w:pPr>
            <w:r w:rsidRPr="00886DC7">
              <w:t>Dalyvis nurodytu mokestiniu laikotarpiu (Period) buvo išregistruotas</w:t>
            </w:r>
            <w:r>
              <w:t>.</w:t>
            </w:r>
          </w:p>
        </w:tc>
      </w:tr>
      <w:tr w:rsidR="00DC2F11" w:rsidRPr="00595178" w14:paraId="31C37699" w14:textId="77777777" w:rsidTr="00DC2F11">
        <w:tc>
          <w:tcPr>
            <w:tcW w:w="1101" w:type="dxa"/>
          </w:tcPr>
          <w:p w14:paraId="5301C581" w14:textId="77777777" w:rsidR="00DC2F11" w:rsidRPr="00595178" w:rsidRDefault="00DC2F11" w:rsidP="00BC51E6">
            <w:pPr>
              <w:pStyle w:val="NRDLentelesTekstas"/>
            </w:pPr>
            <w:r w:rsidRPr="00AF25CB">
              <w:t>30041</w:t>
            </w:r>
          </w:p>
        </w:tc>
        <w:tc>
          <w:tcPr>
            <w:tcW w:w="7966" w:type="dxa"/>
          </w:tcPr>
          <w:p w14:paraId="0602BAC3" w14:textId="77777777" w:rsidR="00DC2F11" w:rsidRPr="00595178" w:rsidRDefault="00DC2F11" w:rsidP="00BC51E6">
            <w:pPr>
              <w:pStyle w:val="NRDLentelesTekstas"/>
            </w:pPr>
            <w:r w:rsidRPr="00AF25CB">
              <w:t>Dalyvis nurodytu koreguojamu mokestiniu laikotarpiu (Corrections/Period) dar nebuvo registruotas</w:t>
            </w:r>
            <w:r>
              <w:t>.</w:t>
            </w:r>
          </w:p>
        </w:tc>
      </w:tr>
      <w:tr w:rsidR="00DC2F11" w:rsidRPr="00595178" w14:paraId="1EBCB64D" w14:textId="77777777" w:rsidTr="00DC2F11">
        <w:tc>
          <w:tcPr>
            <w:tcW w:w="1101" w:type="dxa"/>
          </w:tcPr>
          <w:p w14:paraId="32A9A86B" w14:textId="77777777" w:rsidR="00DC2F11" w:rsidRPr="00595178" w:rsidRDefault="00DC2F11" w:rsidP="00BC51E6">
            <w:pPr>
              <w:pStyle w:val="NRDLentelesTekstas"/>
            </w:pPr>
            <w:r w:rsidRPr="00AF25CB">
              <w:t>30042</w:t>
            </w:r>
          </w:p>
        </w:tc>
        <w:tc>
          <w:tcPr>
            <w:tcW w:w="7966" w:type="dxa"/>
          </w:tcPr>
          <w:p w14:paraId="31AEECBC" w14:textId="77777777" w:rsidR="00DC2F11" w:rsidRPr="00595178" w:rsidRDefault="00DC2F11" w:rsidP="00BC51E6">
            <w:pPr>
              <w:pStyle w:val="NRDLentelesTekstas"/>
            </w:pPr>
            <w:r w:rsidRPr="00AF25CB">
              <w:t>Dalyvis nurodytu koreguojamu mokestiniu laikotarpiu (Corrections/Period) buvo išregistruotas</w:t>
            </w:r>
            <w:r>
              <w:t>.</w:t>
            </w:r>
          </w:p>
        </w:tc>
      </w:tr>
      <w:tr w:rsidR="00DC2F11" w:rsidRPr="00595178" w14:paraId="0547DE40" w14:textId="77777777" w:rsidTr="00DC2F11">
        <w:tc>
          <w:tcPr>
            <w:tcW w:w="1101" w:type="dxa"/>
          </w:tcPr>
          <w:p w14:paraId="48AA5ED2" w14:textId="77777777" w:rsidR="00DC2F11" w:rsidRPr="00595178" w:rsidRDefault="00DC2F11" w:rsidP="00BC51E6">
            <w:pPr>
              <w:pStyle w:val="NRDLentelesTekstas"/>
            </w:pPr>
            <w:r w:rsidRPr="00AF25CB">
              <w:t>30043</w:t>
            </w:r>
          </w:p>
        </w:tc>
        <w:tc>
          <w:tcPr>
            <w:tcW w:w="7966" w:type="dxa"/>
          </w:tcPr>
          <w:p w14:paraId="4B0476A1" w14:textId="77777777" w:rsidR="00DC2F11" w:rsidRPr="00595178" w:rsidRDefault="00DC2F11" w:rsidP="00BC51E6">
            <w:pPr>
              <w:pStyle w:val="NRDLentelesTekstas"/>
            </w:pPr>
            <w:r w:rsidRPr="00AF25CB">
              <w:t>Deklaracijos mokestinis laikotarpis netinkamas, nes praėjo daugiau nei 3 metai ir mėnuo po jo pabaigos ir deklaruoti nebegalima.</w:t>
            </w:r>
          </w:p>
        </w:tc>
      </w:tr>
      <w:tr w:rsidR="00DC2F11" w:rsidRPr="00595178" w14:paraId="535ED542" w14:textId="77777777" w:rsidTr="00DC2F11">
        <w:tc>
          <w:tcPr>
            <w:tcW w:w="1101" w:type="dxa"/>
          </w:tcPr>
          <w:p w14:paraId="3125F5F9" w14:textId="77777777" w:rsidR="00DC2F11" w:rsidRPr="00595178" w:rsidRDefault="00DC2F11" w:rsidP="00BC51E6">
            <w:pPr>
              <w:pStyle w:val="NRDLentelesTekstas"/>
            </w:pPr>
            <w:r w:rsidRPr="00AF25CB">
              <w:t>30044</w:t>
            </w:r>
          </w:p>
        </w:tc>
        <w:tc>
          <w:tcPr>
            <w:tcW w:w="7966" w:type="dxa"/>
          </w:tcPr>
          <w:p w14:paraId="185A1831" w14:textId="77777777" w:rsidR="00DC2F11" w:rsidRPr="00595178" w:rsidRDefault="00DC2F11" w:rsidP="00BC51E6">
            <w:pPr>
              <w:pStyle w:val="NRDLentelesTekstas"/>
            </w:pPr>
            <w:r w:rsidRPr="00AF25CB">
              <w:t>Koreguojamas mokestinis laikotarpis netinkamas, nes praėjo daugiau nei 3 metai ir mėnuo po jo pabaigos ir koreguoti nebegalima.</w:t>
            </w:r>
          </w:p>
        </w:tc>
      </w:tr>
      <w:tr w:rsidR="00DC2F11" w:rsidRPr="00595178" w14:paraId="5EA6B4B9" w14:textId="77777777" w:rsidTr="00BC51E6">
        <w:tc>
          <w:tcPr>
            <w:tcW w:w="1101" w:type="dxa"/>
          </w:tcPr>
          <w:p w14:paraId="78282D6C" w14:textId="77777777" w:rsidR="00DC2F11" w:rsidRPr="00595178" w:rsidRDefault="00DC2F11" w:rsidP="00BC51E6">
            <w:pPr>
              <w:pStyle w:val="NRDLentelesTekstas"/>
            </w:pPr>
            <w:r w:rsidRPr="00AF25CB">
              <w:t>30045</w:t>
            </w:r>
          </w:p>
        </w:tc>
        <w:tc>
          <w:tcPr>
            <w:tcW w:w="7966" w:type="dxa"/>
          </w:tcPr>
          <w:p w14:paraId="38639061" w14:textId="77777777" w:rsidR="00DC2F11" w:rsidRPr="00595178" w:rsidRDefault="00DC2F11" w:rsidP="00BC51E6">
            <w:pPr>
              <w:pStyle w:val="NRDLentelesTekstas"/>
            </w:pPr>
            <w:r w:rsidRPr="00AF25CB">
              <w:t>Atitinkamo mokestinio laikotarpio deklaracija jau pateikta. Tikslinti negalima.</w:t>
            </w:r>
          </w:p>
        </w:tc>
      </w:tr>
    </w:tbl>
    <w:p w14:paraId="178DF418" w14:textId="77777777" w:rsidR="00DC2F11" w:rsidRPr="00557E0F" w:rsidRDefault="00DC2F11" w:rsidP="00DC2F11">
      <w:pPr>
        <w:pStyle w:val="Antrat2"/>
      </w:pPr>
      <w:bookmarkStart w:id="167" w:name="_Toc110334865"/>
      <w:r w:rsidRPr="00557E0F">
        <w:t>XML bendroji struktūra</w:t>
      </w:r>
      <w:bookmarkEnd w:id="167"/>
    </w:p>
    <w:p w14:paraId="3BDA0BFE" w14:textId="77777777" w:rsidR="00DC2F11" w:rsidRPr="00557E0F" w:rsidRDefault="00DC2F11" w:rsidP="00DC2F11">
      <w:pPr>
        <w:pStyle w:val="NRDPaveikslas"/>
      </w:pPr>
      <w:r w:rsidRPr="00595178">
        <w:drawing>
          <wp:inline distT="0" distB="0" distL="0" distR="0" wp14:anchorId="5F55A177" wp14:editId="7320429F">
            <wp:extent cx="2689225" cy="849867"/>
            <wp:effectExtent l="0" t="0" r="0" b="762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11039" cy="856761"/>
                    </a:xfrm>
                    <a:prstGeom prst="rect">
                      <a:avLst/>
                    </a:prstGeom>
                  </pic:spPr>
                </pic:pic>
              </a:graphicData>
            </a:graphic>
          </wp:inline>
        </w:drawing>
      </w:r>
    </w:p>
    <w:p w14:paraId="370AEFDB" w14:textId="77777777" w:rsidR="00DC2F11" w:rsidRDefault="00DC2F11" w:rsidP="00DC2F11">
      <w:pPr>
        <w:pStyle w:val="NRDPaveiksloPavadinimas"/>
        <w:numPr>
          <w:ilvl w:val="0"/>
          <w:numId w:val="31"/>
        </w:numPr>
        <w:tabs>
          <w:tab w:val="clear" w:pos="454"/>
          <w:tab w:val="num" w:pos="5699"/>
        </w:tabs>
        <w:ind w:left="540"/>
        <w:rPr>
          <w:rFonts w:cs="Arial"/>
        </w:rPr>
      </w:pPr>
      <w:bookmarkStart w:id="168" w:name="_Toc468722310"/>
      <w:r w:rsidRPr="00557E0F">
        <w:rPr>
          <w:rFonts w:cs="Arial"/>
        </w:rPr>
        <w:t xml:space="preserve">Bendras </w:t>
      </w:r>
      <w:r>
        <w:rPr>
          <w:rFonts w:cs="Arial"/>
        </w:rPr>
        <w:t xml:space="preserve">MOSS </w:t>
      </w:r>
      <w:r w:rsidRPr="00557E0F">
        <w:rPr>
          <w:rFonts w:cs="Arial"/>
        </w:rPr>
        <w:t>XML schemos grafinis atvaizdavimas</w:t>
      </w:r>
      <w:bookmarkEnd w:id="168"/>
    </w:p>
    <w:p w14:paraId="39A08392" w14:textId="77777777" w:rsidR="00DC2F11" w:rsidRDefault="00DC2F11" w:rsidP="00DC2F11">
      <w:pPr>
        <w:pStyle w:val="NRDPaveikslas"/>
      </w:pPr>
      <w:r>
        <mc:AlternateContent>
          <mc:Choice Requires="wps">
            <w:drawing>
              <wp:inline distT="0" distB="0" distL="0" distR="0" wp14:anchorId="37A8B949" wp14:editId="5ED8F22B">
                <wp:extent cx="304800" cy="304800"/>
                <wp:effectExtent l="0" t="0" r="0" b="0"/>
                <wp:docPr id="7" name="Stačiakampis 7" descr="image2020-9-18_11-57-4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1F55" w14:textId="77777777" w:rsidR="00DC2F11" w:rsidRDefault="00DC2F11" w:rsidP="00DC2F11">
                            <w:pPr>
                              <w:jc w:val="cente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A8B949" id="Stačiakampis 7" o:spid="_x0000_s1026" alt="image2020-9-18_11-57-4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5C1B1F55" w14:textId="77777777" w:rsidR="00DC2F11" w:rsidRDefault="00DC2F11" w:rsidP="00DC2F11">
                      <w:pPr>
                        <w:jc w:val="center"/>
                      </w:pPr>
                    </w:p>
                  </w:txbxContent>
                </v:textbox>
                <w10:anchorlock/>
              </v:rect>
            </w:pict>
          </mc:Fallback>
        </mc:AlternateContent>
      </w:r>
      <w:r w:rsidRPr="00595178">
        <w:drawing>
          <wp:inline distT="0" distB="0" distL="0" distR="0" wp14:anchorId="43CF54DB" wp14:editId="03F72B5B">
            <wp:extent cx="2942537" cy="854884"/>
            <wp:effectExtent l="0" t="0" r="0" b="254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50462" cy="857186"/>
                    </a:xfrm>
                    <a:prstGeom prst="rect">
                      <a:avLst/>
                    </a:prstGeom>
                  </pic:spPr>
                </pic:pic>
              </a:graphicData>
            </a:graphic>
          </wp:inline>
        </w:drawing>
      </w:r>
    </w:p>
    <w:p w14:paraId="5DE437CD" w14:textId="77777777" w:rsidR="00DC2F11" w:rsidRPr="00595178" w:rsidRDefault="00DC2F11" w:rsidP="00DC2F11">
      <w:pPr>
        <w:pStyle w:val="NRDPaveiksloPavadinimas"/>
        <w:numPr>
          <w:ilvl w:val="0"/>
          <w:numId w:val="31"/>
        </w:numPr>
        <w:tabs>
          <w:tab w:val="clear" w:pos="454"/>
          <w:tab w:val="num" w:pos="5699"/>
        </w:tabs>
        <w:ind w:left="540"/>
      </w:pPr>
      <w:r w:rsidRPr="00557E0F">
        <w:t xml:space="preserve">Bendras </w:t>
      </w:r>
      <w:r>
        <w:t xml:space="preserve">OSS </w:t>
      </w:r>
      <w:r w:rsidRPr="00557E0F">
        <w:t>XML schemos grafinis atvaizdavimas</w:t>
      </w:r>
    </w:p>
    <w:p w14:paraId="173DA36B" w14:textId="77777777" w:rsidR="00DC2F11" w:rsidRPr="00557E0F" w:rsidRDefault="00DC2F11" w:rsidP="00DC2F11">
      <w:pPr>
        <w:pStyle w:val="NRDTekstas"/>
        <w:rPr>
          <w:rFonts w:cs="Arial"/>
        </w:rPr>
      </w:pPr>
    </w:p>
    <w:p w14:paraId="32B30196" w14:textId="77777777" w:rsidR="00DC2F11" w:rsidRPr="00557E0F" w:rsidRDefault="00DC2F11" w:rsidP="00DC2F11">
      <w:pPr>
        <w:pStyle w:val="NRDTekstas"/>
        <w:rPr>
          <w:rFonts w:cs="Arial"/>
        </w:rPr>
      </w:pPr>
      <w:r>
        <w:rPr>
          <w:rFonts w:cs="Arial"/>
        </w:rPr>
        <w:t xml:space="preserve">MOSS / OSS </w:t>
      </w:r>
      <w:r w:rsidRPr="00557E0F">
        <w:rPr>
          <w:rFonts w:cs="Arial"/>
        </w:rPr>
        <w:t>XML schemą sudaro trys pagrindiniai elementai:</w:t>
      </w:r>
    </w:p>
    <w:p w14:paraId="1850966F" w14:textId="77777777" w:rsidR="00DC2F11" w:rsidRPr="00557E0F" w:rsidRDefault="00DC2F11" w:rsidP="00DC2F11">
      <w:pPr>
        <w:pStyle w:val="NRDBullet1"/>
        <w:numPr>
          <w:ilvl w:val="0"/>
          <w:numId w:val="60"/>
        </w:numPr>
        <w:ind w:left="1435"/>
        <w:rPr>
          <w:rFonts w:cs="Arial"/>
        </w:rPr>
      </w:pPr>
      <w:r w:rsidRPr="00557E0F">
        <w:rPr>
          <w:rFonts w:cs="Arial"/>
        </w:rPr>
        <w:lastRenderedPageBreak/>
        <w:t>Header – papildomi su PVM deklaracija nesus</w:t>
      </w:r>
      <w:r>
        <w:rPr>
          <w:rFonts w:cs="Arial"/>
        </w:rPr>
        <w:t>i</w:t>
      </w:r>
      <w:r w:rsidRPr="00557E0F">
        <w:rPr>
          <w:rFonts w:cs="Arial"/>
        </w:rPr>
        <w:t>j</w:t>
      </w:r>
      <w:r>
        <w:rPr>
          <w:rFonts w:cs="Arial"/>
        </w:rPr>
        <w:t>ę</w:t>
      </w:r>
      <w:r w:rsidRPr="00557E0F">
        <w:rPr>
          <w:rFonts w:cs="Arial"/>
        </w:rPr>
        <w:t xml:space="preserve"> duomenys</w:t>
      </w:r>
      <w:r>
        <w:rPr>
          <w:rFonts w:cs="Arial"/>
        </w:rPr>
        <w:t>.</w:t>
      </w:r>
    </w:p>
    <w:p w14:paraId="66A7E9FA" w14:textId="77777777" w:rsidR="00DC2F11" w:rsidRPr="00557E0F" w:rsidRDefault="00DC2F11" w:rsidP="00DC2F11">
      <w:pPr>
        <w:pStyle w:val="NRDBullet1"/>
        <w:numPr>
          <w:ilvl w:val="0"/>
          <w:numId w:val="60"/>
        </w:numPr>
        <w:ind w:left="1435"/>
        <w:rPr>
          <w:rFonts w:cs="Arial"/>
        </w:rPr>
      </w:pPr>
      <w:r w:rsidRPr="00557E0F">
        <w:rPr>
          <w:rFonts w:cs="Arial"/>
        </w:rPr>
        <w:t>BodyDetails – bendri duomenys visai PVM deklaracijai</w:t>
      </w:r>
      <w:r>
        <w:rPr>
          <w:rFonts w:cs="Arial"/>
        </w:rPr>
        <w:t>.</w:t>
      </w:r>
    </w:p>
    <w:p w14:paraId="52C80ADD" w14:textId="77777777" w:rsidR="00DC2F11" w:rsidRPr="002D6863" w:rsidRDefault="00DC2F11" w:rsidP="00DC2F11">
      <w:pPr>
        <w:pStyle w:val="NRDBullet1"/>
        <w:numPr>
          <w:ilvl w:val="0"/>
          <w:numId w:val="60"/>
        </w:numPr>
        <w:ind w:left="1435"/>
        <w:rPr>
          <w:rFonts w:cs="Arial"/>
        </w:rPr>
      </w:pPr>
      <w:r w:rsidRPr="00557E0F">
        <w:rPr>
          <w:rFonts w:cs="Arial"/>
        </w:rPr>
        <w:t xml:space="preserve">Body – </w:t>
      </w:r>
      <w:r>
        <w:rPr>
          <w:rFonts w:cs="Arial"/>
        </w:rPr>
        <w:t xml:space="preserve">MOSS / OSS </w:t>
      </w:r>
      <w:r w:rsidRPr="00557E0F">
        <w:rPr>
          <w:rFonts w:cs="Arial"/>
        </w:rPr>
        <w:t>PVM deklaracijos pagrindiniai duomenys.</w:t>
      </w:r>
    </w:p>
    <w:p w14:paraId="3210CD0B" w14:textId="77777777" w:rsidR="00DC2F11" w:rsidRPr="00557E0F" w:rsidRDefault="00DC2F11" w:rsidP="00DC2F11">
      <w:pPr>
        <w:pStyle w:val="Antrat3"/>
      </w:pPr>
      <w:bookmarkStart w:id="169" w:name="_Toc110334866"/>
      <w:r w:rsidRPr="00AB4839">
        <w:t>MOSS XML elemento BodyDetails struktūra</w:t>
      </w:r>
      <w:bookmarkEnd w:id="169"/>
    </w:p>
    <w:p w14:paraId="4996DCE3" w14:textId="77777777" w:rsidR="00DC2F11" w:rsidRPr="00557E0F" w:rsidRDefault="00DC2F11" w:rsidP="00DC2F11">
      <w:pPr>
        <w:pStyle w:val="NRDPaveikslas"/>
      </w:pPr>
      <w:bookmarkStart w:id="170" w:name="_Toc468722299"/>
      <w:bookmarkStart w:id="171" w:name="_Toc103966122"/>
      <w:bookmarkStart w:id="172" w:name="_Toc103966666"/>
      <w:bookmarkStart w:id="173" w:name="_Toc103966716"/>
      <w:bookmarkStart w:id="174" w:name="_Toc103966123"/>
      <w:bookmarkStart w:id="175" w:name="_Toc103966667"/>
      <w:bookmarkStart w:id="176" w:name="_Toc103966717"/>
      <w:bookmarkStart w:id="177" w:name="_Toc103966124"/>
      <w:bookmarkStart w:id="178" w:name="_Toc103966668"/>
      <w:bookmarkStart w:id="179" w:name="_Toc103966718"/>
      <w:bookmarkStart w:id="180" w:name="_Toc103966125"/>
      <w:bookmarkStart w:id="181" w:name="_Toc103966669"/>
      <w:bookmarkStart w:id="182" w:name="_Toc103966719"/>
      <w:bookmarkStart w:id="183" w:name="_Toc103966126"/>
      <w:bookmarkStart w:id="184" w:name="_Toc103966670"/>
      <w:bookmarkStart w:id="185" w:name="_Toc103966720"/>
      <w:bookmarkStart w:id="186" w:name="_Toc103966127"/>
      <w:bookmarkStart w:id="187" w:name="_Toc103966671"/>
      <w:bookmarkStart w:id="188" w:name="_Toc103966721"/>
      <w:bookmarkStart w:id="189" w:name="_Toc103966128"/>
      <w:bookmarkStart w:id="190" w:name="_Toc103966672"/>
      <w:bookmarkStart w:id="191" w:name="_Toc103966722"/>
      <w:bookmarkStart w:id="192" w:name="_Toc103966129"/>
      <w:bookmarkStart w:id="193" w:name="_Toc103966673"/>
      <w:bookmarkStart w:id="194" w:name="_Toc103966723"/>
      <w:bookmarkStart w:id="195" w:name="_Toc103966130"/>
      <w:bookmarkStart w:id="196" w:name="_Toc103966674"/>
      <w:bookmarkStart w:id="197" w:name="_Toc103966724"/>
      <w:bookmarkStart w:id="198" w:name="_Toc103966132"/>
      <w:bookmarkStart w:id="199" w:name="_Toc103966676"/>
      <w:bookmarkStart w:id="200" w:name="_Toc103966726"/>
      <w:bookmarkStart w:id="201" w:name="_Toc103966133"/>
      <w:bookmarkStart w:id="202" w:name="_Toc103966677"/>
      <w:bookmarkStart w:id="203" w:name="_Toc103966727"/>
      <w:bookmarkStart w:id="204" w:name="_Toc103966135"/>
      <w:bookmarkStart w:id="205" w:name="_Toc103966679"/>
      <w:bookmarkStart w:id="206" w:name="_Toc103966729"/>
      <w:bookmarkStart w:id="207" w:name="_Toc103966136"/>
      <w:bookmarkStart w:id="208" w:name="_Toc103966680"/>
      <w:bookmarkStart w:id="209" w:name="_Toc103966730"/>
      <w:bookmarkStart w:id="210" w:name="_Toc468722301"/>
      <w:bookmarkStart w:id="211" w:name="_Toc103966138"/>
      <w:bookmarkStart w:id="212" w:name="_Toc103966682"/>
      <w:bookmarkStart w:id="213" w:name="_Toc103966732"/>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557E0F">
        <w:drawing>
          <wp:inline distT="0" distB="0" distL="0" distR="0" wp14:anchorId="631012A1" wp14:editId="7AA78F43">
            <wp:extent cx="4622860" cy="36957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3.png"/>
                    <pic:cNvPicPr/>
                  </pic:nvPicPr>
                  <pic:blipFill>
                    <a:blip r:embed="rId15">
                      <a:extLst>
                        <a:ext uri="{28A0092B-C50C-407E-A947-70E740481C1C}">
                          <a14:useLocalDpi xmlns:a14="http://schemas.microsoft.com/office/drawing/2010/main" val="0"/>
                        </a:ext>
                      </a:extLst>
                    </a:blip>
                    <a:stretch>
                      <a:fillRect/>
                    </a:stretch>
                  </pic:blipFill>
                  <pic:spPr>
                    <a:xfrm>
                      <a:off x="0" y="0"/>
                      <a:ext cx="4622860" cy="3695700"/>
                    </a:xfrm>
                    <a:prstGeom prst="rect">
                      <a:avLst/>
                    </a:prstGeom>
                  </pic:spPr>
                </pic:pic>
              </a:graphicData>
            </a:graphic>
          </wp:inline>
        </w:drawing>
      </w:r>
    </w:p>
    <w:p w14:paraId="3BA4CBA7" w14:textId="77777777" w:rsidR="00DC2F11" w:rsidRDefault="00DC2F11" w:rsidP="00DC2F11">
      <w:pPr>
        <w:pStyle w:val="NRDPaveiksloPavadinimas"/>
        <w:numPr>
          <w:ilvl w:val="0"/>
          <w:numId w:val="31"/>
        </w:numPr>
        <w:tabs>
          <w:tab w:val="clear" w:pos="454"/>
          <w:tab w:val="num" w:pos="5699"/>
        </w:tabs>
        <w:ind w:left="540"/>
        <w:rPr>
          <w:rFonts w:cs="Arial"/>
        </w:rPr>
      </w:pPr>
      <w:bookmarkStart w:id="214" w:name="_Toc468722312"/>
      <w:r>
        <w:rPr>
          <w:rFonts w:cs="Arial"/>
        </w:rPr>
        <w:t xml:space="preserve">MOSS </w:t>
      </w:r>
      <w:r w:rsidRPr="00557E0F">
        <w:rPr>
          <w:rFonts w:cs="Arial"/>
        </w:rPr>
        <w:t>XML elemento BodyDetails grafinis atvaizdavimas</w:t>
      </w:r>
      <w:bookmarkEnd w:id="214"/>
    </w:p>
    <w:p w14:paraId="3C25A1AE" w14:textId="77777777" w:rsidR="00DC2F11" w:rsidRPr="008F5592" w:rsidRDefault="00DC2F11" w:rsidP="00DC2F11">
      <w:pPr>
        <w:pStyle w:val="NRDTekstas"/>
      </w:pPr>
    </w:p>
    <w:p w14:paraId="0AB86C27" w14:textId="77777777" w:rsidR="00DC2F11" w:rsidRPr="00557E0F" w:rsidRDefault="00DC2F11" w:rsidP="00DC2F11">
      <w:pPr>
        <w:pStyle w:val="NRDLentelesPavadinimas"/>
        <w:numPr>
          <w:ilvl w:val="0"/>
          <w:numId w:val="29"/>
        </w:numPr>
        <w:ind w:left="993" w:hanging="993"/>
      </w:pPr>
      <w:bookmarkStart w:id="215" w:name="_Toc468722313"/>
      <w:r w:rsidRPr="00557E0F">
        <w:t>BodyDetails tipą sudarantys elementai</w:t>
      </w:r>
      <w:bookmarkEnd w:id="215"/>
    </w:p>
    <w:tbl>
      <w:tblPr>
        <w:tblStyle w:val="NRDLentele"/>
        <w:tblW w:w="5000" w:type="pct"/>
        <w:tblLayout w:type="fixed"/>
        <w:tblLook w:val="01E0" w:firstRow="1" w:lastRow="1" w:firstColumn="1" w:lastColumn="1" w:noHBand="0" w:noVBand="0"/>
      </w:tblPr>
      <w:tblGrid>
        <w:gridCol w:w="2596"/>
        <w:gridCol w:w="6468"/>
      </w:tblGrid>
      <w:tr w:rsidR="00DC2F11" w:rsidRPr="00557E0F" w14:paraId="7FB13B87" w14:textId="77777777" w:rsidTr="00BC51E6">
        <w:trPr>
          <w:cnfStyle w:val="100000000000" w:firstRow="1" w:lastRow="0" w:firstColumn="0" w:lastColumn="0" w:oddVBand="0" w:evenVBand="0" w:oddHBand="0" w:evenHBand="0" w:firstRowFirstColumn="0" w:firstRowLastColumn="0" w:lastRowFirstColumn="0" w:lastRowLastColumn="0"/>
        </w:trPr>
        <w:tc>
          <w:tcPr>
            <w:tcW w:w="1432" w:type="pct"/>
          </w:tcPr>
          <w:p w14:paraId="6019C2C6" w14:textId="77777777" w:rsidR="00DC2F11" w:rsidRPr="00557E0F" w:rsidRDefault="00DC2F11" w:rsidP="00BC51E6">
            <w:pPr>
              <w:pStyle w:val="NRDLentelesAntraste"/>
              <w:rPr>
                <w:rFonts w:cs="Arial"/>
                <w:b w:val="0"/>
              </w:rPr>
            </w:pPr>
            <w:r w:rsidRPr="00557E0F">
              <w:rPr>
                <w:rFonts w:cs="Arial"/>
              </w:rPr>
              <w:t>XML elementas</w:t>
            </w:r>
          </w:p>
        </w:tc>
        <w:tc>
          <w:tcPr>
            <w:tcW w:w="3568" w:type="pct"/>
          </w:tcPr>
          <w:p w14:paraId="5751FF05" w14:textId="77777777" w:rsidR="00DC2F11" w:rsidRPr="00557E0F" w:rsidRDefault="00DC2F11" w:rsidP="00BC51E6">
            <w:pPr>
              <w:pStyle w:val="NRDLentelesAntraste"/>
              <w:rPr>
                <w:rFonts w:cs="Arial"/>
                <w:b w:val="0"/>
              </w:rPr>
            </w:pPr>
            <w:r w:rsidRPr="00557E0F">
              <w:rPr>
                <w:rFonts w:cs="Arial"/>
              </w:rPr>
              <w:t>Aprašymas</w:t>
            </w:r>
          </w:p>
        </w:tc>
      </w:tr>
      <w:tr w:rsidR="00DC2F11" w:rsidRPr="00557E0F" w14:paraId="7908D7B5" w14:textId="77777777" w:rsidTr="00BC51E6">
        <w:tc>
          <w:tcPr>
            <w:tcW w:w="1432" w:type="pct"/>
          </w:tcPr>
          <w:p w14:paraId="4D45ACA4" w14:textId="77777777" w:rsidR="00DC2F11" w:rsidRPr="00557E0F" w:rsidRDefault="00DC2F11" w:rsidP="00BC51E6">
            <w:pPr>
              <w:pStyle w:val="NRDLentelesTekstas"/>
              <w:rPr>
                <w:rFonts w:cs="Arial"/>
                <w:b/>
              </w:rPr>
            </w:pPr>
            <w:r w:rsidRPr="00557E0F">
              <w:rPr>
                <w:rFonts w:cs="Arial"/>
              </w:rPr>
              <w:t>VATReturnReference/VATReturnReferenceNumber</w:t>
            </w:r>
          </w:p>
        </w:tc>
        <w:tc>
          <w:tcPr>
            <w:tcW w:w="3568" w:type="pct"/>
          </w:tcPr>
          <w:p w14:paraId="04FD0080" w14:textId="77777777" w:rsidR="00DC2F11" w:rsidRPr="00557E0F" w:rsidRDefault="00DC2F11" w:rsidP="00BC51E6">
            <w:pPr>
              <w:pStyle w:val="NRDLentelesTekstas"/>
              <w:rPr>
                <w:rFonts w:cs="Arial"/>
              </w:rPr>
            </w:pPr>
            <w:r w:rsidRPr="00557E0F">
              <w:rPr>
                <w:rFonts w:cs="Arial"/>
              </w:rPr>
              <w:t xml:space="preserve">Unikalus PVM deklaracijos numeris. Elementas neprivalomas. Įkeliant naują PVM deklaraciją numerio nurodyti nereikia. </w:t>
            </w:r>
            <w:r>
              <w:t>Kai atnaujinama esama deklaracija, tada nurodomas jos numeris.</w:t>
            </w:r>
          </w:p>
        </w:tc>
      </w:tr>
      <w:tr w:rsidR="00DC2F11" w:rsidRPr="00557E0F" w14:paraId="591EE993" w14:textId="77777777" w:rsidTr="00BC51E6">
        <w:tc>
          <w:tcPr>
            <w:tcW w:w="1432" w:type="pct"/>
          </w:tcPr>
          <w:p w14:paraId="63483735" w14:textId="77777777" w:rsidR="00DC2F11" w:rsidRPr="00557E0F" w:rsidRDefault="00DC2F11" w:rsidP="00BC51E6">
            <w:pPr>
              <w:pStyle w:val="NRDLentelesTekstas"/>
              <w:rPr>
                <w:rFonts w:cs="Arial"/>
              </w:rPr>
            </w:pPr>
            <w:r w:rsidRPr="00557E0F">
              <w:rPr>
                <w:rFonts w:cs="Arial"/>
              </w:rPr>
              <w:t>TraderID</w:t>
            </w:r>
          </w:p>
        </w:tc>
        <w:tc>
          <w:tcPr>
            <w:tcW w:w="3568" w:type="pct"/>
          </w:tcPr>
          <w:p w14:paraId="647AE137" w14:textId="77777777" w:rsidR="00DC2F11" w:rsidRPr="00557E0F" w:rsidRDefault="00DC2F11" w:rsidP="00BC51E6">
            <w:pPr>
              <w:pStyle w:val="NRDLentelesTekstas"/>
              <w:rPr>
                <w:rFonts w:cs="Arial"/>
              </w:rPr>
            </w:pPr>
            <w:r w:rsidRPr="00557E0F">
              <w:rPr>
                <w:rFonts w:cs="Arial"/>
              </w:rPr>
              <w:t xml:space="preserve">Identifikuoja </w:t>
            </w:r>
            <w:r>
              <w:rPr>
                <w:rFonts w:cs="Arial"/>
              </w:rPr>
              <w:t>OSS dalyvio PVM arba Voes numerį</w:t>
            </w:r>
            <w:r w:rsidRPr="00557E0F">
              <w:rPr>
                <w:rFonts w:cs="Arial"/>
              </w:rPr>
              <w:t xml:space="preserve"> sistemoje. Elementą sudaro VATNumber arba VoesNumber. VATNumber nurodo </w:t>
            </w:r>
            <w:r>
              <w:rPr>
                <w:rFonts w:cs="Arial"/>
              </w:rPr>
              <w:t>ES schemos dalyvio</w:t>
            </w:r>
            <w:r w:rsidRPr="00557E0F">
              <w:rPr>
                <w:rFonts w:cs="Arial"/>
              </w:rPr>
              <w:t xml:space="preserve"> P</w:t>
            </w:r>
            <w:r>
              <w:rPr>
                <w:rFonts w:cs="Arial"/>
              </w:rPr>
              <w:t>VM numerį. VoesNumber nurodo ne ES schemos dalyviui išduotą Voes</w:t>
            </w:r>
            <w:r w:rsidRPr="00557E0F">
              <w:rPr>
                <w:rFonts w:cs="Arial"/>
              </w:rPr>
              <w:t xml:space="preserve"> numerį</w:t>
            </w:r>
            <w:r>
              <w:rPr>
                <w:rFonts w:cs="Arial"/>
              </w:rPr>
              <w:t>. Papildomai nurodoma IssuedBy – kodą išdavusi šalis.</w:t>
            </w:r>
          </w:p>
        </w:tc>
      </w:tr>
      <w:tr w:rsidR="00DC2F11" w:rsidRPr="00557E0F" w14:paraId="7CB43BDD" w14:textId="77777777" w:rsidTr="00BC51E6">
        <w:tc>
          <w:tcPr>
            <w:tcW w:w="1432" w:type="pct"/>
          </w:tcPr>
          <w:p w14:paraId="11F38A24" w14:textId="77777777" w:rsidR="00DC2F11" w:rsidRPr="00557E0F" w:rsidRDefault="00DC2F11" w:rsidP="00BC51E6">
            <w:pPr>
              <w:pStyle w:val="NRDLentelesTekstas"/>
              <w:rPr>
                <w:rFonts w:cs="Arial"/>
              </w:rPr>
            </w:pPr>
            <w:r w:rsidRPr="00557E0F">
              <w:rPr>
                <w:rFonts w:cs="Arial"/>
              </w:rPr>
              <w:t>TraderID/VATNumber</w:t>
            </w:r>
          </w:p>
        </w:tc>
        <w:tc>
          <w:tcPr>
            <w:tcW w:w="3568" w:type="pct"/>
          </w:tcPr>
          <w:p w14:paraId="47074378" w14:textId="77777777" w:rsidR="00DC2F11" w:rsidRPr="00557E0F" w:rsidRDefault="00DC2F11" w:rsidP="00BC51E6">
            <w:pPr>
              <w:pStyle w:val="NRDTekstas"/>
              <w:ind w:firstLine="0"/>
              <w:rPr>
                <w:rFonts w:cs="Arial"/>
              </w:rPr>
            </w:pPr>
            <w:r w:rsidRPr="00557E0F">
              <w:rPr>
                <w:rFonts w:cs="Arial"/>
              </w:rPr>
              <w:t xml:space="preserve">Unikalus </w:t>
            </w:r>
            <w:r>
              <w:rPr>
                <w:rFonts w:cs="Arial"/>
                <w:lang w:eastAsia="en-GB"/>
              </w:rPr>
              <w:t>OSS dalyvio PVM kodas, išduotas OSS ES schemos dalyviui</w:t>
            </w:r>
            <w:r w:rsidRPr="00557E0F">
              <w:rPr>
                <w:rFonts w:cs="Arial"/>
              </w:rPr>
              <w:t>. Numeris susideda iš simbolių nuo vieno iki dvylikos imtinai. Galimi simboliai: lotyniškos didžiosios ir mažosios raidės bei „+</w:t>
            </w:r>
            <w:r>
              <w:rPr>
                <w:rFonts w:cs="Arial"/>
              </w:rPr>
              <w:t>“</w:t>
            </w:r>
            <w:r w:rsidRPr="00557E0F">
              <w:rPr>
                <w:rFonts w:cs="Arial"/>
              </w:rPr>
              <w:t xml:space="preserve"> ir „*</w:t>
            </w:r>
            <w:r>
              <w:rPr>
                <w:rFonts w:cs="Arial"/>
              </w:rPr>
              <w:t>“</w:t>
            </w:r>
            <w:r w:rsidRPr="00557E0F">
              <w:rPr>
                <w:rFonts w:cs="Arial"/>
              </w:rPr>
              <w:t xml:space="preserve"> ženklai.</w:t>
            </w:r>
            <w:r>
              <w:rPr>
                <w:rFonts w:cs="Arial"/>
              </w:rPr>
              <w:t xml:space="preserve"> Nurodomas be prefikso „LT“.</w:t>
            </w:r>
          </w:p>
        </w:tc>
      </w:tr>
      <w:tr w:rsidR="00DC2F11" w:rsidRPr="00557E0F" w14:paraId="034E5B8B" w14:textId="77777777" w:rsidTr="00BC51E6">
        <w:tc>
          <w:tcPr>
            <w:tcW w:w="1432" w:type="pct"/>
          </w:tcPr>
          <w:p w14:paraId="2969955B" w14:textId="77777777" w:rsidR="00DC2F11" w:rsidRPr="00557E0F" w:rsidRDefault="00DC2F11" w:rsidP="00BC51E6">
            <w:pPr>
              <w:pStyle w:val="NRDLentelesTekstas"/>
              <w:rPr>
                <w:rFonts w:cs="Arial"/>
              </w:rPr>
            </w:pPr>
            <w:r w:rsidRPr="00557E0F">
              <w:rPr>
                <w:rFonts w:cs="Arial"/>
              </w:rPr>
              <w:t>TraderID/</w:t>
            </w:r>
            <w:r>
              <w:rPr>
                <w:rFonts w:cs="Arial"/>
              </w:rPr>
              <w:t>Voes</w:t>
            </w:r>
            <w:r w:rsidRPr="00557E0F">
              <w:rPr>
                <w:rFonts w:cs="Arial"/>
              </w:rPr>
              <w:t>Number</w:t>
            </w:r>
          </w:p>
        </w:tc>
        <w:tc>
          <w:tcPr>
            <w:tcW w:w="3568" w:type="pct"/>
          </w:tcPr>
          <w:p w14:paraId="52939881" w14:textId="77777777" w:rsidR="00DC2F11" w:rsidRPr="00557E0F" w:rsidRDefault="00DC2F11" w:rsidP="00BC51E6">
            <w:pPr>
              <w:pStyle w:val="NRDTekstas"/>
              <w:ind w:firstLine="0"/>
              <w:rPr>
                <w:rFonts w:cs="Arial"/>
              </w:rPr>
            </w:pPr>
            <w:r w:rsidRPr="00557E0F">
              <w:rPr>
                <w:rFonts w:cs="Arial"/>
                <w:color w:val="000000"/>
              </w:rPr>
              <w:t xml:space="preserve">Unikalus </w:t>
            </w:r>
            <w:r>
              <w:rPr>
                <w:rFonts w:cs="Arial"/>
                <w:lang w:eastAsia="en-GB"/>
              </w:rPr>
              <w:t>OSS dalyvio Voes</w:t>
            </w:r>
            <w:r w:rsidRPr="00557E0F">
              <w:rPr>
                <w:rFonts w:cs="Arial"/>
                <w:color w:val="000000"/>
              </w:rPr>
              <w:t xml:space="preserve"> numeris</w:t>
            </w:r>
            <w:r>
              <w:rPr>
                <w:rFonts w:cs="Arial"/>
                <w:color w:val="000000"/>
              </w:rPr>
              <w:t>, išduotas OSS ne ES schemos dalyviui</w:t>
            </w:r>
            <w:r w:rsidRPr="00557E0F">
              <w:rPr>
                <w:rFonts w:cs="Arial"/>
                <w:color w:val="000000"/>
              </w:rPr>
              <w:t>. Numeris negali vi</w:t>
            </w:r>
            <w:r>
              <w:rPr>
                <w:rFonts w:cs="Arial"/>
                <w:color w:val="000000"/>
              </w:rPr>
              <w:t>ršyti dvidešimties simbolių ilgio</w:t>
            </w:r>
            <w:r w:rsidRPr="00557E0F">
              <w:rPr>
                <w:rFonts w:cs="Arial"/>
                <w:color w:val="000000"/>
              </w:rPr>
              <w:t>.</w:t>
            </w:r>
            <w:r>
              <w:rPr>
                <w:rFonts w:cs="Arial"/>
              </w:rPr>
              <w:t xml:space="preserve"> </w:t>
            </w:r>
          </w:p>
        </w:tc>
      </w:tr>
      <w:tr w:rsidR="00DC2F11" w:rsidRPr="00557E0F" w14:paraId="51E345FB" w14:textId="77777777" w:rsidTr="00BC51E6">
        <w:tc>
          <w:tcPr>
            <w:tcW w:w="1432" w:type="pct"/>
          </w:tcPr>
          <w:p w14:paraId="701A8C54" w14:textId="77777777" w:rsidR="00DC2F11" w:rsidRPr="00557E0F" w:rsidRDefault="00DC2F11" w:rsidP="00BC51E6">
            <w:pPr>
              <w:pStyle w:val="NRDLentelesTekstas"/>
              <w:rPr>
                <w:rFonts w:cs="Arial"/>
              </w:rPr>
            </w:pPr>
            <w:r w:rsidRPr="00557E0F">
              <w:rPr>
                <w:rFonts w:cs="Arial"/>
              </w:rPr>
              <w:lastRenderedPageBreak/>
              <w:t>TraderID/</w:t>
            </w:r>
            <w:r>
              <w:rPr>
                <w:rFonts w:cs="Arial"/>
              </w:rPr>
              <w:t>.../</w:t>
            </w:r>
            <w:r w:rsidRPr="00557E0F">
              <w:rPr>
                <w:rFonts w:cs="Arial"/>
              </w:rPr>
              <w:t>issuedBy</w:t>
            </w:r>
          </w:p>
        </w:tc>
        <w:tc>
          <w:tcPr>
            <w:tcW w:w="3568" w:type="pct"/>
          </w:tcPr>
          <w:p w14:paraId="4586727F" w14:textId="77777777" w:rsidR="00DC2F11" w:rsidRPr="00557E0F" w:rsidRDefault="00DC2F11" w:rsidP="00BC51E6">
            <w:pPr>
              <w:pStyle w:val="NRDTekstas"/>
              <w:ind w:firstLine="0"/>
              <w:rPr>
                <w:rFonts w:cs="Arial"/>
              </w:rPr>
            </w:pPr>
            <w:r>
              <w:rPr>
                <w:rFonts w:cs="Arial"/>
                <w:lang w:eastAsia="en-GB"/>
              </w:rPr>
              <w:t>OSS dalyvio PVM / Voes n</w:t>
            </w:r>
            <w:r w:rsidRPr="00557E0F">
              <w:rPr>
                <w:rFonts w:cs="Arial"/>
                <w:lang w:eastAsia="en-GB"/>
              </w:rPr>
              <w:t>umerį suteikusio</w:t>
            </w:r>
            <w:r>
              <w:rPr>
                <w:rFonts w:cs="Arial"/>
                <w:lang w:eastAsia="en-GB"/>
              </w:rPr>
              <w:t>s</w:t>
            </w:r>
            <w:r w:rsidRPr="00557E0F">
              <w:rPr>
                <w:rFonts w:cs="Arial"/>
                <w:lang w:eastAsia="en-GB"/>
              </w:rPr>
              <w:t xml:space="preserve"> šalies</w:t>
            </w:r>
            <w:r>
              <w:rPr>
                <w:rFonts w:cs="Arial"/>
                <w:lang w:eastAsia="en-GB"/>
              </w:rPr>
              <w:t xml:space="preserve"> dviženklis</w:t>
            </w:r>
            <w:r w:rsidRPr="00557E0F">
              <w:rPr>
                <w:rFonts w:cs="Arial"/>
                <w:lang w:eastAsia="en-GB"/>
              </w:rPr>
              <w:t xml:space="preserve"> kodas.</w:t>
            </w:r>
            <w:r>
              <w:rPr>
                <w:rFonts w:cs="Arial"/>
                <w:lang w:eastAsia="en-GB"/>
              </w:rPr>
              <w:t xml:space="preserve"> Visada = LT.</w:t>
            </w:r>
          </w:p>
        </w:tc>
      </w:tr>
      <w:tr w:rsidR="00DC2F11" w:rsidRPr="00557E0F" w14:paraId="522DF743" w14:textId="77777777" w:rsidTr="00BC51E6">
        <w:tc>
          <w:tcPr>
            <w:tcW w:w="1432" w:type="pct"/>
          </w:tcPr>
          <w:p w14:paraId="170091D7" w14:textId="77777777" w:rsidR="00DC2F11" w:rsidRPr="00557E0F" w:rsidRDefault="00DC2F11" w:rsidP="00BC51E6">
            <w:pPr>
              <w:pStyle w:val="NRDLentelesTekstas"/>
              <w:rPr>
                <w:rFonts w:cs="Arial"/>
              </w:rPr>
            </w:pPr>
            <w:r w:rsidRPr="00557E0F">
              <w:rPr>
                <w:rFonts w:cs="Arial"/>
              </w:rPr>
              <w:t>Period/Year</w:t>
            </w:r>
          </w:p>
        </w:tc>
        <w:tc>
          <w:tcPr>
            <w:tcW w:w="3568" w:type="pct"/>
          </w:tcPr>
          <w:p w14:paraId="0BE7AEEA" w14:textId="77777777" w:rsidR="00DC2F11" w:rsidRPr="00557E0F" w:rsidRDefault="00DC2F11" w:rsidP="00BC51E6">
            <w:pPr>
              <w:pStyle w:val="NRDLentelesTekstas"/>
              <w:rPr>
                <w:rFonts w:cs="Arial"/>
              </w:rPr>
            </w:pPr>
            <w:r w:rsidRPr="00557E0F">
              <w:rPr>
                <w:rFonts w:cs="Arial"/>
              </w:rPr>
              <w:t>Metai</w:t>
            </w:r>
            <w:r>
              <w:rPr>
                <w:rFonts w:cs="Arial"/>
              </w:rPr>
              <w:t>,</w:t>
            </w:r>
            <w:r w:rsidRPr="00557E0F">
              <w:rPr>
                <w:rFonts w:cs="Arial"/>
              </w:rPr>
              <w:t xml:space="preserve"> už kuriuos yra teikiama PVM deklaracija</w:t>
            </w:r>
            <w:r>
              <w:rPr>
                <w:rFonts w:cs="Arial"/>
              </w:rPr>
              <w:t>. Reikšmė ≥ 2015.</w:t>
            </w:r>
          </w:p>
        </w:tc>
      </w:tr>
      <w:tr w:rsidR="00DC2F11" w:rsidRPr="00557E0F" w14:paraId="48218511" w14:textId="77777777" w:rsidTr="00BC51E6">
        <w:tc>
          <w:tcPr>
            <w:tcW w:w="1432" w:type="pct"/>
          </w:tcPr>
          <w:p w14:paraId="48739E48" w14:textId="77777777" w:rsidR="00DC2F11" w:rsidRPr="00557E0F" w:rsidRDefault="00DC2F11" w:rsidP="00BC51E6">
            <w:pPr>
              <w:pStyle w:val="NRDLentelesTekstas"/>
              <w:rPr>
                <w:rFonts w:cs="Arial"/>
              </w:rPr>
            </w:pPr>
            <w:r w:rsidRPr="00557E0F">
              <w:rPr>
                <w:rFonts w:cs="Arial"/>
              </w:rPr>
              <w:t>Period/Quarter</w:t>
            </w:r>
          </w:p>
        </w:tc>
        <w:tc>
          <w:tcPr>
            <w:tcW w:w="3568" w:type="pct"/>
          </w:tcPr>
          <w:p w14:paraId="168BFAF0" w14:textId="77777777" w:rsidR="00DC2F11" w:rsidRDefault="00DC2F11" w:rsidP="00BC51E6">
            <w:pPr>
              <w:pStyle w:val="NRDLentelesTekstas"/>
              <w:rPr>
                <w:rFonts w:cs="Arial"/>
              </w:rPr>
            </w:pPr>
            <w:r w:rsidRPr="00557E0F">
              <w:rPr>
                <w:rFonts w:cs="Arial"/>
              </w:rPr>
              <w:t>Ketvirtis</w:t>
            </w:r>
            <w:r>
              <w:rPr>
                <w:rFonts w:cs="Arial"/>
              </w:rPr>
              <w:t>,</w:t>
            </w:r>
            <w:r w:rsidRPr="00557E0F">
              <w:rPr>
                <w:rFonts w:cs="Arial"/>
              </w:rPr>
              <w:t xml:space="preserve"> už kurį teikiama PVM deklaracija.</w:t>
            </w:r>
            <w:r>
              <w:rPr>
                <w:rFonts w:cs="Arial"/>
              </w:rPr>
              <w:t xml:space="preserve"> Dviženklis skaičius, lygus 01, 02, 03 arba 04.</w:t>
            </w:r>
          </w:p>
          <w:p w14:paraId="1326874E" w14:textId="77777777" w:rsidR="00DC2F11" w:rsidRPr="00557E0F" w:rsidRDefault="00DC2F11" w:rsidP="00BC51E6">
            <w:pPr>
              <w:pStyle w:val="NRDLentelesTekstas"/>
              <w:rPr>
                <w:rFonts w:cs="Arial"/>
              </w:rPr>
            </w:pPr>
            <w:r>
              <w:rPr>
                <w:rFonts w:cs="Arial"/>
              </w:rPr>
              <w:t>Pastaba: Deklaracijoje LT OSS yra papildomi mokestinio periodo pradžios ir pabaigos laukai, kurie bus užpildyti sistemoje automatiškai, jei atitinkamas OSS dalyvis buvo įregistruotas (schemos naudojimo pradžios data) ar išregistruotas (išregistravimo įsigaliojimo data) atitinkamoje MSID deklaracijos ketvirčio eigoje.</w:t>
            </w:r>
          </w:p>
        </w:tc>
      </w:tr>
      <w:tr w:rsidR="00DC2F11" w:rsidRPr="00557E0F" w14:paraId="465FF1E2" w14:textId="77777777" w:rsidTr="00BC51E6">
        <w:tc>
          <w:tcPr>
            <w:tcW w:w="1432" w:type="pct"/>
          </w:tcPr>
          <w:p w14:paraId="48FAACD3" w14:textId="77777777" w:rsidR="00DC2F11" w:rsidRPr="00557E0F" w:rsidRDefault="00DC2F11" w:rsidP="00BC51E6">
            <w:pPr>
              <w:pStyle w:val="NRDLentelesTekstas"/>
              <w:rPr>
                <w:rFonts w:cs="Arial"/>
              </w:rPr>
            </w:pPr>
            <w:r w:rsidRPr="00557E0F">
              <w:rPr>
                <w:rFonts w:cs="Arial"/>
              </w:rPr>
              <w:t>GrandTotal</w:t>
            </w:r>
          </w:p>
        </w:tc>
        <w:tc>
          <w:tcPr>
            <w:tcW w:w="3568" w:type="pct"/>
          </w:tcPr>
          <w:p w14:paraId="53C4F7B6" w14:textId="77777777" w:rsidR="00DC2F11" w:rsidRPr="00557E0F" w:rsidRDefault="00DC2F11" w:rsidP="00BC51E6">
            <w:pPr>
              <w:pStyle w:val="NRDLentelesTekstas"/>
              <w:rPr>
                <w:rFonts w:cs="Arial"/>
              </w:rPr>
            </w:pPr>
            <w:r w:rsidRPr="00557E0F">
              <w:rPr>
                <w:rFonts w:cs="Arial"/>
              </w:rPr>
              <w:t>Bendra vis</w:t>
            </w:r>
            <w:r>
              <w:rPr>
                <w:rFonts w:cs="Arial"/>
              </w:rPr>
              <w:t>os PVM deklaracijos PVM suma</w:t>
            </w:r>
            <w:r w:rsidRPr="00557E0F">
              <w:rPr>
                <w:rFonts w:cs="Arial"/>
              </w:rPr>
              <w:t xml:space="preserve">. Suma perskaičiuojama sistemoje, jei nesutampa </w:t>
            </w:r>
            <w:r>
              <w:rPr>
                <w:rFonts w:cs="Arial"/>
              </w:rPr>
              <w:t xml:space="preserve">PVM </w:t>
            </w:r>
            <w:r w:rsidRPr="00557E0F">
              <w:rPr>
                <w:rFonts w:cs="Arial"/>
              </w:rPr>
              <w:t>sumo</w:t>
            </w:r>
            <w:r>
              <w:rPr>
                <w:rFonts w:cs="Arial"/>
              </w:rPr>
              <w:t>s</w:t>
            </w:r>
            <w:r w:rsidRPr="00557E0F">
              <w:rPr>
                <w:rFonts w:cs="Arial"/>
              </w:rPr>
              <w:t xml:space="preserve"> pateiktose eilutėse, sistema gražina klaidą dėl sumų neatitikimo</w:t>
            </w:r>
            <w:r>
              <w:rPr>
                <w:rFonts w:cs="Arial"/>
              </w:rPr>
              <w:t>.</w:t>
            </w:r>
          </w:p>
        </w:tc>
      </w:tr>
      <w:tr w:rsidR="00DC2F11" w:rsidRPr="00557E0F" w14:paraId="7E42C86E" w14:textId="77777777" w:rsidTr="00BC51E6">
        <w:tc>
          <w:tcPr>
            <w:tcW w:w="1432" w:type="pct"/>
          </w:tcPr>
          <w:p w14:paraId="69CF531A" w14:textId="77777777" w:rsidR="00DC2F11" w:rsidRPr="00557E0F" w:rsidRDefault="00DC2F11" w:rsidP="00BC51E6">
            <w:pPr>
              <w:pStyle w:val="NRDLentelesTekstas"/>
              <w:rPr>
                <w:rFonts w:cs="Arial"/>
              </w:rPr>
            </w:pPr>
            <w:r w:rsidRPr="00557E0F">
              <w:rPr>
                <w:rFonts w:cs="Arial"/>
              </w:rPr>
              <w:t>NilVATRetun</w:t>
            </w:r>
          </w:p>
        </w:tc>
        <w:tc>
          <w:tcPr>
            <w:tcW w:w="3568" w:type="pct"/>
          </w:tcPr>
          <w:p w14:paraId="51B3EAC7" w14:textId="77777777" w:rsidR="00DC2F11" w:rsidRPr="00557E0F" w:rsidRDefault="00DC2F11" w:rsidP="00BC51E6">
            <w:pPr>
              <w:pStyle w:val="NRDLentelesTekstas"/>
              <w:rPr>
                <w:rFonts w:cs="Arial"/>
              </w:rPr>
            </w:pPr>
            <w:r w:rsidRPr="00557E0F">
              <w:rPr>
                <w:rFonts w:cs="Arial"/>
              </w:rPr>
              <w:t>Elementas naudojamas tik nulinės deklaracijos pateikimo atveju. Elementas neprivalomas. Galimos reikšmės: 1 arba 0. Jei 1, tai deklaracija bus laikoma nuline deklaracija</w:t>
            </w:r>
            <w:r>
              <w:rPr>
                <w:rFonts w:cs="Arial"/>
              </w:rPr>
              <w:t>.</w:t>
            </w:r>
          </w:p>
        </w:tc>
      </w:tr>
    </w:tbl>
    <w:p w14:paraId="775EE6E0" w14:textId="77777777" w:rsidR="00DC2F11" w:rsidRDefault="00DC2F11" w:rsidP="00DC2F11">
      <w:pPr>
        <w:pStyle w:val="Antrat3"/>
      </w:pPr>
      <w:bookmarkStart w:id="216" w:name="_Toc110334867"/>
      <w:r>
        <w:t>MOSS X</w:t>
      </w:r>
      <w:r w:rsidRPr="00557E0F">
        <w:t>ML elemento Body struktūra</w:t>
      </w:r>
      <w:bookmarkEnd w:id="216"/>
    </w:p>
    <w:p w14:paraId="0ECC1B76" w14:textId="77777777" w:rsidR="00DC2F11" w:rsidRPr="00557E0F" w:rsidRDefault="00DC2F11" w:rsidP="00DC2F11">
      <w:pPr>
        <w:pStyle w:val="NRDTableList"/>
        <w:jc w:val="center"/>
        <w:rPr>
          <w:rFonts w:cs="Arial"/>
          <w:lang w:val="lt-LT"/>
        </w:rPr>
      </w:pPr>
      <w:r w:rsidRPr="00557E0F">
        <w:rPr>
          <w:rFonts w:cs="Arial"/>
          <w:noProof/>
          <w:lang w:val="lt-LT" w:eastAsia="lt-LT"/>
        </w:rPr>
        <w:drawing>
          <wp:inline distT="0" distB="0" distL="0" distR="0" wp14:anchorId="7425812A" wp14:editId="5DD91534">
            <wp:extent cx="5761990" cy="12623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5.png"/>
                    <pic:cNvPicPr/>
                  </pic:nvPicPr>
                  <pic:blipFill>
                    <a:blip r:embed="rId16">
                      <a:extLst>
                        <a:ext uri="{28A0092B-C50C-407E-A947-70E740481C1C}">
                          <a14:useLocalDpi xmlns:a14="http://schemas.microsoft.com/office/drawing/2010/main" val="0"/>
                        </a:ext>
                      </a:extLst>
                    </a:blip>
                    <a:stretch>
                      <a:fillRect/>
                    </a:stretch>
                  </pic:blipFill>
                  <pic:spPr>
                    <a:xfrm>
                      <a:off x="0" y="0"/>
                      <a:ext cx="5761990" cy="1262380"/>
                    </a:xfrm>
                    <a:prstGeom prst="rect">
                      <a:avLst/>
                    </a:prstGeom>
                  </pic:spPr>
                </pic:pic>
              </a:graphicData>
            </a:graphic>
          </wp:inline>
        </w:drawing>
      </w:r>
    </w:p>
    <w:p w14:paraId="4746298D" w14:textId="77777777" w:rsidR="00DC2F11" w:rsidRPr="00557E0F" w:rsidRDefault="00DC2F11" w:rsidP="00DC2F11">
      <w:pPr>
        <w:pStyle w:val="NRDPaveiksloPavadinimas"/>
        <w:numPr>
          <w:ilvl w:val="0"/>
          <w:numId w:val="31"/>
        </w:numPr>
        <w:tabs>
          <w:tab w:val="clear" w:pos="454"/>
          <w:tab w:val="num" w:pos="5699"/>
        </w:tabs>
        <w:ind w:left="540"/>
        <w:rPr>
          <w:rFonts w:cs="Arial"/>
        </w:rPr>
      </w:pPr>
      <w:bookmarkStart w:id="217" w:name="_Toc468722314"/>
      <w:r>
        <w:rPr>
          <w:rFonts w:cs="Arial"/>
        </w:rPr>
        <w:t xml:space="preserve">MOSS </w:t>
      </w:r>
      <w:r w:rsidRPr="00557E0F">
        <w:rPr>
          <w:rFonts w:cs="Arial"/>
        </w:rPr>
        <w:t>XML elemento Body grafinis atvaizdavimas</w:t>
      </w:r>
      <w:bookmarkEnd w:id="217"/>
    </w:p>
    <w:p w14:paraId="69B4DC17" w14:textId="77777777" w:rsidR="00DC2F11" w:rsidRPr="00557E0F" w:rsidRDefault="00DC2F11" w:rsidP="00DC2F11">
      <w:pPr>
        <w:pStyle w:val="NRDTekstas"/>
        <w:rPr>
          <w:rFonts w:cs="Arial"/>
        </w:rPr>
      </w:pPr>
      <w:r w:rsidRPr="00557E0F">
        <w:rPr>
          <w:rFonts w:cs="Arial"/>
        </w:rPr>
        <w:t>Body tipą sudarantys elementai:</w:t>
      </w:r>
    </w:p>
    <w:p w14:paraId="3DB8BF04" w14:textId="77777777" w:rsidR="00DC2F11" w:rsidRDefault="00DC2F11" w:rsidP="00DC2F11">
      <w:pPr>
        <w:pStyle w:val="NRDBullet1"/>
        <w:numPr>
          <w:ilvl w:val="0"/>
          <w:numId w:val="60"/>
        </w:numPr>
        <w:ind w:left="1435"/>
        <w:rPr>
          <w:rFonts w:cs="Arial"/>
        </w:rPr>
      </w:pPr>
      <w:r w:rsidRPr="00557E0F">
        <w:rPr>
          <w:rFonts w:cs="Arial"/>
        </w:rPr>
        <w:t>VATReturns – šiame elemente gali būti daug VATReturnMSCON XML elementų</w:t>
      </w:r>
      <w:r>
        <w:rPr>
          <w:rFonts w:cs="Arial"/>
        </w:rPr>
        <w:t>.</w:t>
      </w:r>
    </w:p>
    <w:p w14:paraId="07D9AF88" w14:textId="7B809811" w:rsidR="000C713C" w:rsidRPr="00DC2F11" w:rsidRDefault="00DC2F11" w:rsidP="00DC2F11">
      <w:pPr>
        <w:pStyle w:val="NRDBullet1"/>
        <w:numPr>
          <w:ilvl w:val="0"/>
          <w:numId w:val="60"/>
        </w:numPr>
        <w:ind w:left="1435"/>
        <w:rPr>
          <w:rFonts w:cs="Arial"/>
        </w:rPr>
      </w:pPr>
      <w:r w:rsidRPr="00557E0F">
        <w:t>VATReturnMSCON – PVM deklaracijos duomenys tam tikroje šalyje</w:t>
      </w:r>
      <w:r>
        <w:t>.</w:t>
      </w:r>
    </w:p>
    <w:p w14:paraId="7E009BCD" w14:textId="77777777" w:rsidR="00DC2F11" w:rsidRPr="00AB4839" w:rsidRDefault="00DC2F11" w:rsidP="00DC2F11">
      <w:pPr>
        <w:pStyle w:val="Antrat4"/>
        <w:rPr>
          <w:rFonts w:cs="Arial"/>
        </w:rPr>
      </w:pPr>
      <w:bookmarkStart w:id="218" w:name="_Toc110334868"/>
      <w:r>
        <w:rPr>
          <w:rFonts w:cs="Arial"/>
        </w:rPr>
        <w:lastRenderedPageBreak/>
        <w:t>MOSS X</w:t>
      </w:r>
      <w:r w:rsidRPr="00557E0F">
        <w:rPr>
          <w:rFonts w:cs="Arial"/>
        </w:rPr>
        <w:t>ML elemento VATReturnMSCON struktūra</w:t>
      </w:r>
      <w:bookmarkEnd w:id="218"/>
    </w:p>
    <w:p w14:paraId="7865FF6E" w14:textId="77777777" w:rsidR="00DC2F11" w:rsidRPr="00557E0F" w:rsidRDefault="00DC2F11" w:rsidP="00DC2F11">
      <w:pPr>
        <w:pStyle w:val="NRDTableList"/>
        <w:jc w:val="center"/>
        <w:rPr>
          <w:rFonts w:cs="Arial"/>
          <w:lang w:val="lt-LT"/>
        </w:rPr>
      </w:pPr>
      <w:r w:rsidRPr="00557E0F">
        <w:rPr>
          <w:rFonts w:cs="Arial"/>
          <w:noProof/>
          <w:lang w:val="lt-LT" w:eastAsia="lt-LT"/>
        </w:rPr>
        <w:drawing>
          <wp:inline distT="0" distB="0" distL="0" distR="0" wp14:anchorId="159542D5" wp14:editId="1A31A24C">
            <wp:extent cx="4782828" cy="35718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6.png"/>
                    <pic:cNvPicPr/>
                  </pic:nvPicPr>
                  <pic:blipFill>
                    <a:blip r:embed="rId17">
                      <a:extLst>
                        <a:ext uri="{28A0092B-C50C-407E-A947-70E740481C1C}">
                          <a14:useLocalDpi xmlns:a14="http://schemas.microsoft.com/office/drawing/2010/main" val="0"/>
                        </a:ext>
                      </a:extLst>
                    </a:blip>
                    <a:stretch>
                      <a:fillRect/>
                    </a:stretch>
                  </pic:blipFill>
                  <pic:spPr>
                    <a:xfrm>
                      <a:off x="0" y="0"/>
                      <a:ext cx="4796978" cy="3582442"/>
                    </a:xfrm>
                    <a:prstGeom prst="rect">
                      <a:avLst/>
                    </a:prstGeom>
                  </pic:spPr>
                </pic:pic>
              </a:graphicData>
            </a:graphic>
          </wp:inline>
        </w:drawing>
      </w:r>
    </w:p>
    <w:p w14:paraId="7C0517D1" w14:textId="77777777" w:rsidR="00DC2F11" w:rsidRDefault="00DC2F11" w:rsidP="00DC2F11">
      <w:pPr>
        <w:pStyle w:val="NRDPaveiksloPavadinimas"/>
        <w:numPr>
          <w:ilvl w:val="0"/>
          <w:numId w:val="31"/>
        </w:numPr>
        <w:tabs>
          <w:tab w:val="clear" w:pos="454"/>
          <w:tab w:val="num" w:pos="5699"/>
        </w:tabs>
        <w:ind w:left="540"/>
        <w:rPr>
          <w:rFonts w:cs="Arial"/>
        </w:rPr>
      </w:pPr>
      <w:bookmarkStart w:id="219" w:name="_Toc468722315"/>
      <w:r>
        <w:rPr>
          <w:rFonts w:cs="Arial"/>
        </w:rPr>
        <w:t xml:space="preserve">MOSS </w:t>
      </w:r>
      <w:r w:rsidRPr="00557E0F">
        <w:rPr>
          <w:rFonts w:cs="Arial"/>
        </w:rPr>
        <w:t>XML elemento VATReturnMSCON grafinis atvaizdavimas</w:t>
      </w:r>
      <w:bookmarkEnd w:id="219"/>
    </w:p>
    <w:p w14:paraId="6A6FACAD" w14:textId="77777777" w:rsidR="00DC2F11" w:rsidRPr="00595178" w:rsidRDefault="00DC2F11" w:rsidP="00DC2F11">
      <w:pPr>
        <w:pStyle w:val="NRDTekstas"/>
      </w:pPr>
    </w:p>
    <w:p w14:paraId="59405D83" w14:textId="77777777" w:rsidR="00DC2F11" w:rsidRPr="00557E0F" w:rsidRDefault="00DC2F11" w:rsidP="00DC2F11">
      <w:pPr>
        <w:pStyle w:val="NRDLentelesPavadinimas"/>
        <w:numPr>
          <w:ilvl w:val="0"/>
          <w:numId w:val="29"/>
        </w:numPr>
        <w:ind w:left="993" w:hanging="993"/>
        <w:rPr>
          <w:rFonts w:cs="Arial"/>
        </w:rPr>
      </w:pPr>
      <w:bookmarkStart w:id="220" w:name="_Toc468722329"/>
      <w:bookmarkEnd w:id="220"/>
      <w:r>
        <w:rPr>
          <w:rFonts w:cs="Arial"/>
        </w:rPr>
        <w:t xml:space="preserve"> </w:t>
      </w:r>
      <w:bookmarkStart w:id="221" w:name="_Toc468722330"/>
      <w:r w:rsidRPr="00557E0F">
        <w:rPr>
          <w:rFonts w:cs="Arial"/>
        </w:rPr>
        <w:t>VATReturnMSCON tipą sudarantys elementai</w:t>
      </w:r>
      <w:bookmarkEnd w:id="221"/>
    </w:p>
    <w:tbl>
      <w:tblPr>
        <w:tblStyle w:val="NRDLentele"/>
        <w:tblW w:w="9067" w:type="dxa"/>
        <w:tblLook w:val="01E0" w:firstRow="1" w:lastRow="1" w:firstColumn="1" w:lastColumn="1" w:noHBand="0" w:noVBand="0"/>
      </w:tblPr>
      <w:tblGrid>
        <w:gridCol w:w="2495"/>
        <w:gridCol w:w="6572"/>
      </w:tblGrid>
      <w:tr w:rsidR="00DC2F11" w:rsidRPr="00557E0F" w14:paraId="1C5031A1" w14:textId="77777777" w:rsidTr="00DB4C2B">
        <w:trPr>
          <w:cnfStyle w:val="100000000000" w:firstRow="1" w:lastRow="0" w:firstColumn="0" w:lastColumn="0" w:oddVBand="0" w:evenVBand="0" w:oddHBand="0" w:evenHBand="0" w:firstRowFirstColumn="0" w:firstRowLastColumn="0" w:lastRowFirstColumn="0" w:lastRowLastColumn="0"/>
        </w:trPr>
        <w:tc>
          <w:tcPr>
            <w:tcW w:w="2495" w:type="dxa"/>
          </w:tcPr>
          <w:p w14:paraId="15503D50" w14:textId="77777777" w:rsidR="00DC2F11" w:rsidRPr="00557E0F" w:rsidRDefault="00DC2F11" w:rsidP="00BC51E6">
            <w:pPr>
              <w:pStyle w:val="NRDLentelesAntraste"/>
              <w:rPr>
                <w:rFonts w:cs="Arial"/>
                <w:b w:val="0"/>
              </w:rPr>
            </w:pPr>
            <w:r w:rsidRPr="00557E0F">
              <w:rPr>
                <w:rFonts w:cs="Arial"/>
              </w:rPr>
              <w:t>XML elementas</w:t>
            </w:r>
          </w:p>
        </w:tc>
        <w:tc>
          <w:tcPr>
            <w:tcW w:w="6572" w:type="dxa"/>
          </w:tcPr>
          <w:p w14:paraId="424CEDEB" w14:textId="77777777" w:rsidR="00DC2F11" w:rsidRPr="00557E0F" w:rsidRDefault="00DC2F11" w:rsidP="00BC51E6">
            <w:pPr>
              <w:pStyle w:val="NRDLentelesAntraste"/>
              <w:rPr>
                <w:rFonts w:cs="Arial"/>
                <w:b w:val="0"/>
              </w:rPr>
            </w:pPr>
            <w:r w:rsidRPr="00557E0F">
              <w:rPr>
                <w:rFonts w:cs="Arial"/>
              </w:rPr>
              <w:t>Aprašymas</w:t>
            </w:r>
          </w:p>
        </w:tc>
      </w:tr>
      <w:tr w:rsidR="00DC2F11" w:rsidRPr="00557E0F" w14:paraId="00B5C865" w14:textId="77777777" w:rsidTr="00DB4C2B">
        <w:tc>
          <w:tcPr>
            <w:tcW w:w="2495" w:type="dxa"/>
          </w:tcPr>
          <w:p w14:paraId="4B8CBE7C" w14:textId="77777777" w:rsidR="00DC2F11" w:rsidRPr="00557E0F" w:rsidRDefault="00DC2F11" w:rsidP="00BC51E6">
            <w:pPr>
              <w:pStyle w:val="NRDLentelesTekstas"/>
              <w:rPr>
                <w:rFonts w:cs="Arial"/>
                <w:b/>
              </w:rPr>
            </w:pPr>
            <w:r w:rsidRPr="00557E0F">
              <w:rPr>
                <w:rFonts w:cs="Arial"/>
              </w:rPr>
              <w:t>GrandTotalMSID</w:t>
            </w:r>
          </w:p>
        </w:tc>
        <w:tc>
          <w:tcPr>
            <w:tcW w:w="6572" w:type="dxa"/>
          </w:tcPr>
          <w:p w14:paraId="71748272" w14:textId="77777777" w:rsidR="00DC2F11" w:rsidRPr="00DB4C2B" w:rsidRDefault="00DC2F11" w:rsidP="00BC51E6">
            <w:pPr>
              <w:pStyle w:val="NRDTekstas"/>
              <w:ind w:firstLine="0"/>
              <w:rPr>
                <w:rFonts w:cs="Arial"/>
              </w:rPr>
            </w:pPr>
            <w:r w:rsidRPr="00DB4C2B">
              <w:rPr>
                <w:rFonts w:cs="Arial"/>
              </w:rPr>
              <w:t xml:space="preserve">Visa PVM suma MSID / verslo vietos šalyje. </w:t>
            </w:r>
          </w:p>
          <w:p w14:paraId="1DBD42BB" w14:textId="77777777" w:rsidR="00DC2F11" w:rsidRPr="00DB4C2B" w:rsidRDefault="00DC2F11" w:rsidP="00BC51E6">
            <w:pPr>
              <w:pStyle w:val="NRDTekstas"/>
              <w:ind w:firstLine="0"/>
              <w:rPr>
                <w:rFonts w:cs="Arial"/>
              </w:rPr>
            </w:pPr>
            <w:r w:rsidRPr="00DB4C2B">
              <w:rPr>
                <w:rFonts w:cs="Arial"/>
              </w:rPr>
              <w:t xml:space="preserve">Elemente nurodoma visų </w:t>
            </w:r>
            <w:r w:rsidRPr="00DB4C2B">
              <w:rPr>
                <w:rStyle w:val="XMLCodeChar"/>
                <w:rFonts w:ascii="Arial" w:hAnsi="Arial" w:cs="Arial"/>
              </w:rPr>
              <w:t>MSIDSupplies VATAmount elementų suma.</w:t>
            </w:r>
          </w:p>
        </w:tc>
      </w:tr>
      <w:tr w:rsidR="00DC2F11" w:rsidRPr="00557E0F" w14:paraId="30EB858A" w14:textId="77777777" w:rsidTr="00DB4C2B">
        <w:tc>
          <w:tcPr>
            <w:tcW w:w="2495" w:type="dxa"/>
          </w:tcPr>
          <w:p w14:paraId="58D5709B" w14:textId="77777777" w:rsidR="00DC2F11" w:rsidRPr="00557E0F" w:rsidRDefault="00DC2F11" w:rsidP="00BC51E6">
            <w:pPr>
              <w:pStyle w:val="NRDLentelesTekstas"/>
              <w:rPr>
                <w:rFonts w:cs="Arial"/>
              </w:rPr>
            </w:pPr>
            <w:r w:rsidRPr="00557E0F">
              <w:rPr>
                <w:rFonts w:cs="Arial"/>
              </w:rPr>
              <w:t>GrandTotalMSEST</w:t>
            </w:r>
          </w:p>
        </w:tc>
        <w:tc>
          <w:tcPr>
            <w:tcW w:w="6572" w:type="dxa"/>
          </w:tcPr>
          <w:p w14:paraId="0F4DC0B5" w14:textId="77777777" w:rsidR="00DC2F11" w:rsidRPr="00DB4C2B" w:rsidRDefault="00DC2F11" w:rsidP="00BC51E6">
            <w:pPr>
              <w:pStyle w:val="NRDTekstas"/>
              <w:ind w:firstLine="0"/>
              <w:rPr>
                <w:rFonts w:cs="Arial"/>
                <w:u w:val="single"/>
              </w:rPr>
            </w:pPr>
            <w:r w:rsidRPr="00DB4C2B">
              <w:rPr>
                <w:rFonts w:cs="Arial"/>
                <w:u w:val="single"/>
              </w:rPr>
              <w:t>ES schema</w:t>
            </w:r>
          </w:p>
          <w:p w14:paraId="34E688E4" w14:textId="77777777" w:rsidR="00DC2F11" w:rsidRPr="00DB4C2B" w:rsidRDefault="00DC2F11" w:rsidP="00BC51E6">
            <w:pPr>
              <w:pStyle w:val="NRDTekstas"/>
              <w:ind w:firstLine="0"/>
              <w:rPr>
                <w:rFonts w:cs="Arial"/>
              </w:rPr>
            </w:pPr>
            <w:r w:rsidRPr="00DB4C2B">
              <w:rPr>
                <w:rFonts w:cs="Arial"/>
              </w:rPr>
              <w:t>Visa PVM suma nuolatiniame padalinyje.</w:t>
            </w:r>
          </w:p>
          <w:p w14:paraId="0B1E61F5" w14:textId="77777777" w:rsidR="00DC2F11" w:rsidRPr="00DB4C2B" w:rsidRDefault="00DC2F11" w:rsidP="00BC51E6">
            <w:pPr>
              <w:pStyle w:val="NRDTekstas"/>
              <w:ind w:firstLine="0"/>
              <w:rPr>
                <w:rStyle w:val="XMLCodeChar"/>
                <w:rFonts w:ascii="Arial" w:hAnsi="Arial" w:cs="Arial"/>
              </w:rPr>
            </w:pPr>
            <w:r w:rsidRPr="00DB4C2B">
              <w:rPr>
                <w:rFonts w:cs="Arial"/>
              </w:rPr>
              <w:t xml:space="preserve">Elemente nurodoma visų </w:t>
            </w:r>
            <w:r w:rsidRPr="00DB4C2B">
              <w:rPr>
                <w:rStyle w:val="XMLCodeChar"/>
                <w:rFonts w:ascii="Arial" w:hAnsi="Arial" w:cs="Arial"/>
              </w:rPr>
              <w:t>MSESTSupplies VATAmount elementų suma.</w:t>
            </w:r>
          </w:p>
          <w:p w14:paraId="27A0A04A" w14:textId="77777777" w:rsidR="00DC2F11" w:rsidRPr="00DB4C2B" w:rsidRDefault="00DC2F11" w:rsidP="00BC51E6">
            <w:pPr>
              <w:pStyle w:val="NRDTekstas"/>
              <w:ind w:firstLine="0"/>
              <w:rPr>
                <w:rStyle w:val="XMLCodeChar"/>
                <w:rFonts w:ascii="Arial" w:hAnsi="Arial" w:cs="Arial"/>
              </w:rPr>
            </w:pPr>
          </w:p>
          <w:p w14:paraId="5831F7C5" w14:textId="77777777" w:rsidR="00DC2F11" w:rsidRPr="00DB4C2B" w:rsidRDefault="00DC2F11" w:rsidP="00BC51E6">
            <w:pPr>
              <w:pStyle w:val="NRDTekstas"/>
              <w:ind w:firstLine="0"/>
              <w:rPr>
                <w:rFonts w:cs="Arial"/>
                <w:u w:val="single"/>
              </w:rPr>
            </w:pPr>
            <w:r w:rsidRPr="00DB4C2B">
              <w:rPr>
                <w:rFonts w:cs="Arial"/>
                <w:u w:val="single"/>
              </w:rPr>
              <w:t>Ne ES schema</w:t>
            </w:r>
          </w:p>
          <w:p w14:paraId="0FFB25F3" w14:textId="77777777" w:rsidR="00DC2F11" w:rsidRPr="00DB4C2B" w:rsidRDefault="00DC2F11" w:rsidP="00BC51E6">
            <w:pPr>
              <w:pStyle w:val="NRDLentelesTekstas"/>
              <w:rPr>
                <w:rFonts w:cs="Arial"/>
              </w:rPr>
            </w:pPr>
            <w:r w:rsidRPr="00DB4C2B">
              <w:rPr>
                <w:rFonts w:cs="Arial"/>
              </w:rPr>
              <w:t>Elementas nenaudojamas.</w:t>
            </w:r>
          </w:p>
        </w:tc>
      </w:tr>
      <w:tr w:rsidR="00DC2F11" w:rsidRPr="00557E0F" w14:paraId="71B6446D" w14:textId="77777777" w:rsidTr="00DB4C2B">
        <w:tc>
          <w:tcPr>
            <w:tcW w:w="2495" w:type="dxa"/>
          </w:tcPr>
          <w:p w14:paraId="566EC3B1" w14:textId="77777777" w:rsidR="00DC2F11" w:rsidRPr="00557E0F" w:rsidRDefault="00DC2F11" w:rsidP="00BC51E6">
            <w:pPr>
              <w:pStyle w:val="NRDLentelesTekstas"/>
              <w:rPr>
                <w:rFonts w:cs="Arial"/>
              </w:rPr>
            </w:pPr>
            <w:r w:rsidRPr="00557E0F">
              <w:rPr>
                <w:rFonts w:cs="Arial"/>
              </w:rPr>
              <w:t>MSCONCountryCode</w:t>
            </w:r>
          </w:p>
        </w:tc>
        <w:tc>
          <w:tcPr>
            <w:tcW w:w="6572" w:type="dxa"/>
          </w:tcPr>
          <w:p w14:paraId="72563EDB" w14:textId="77777777" w:rsidR="00DC2F11" w:rsidRPr="00DB4C2B" w:rsidRDefault="00DC2F11" w:rsidP="00BC51E6">
            <w:pPr>
              <w:pStyle w:val="NRDLentelesTekstas"/>
              <w:rPr>
                <w:rFonts w:cs="Arial"/>
              </w:rPr>
            </w:pPr>
            <w:r w:rsidRPr="00DB4C2B">
              <w:rPr>
                <w:rFonts w:cs="Arial"/>
              </w:rPr>
              <w:t>Vartojimo valstybės narės (MSCON) šalies dviženklis kodas.</w:t>
            </w:r>
          </w:p>
        </w:tc>
      </w:tr>
      <w:tr w:rsidR="00DC2F11" w:rsidRPr="00557E0F" w14:paraId="1866BFEF" w14:textId="77777777" w:rsidTr="00DB4C2B">
        <w:tc>
          <w:tcPr>
            <w:tcW w:w="2495" w:type="dxa"/>
          </w:tcPr>
          <w:p w14:paraId="786C06F3" w14:textId="77777777" w:rsidR="00DC2F11" w:rsidRPr="00557E0F" w:rsidRDefault="00DC2F11" w:rsidP="00BC51E6">
            <w:pPr>
              <w:pStyle w:val="NRDLentelesTekstas"/>
              <w:rPr>
                <w:rFonts w:cs="Arial"/>
              </w:rPr>
            </w:pPr>
            <w:r w:rsidRPr="00557E0F">
              <w:rPr>
                <w:rFonts w:cs="Arial"/>
              </w:rPr>
              <w:t>Supplies/MSIDSupplies</w:t>
            </w:r>
          </w:p>
        </w:tc>
        <w:tc>
          <w:tcPr>
            <w:tcW w:w="6572" w:type="dxa"/>
          </w:tcPr>
          <w:p w14:paraId="63539422" w14:textId="77777777" w:rsidR="00DC2F11" w:rsidRPr="00DB4C2B" w:rsidRDefault="00DC2F11" w:rsidP="00BC51E6">
            <w:pPr>
              <w:pStyle w:val="NRDLentelesTekstas"/>
              <w:rPr>
                <w:rFonts w:cs="Arial"/>
              </w:rPr>
            </w:pPr>
            <w:r w:rsidRPr="00DB4C2B">
              <w:rPr>
                <w:rFonts w:cs="Arial"/>
              </w:rPr>
              <w:t>Elemente nurodomi duomenys apie paslaugų teikimus iš verslo vietos šalies ar registracijos valstybės narės (toliau – MSID).</w:t>
            </w:r>
          </w:p>
        </w:tc>
      </w:tr>
      <w:tr w:rsidR="00DC2F11" w:rsidRPr="00557E0F" w14:paraId="1C0C0E82" w14:textId="77777777" w:rsidTr="00DB4C2B">
        <w:tc>
          <w:tcPr>
            <w:tcW w:w="2495" w:type="dxa"/>
          </w:tcPr>
          <w:p w14:paraId="38DDF6A9" w14:textId="77777777" w:rsidR="00DC2F11" w:rsidRPr="00557E0F" w:rsidRDefault="00DC2F11" w:rsidP="00BC51E6">
            <w:pPr>
              <w:pStyle w:val="NRDTekstas"/>
              <w:ind w:firstLine="0"/>
              <w:rPr>
                <w:rFonts w:cs="Arial"/>
              </w:rPr>
            </w:pPr>
            <w:r w:rsidRPr="00557E0F">
              <w:rPr>
                <w:rFonts w:cs="Arial"/>
              </w:rPr>
              <w:t>Supplies/MSESTSupplies</w:t>
            </w:r>
          </w:p>
        </w:tc>
        <w:tc>
          <w:tcPr>
            <w:tcW w:w="6572" w:type="dxa"/>
          </w:tcPr>
          <w:p w14:paraId="364C8C22" w14:textId="77777777" w:rsidR="00DC2F11" w:rsidRPr="00DB4C2B" w:rsidRDefault="00DC2F11" w:rsidP="00BC51E6">
            <w:pPr>
              <w:pStyle w:val="NRDTekstas"/>
              <w:ind w:firstLine="0"/>
              <w:rPr>
                <w:rFonts w:cs="Arial"/>
                <w:u w:val="single"/>
              </w:rPr>
            </w:pPr>
            <w:r w:rsidRPr="00DB4C2B">
              <w:rPr>
                <w:rFonts w:cs="Arial"/>
                <w:u w:val="single"/>
              </w:rPr>
              <w:t>ES schema</w:t>
            </w:r>
          </w:p>
          <w:p w14:paraId="31A8CCEB" w14:textId="77777777" w:rsidR="00DC2F11" w:rsidRPr="00DB4C2B" w:rsidRDefault="00DC2F11" w:rsidP="00BC51E6">
            <w:pPr>
              <w:pStyle w:val="NRDTekstas"/>
              <w:ind w:firstLine="0"/>
              <w:rPr>
                <w:rFonts w:cs="Arial"/>
              </w:rPr>
            </w:pPr>
            <w:r w:rsidRPr="00DB4C2B">
              <w:rPr>
                <w:rFonts w:cs="Arial"/>
              </w:rPr>
              <w:t>Elemente nurodomi duomenys apie paslaugų teikimus iš nuolatinio padalinio šalies (padalinių kitoje šalyje nei MSID).</w:t>
            </w:r>
          </w:p>
          <w:p w14:paraId="33CA21AC" w14:textId="77777777" w:rsidR="00DC2F11" w:rsidRPr="00DB4C2B" w:rsidRDefault="00DC2F11" w:rsidP="00BC51E6">
            <w:pPr>
              <w:pStyle w:val="NRDTekstas"/>
              <w:ind w:firstLine="0"/>
              <w:rPr>
                <w:rFonts w:cs="Arial"/>
              </w:rPr>
            </w:pPr>
          </w:p>
          <w:p w14:paraId="6C7A9634" w14:textId="77777777" w:rsidR="00DC2F11" w:rsidRPr="00DB4C2B" w:rsidRDefault="00DC2F11" w:rsidP="00BC51E6">
            <w:pPr>
              <w:pStyle w:val="NRDTekstas"/>
              <w:ind w:firstLine="0"/>
              <w:rPr>
                <w:rFonts w:cs="Arial"/>
                <w:u w:val="single"/>
              </w:rPr>
            </w:pPr>
            <w:r w:rsidRPr="00DB4C2B">
              <w:rPr>
                <w:rFonts w:cs="Arial"/>
                <w:u w:val="single"/>
              </w:rPr>
              <w:lastRenderedPageBreak/>
              <w:t>Ne ES schema</w:t>
            </w:r>
          </w:p>
          <w:p w14:paraId="35E1371C" w14:textId="77777777" w:rsidR="00DC2F11" w:rsidRPr="00DB4C2B" w:rsidRDefault="00DC2F11" w:rsidP="00BC51E6">
            <w:pPr>
              <w:pStyle w:val="NRDTekstas"/>
              <w:ind w:firstLine="0"/>
              <w:rPr>
                <w:rFonts w:cs="Arial"/>
              </w:rPr>
            </w:pPr>
            <w:r w:rsidRPr="00DB4C2B">
              <w:rPr>
                <w:rFonts w:cs="Arial"/>
              </w:rPr>
              <w:t>Elementas nenaudojamas.</w:t>
            </w:r>
          </w:p>
        </w:tc>
      </w:tr>
    </w:tbl>
    <w:p w14:paraId="1758C69E" w14:textId="77777777" w:rsidR="00DB4C2B" w:rsidRPr="00D940D2" w:rsidRDefault="00DB4C2B" w:rsidP="00DB4C2B">
      <w:pPr>
        <w:pStyle w:val="Antrat5"/>
        <w:rPr>
          <w:rFonts w:cs="Arial"/>
        </w:rPr>
      </w:pPr>
      <w:bookmarkStart w:id="222" w:name="_Ref409424488"/>
      <w:bookmarkStart w:id="223" w:name="_Toc110334869"/>
      <w:r>
        <w:rPr>
          <w:rFonts w:cs="Arial"/>
        </w:rPr>
        <w:lastRenderedPageBreak/>
        <w:t>MOSS X</w:t>
      </w:r>
      <w:r w:rsidRPr="00557E0F">
        <w:rPr>
          <w:rFonts w:cs="Arial"/>
        </w:rPr>
        <w:t>ML elemento MSIDSupplies struktūra</w:t>
      </w:r>
      <w:bookmarkEnd w:id="222"/>
      <w:bookmarkEnd w:id="223"/>
    </w:p>
    <w:p w14:paraId="43C86919" w14:textId="77777777" w:rsidR="00DB4C2B" w:rsidRPr="00557E0F" w:rsidRDefault="00DB4C2B" w:rsidP="00DB4C2B">
      <w:pPr>
        <w:pStyle w:val="NRDTableList"/>
        <w:jc w:val="center"/>
        <w:rPr>
          <w:rFonts w:cs="Arial"/>
          <w:lang w:val="lt-LT"/>
        </w:rPr>
      </w:pPr>
      <w:r w:rsidRPr="00557E0F">
        <w:rPr>
          <w:rFonts w:cs="Arial"/>
          <w:noProof/>
          <w:lang w:val="lt-LT" w:eastAsia="lt-LT"/>
        </w:rPr>
        <w:drawing>
          <wp:inline distT="0" distB="0" distL="0" distR="0" wp14:anchorId="74112157" wp14:editId="5038FCC4">
            <wp:extent cx="5495264" cy="3745064"/>
            <wp:effectExtent l="0" t="0" r="0"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7.png"/>
                    <pic:cNvPicPr/>
                  </pic:nvPicPr>
                  <pic:blipFill>
                    <a:blip r:embed="rId18">
                      <a:extLst>
                        <a:ext uri="{28A0092B-C50C-407E-A947-70E740481C1C}">
                          <a14:useLocalDpi xmlns:a14="http://schemas.microsoft.com/office/drawing/2010/main" val="0"/>
                        </a:ext>
                      </a:extLst>
                    </a:blip>
                    <a:stretch>
                      <a:fillRect/>
                    </a:stretch>
                  </pic:blipFill>
                  <pic:spPr>
                    <a:xfrm>
                      <a:off x="0" y="0"/>
                      <a:ext cx="5493719" cy="3744011"/>
                    </a:xfrm>
                    <a:prstGeom prst="rect">
                      <a:avLst/>
                    </a:prstGeom>
                  </pic:spPr>
                </pic:pic>
              </a:graphicData>
            </a:graphic>
          </wp:inline>
        </w:drawing>
      </w:r>
    </w:p>
    <w:p w14:paraId="7A74CBC8" w14:textId="77777777" w:rsidR="00DB4C2B" w:rsidRPr="00557E0F" w:rsidRDefault="00DB4C2B" w:rsidP="00DB4C2B">
      <w:pPr>
        <w:pStyle w:val="NRDPaveiksloPavadinimas"/>
        <w:numPr>
          <w:ilvl w:val="0"/>
          <w:numId w:val="31"/>
        </w:numPr>
        <w:tabs>
          <w:tab w:val="clear" w:pos="454"/>
          <w:tab w:val="num" w:pos="5699"/>
        </w:tabs>
        <w:ind w:left="540"/>
        <w:rPr>
          <w:rFonts w:cs="Arial"/>
        </w:rPr>
      </w:pPr>
      <w:bookmarkStart w:id="224" w:name="_Toc468722316"/>
      <w:r>
        <w:rPr>
          <w:rFonts w:cs="Arial"/>
        </w:rPr>
        <w:t xml:space="preserve">MOSS </w:t>
      </w:r>
      <w:r w:rsidRPr="00557E0F">
        <w:rPr>
          <w:rFonts w:cs="Arial"/>
        </w:rPr>
        <w:t>XML elemento MSIDSupplies grafinis atvaizdavimas</w:t>
      </w:r>
      <w:bookmarkEnd w:id="224"/>
    </w:p>
    <w:p w14:paraId="6DBAA07A" w14:textId="77777777" w:rsidR="00DB4C2B" w:rsidRPr="00557E0F" w:rsidRDefault="00DB4C2B" w:rsidP="00DB4C2B">
      <w:pPr>
        <w:pStyle w:val="NRDTekstas"/>
        <w:rPr>
          <w:lang w:eastAsia="lt-LT"/>
        </w:rPr>
      </w:pPr>
      <w:r w:rsidRPr="00557E0F">
        <w:rPr>
          <w:rFonts w:cs="Arial"/>
          <w:lang w:eastAsia="lt-LT"/>
        </w:rPr>
        <w:t xml:space="preserve">VATReturnDetail elementų gali būti daug. Elementas nurodo </w:t>
      </w:r>
      <w:r>
        <w:rPr>
          <w:rFonts w:cs="Arial"/>
          <w:lang w:eastAsia="lt-LT"/>
        </w:rPr>
        <w:t>paslaugų teikimus iš verslo vietos ar registracijos valstybės narės (MSID)</w:t>
      </w:r>
      <w:r w:rsidRPr="00557E0F">
        <w:rPr>
          <w:rFonts w:cs="Arial"/>
          <w:lang w:eastAsia="lt-LT"/>
        </w:rPr>
        <w:t>.</w:t>
      </w:r>
    </w:p>
    <w:p w14:paraId="2BAB6D05" w14:textId="77777777" w:rsidR="00DB4C2B" w:rsidRPr="00557E0F" w:rsidRDefault="00DB4C2B" w:rsidP="00DB4C2B">
      <w:pPr>
        <w:pStyle w:val="NRDLentelesPavadinimas"/>
        <w:numPr>
          <w:ilvl w:val="0"/>
          <w:numId w:val="29"/>
        </w:numPr>
        <w:ind w:left="993" w:hanging="993"/>
        <w:rPr>
          <w:rFonts w:cs="Arial"/>
        </w:rPr>
      </w:pPr>
      <w:bookmarkStart w:id="225" w:name="_Toc468722331"/>
      <w:bookmarkEnd w:id="225"/>
      <w:r>
        <w:rPr>
          <w:rFonts w:cs="Arial"/>
        </w:rPr>
        <w:t xml:space="preserve"> </w:t>
      </w:r>
      <w:bookmarkStart w:id="226" w:name="_Toc468722332"/>
      <w:r w:rsidRPr="00557E0F">
        <w:rPr>
          <w:rFonts w:cs="Arial"/>
        </w:rPr>
        <w:t>BodyDetails tipą sudarantys elementai</w:t>
      </w:r>
      <w:bookmarkEnd w:id="226"/>
    </w:p>
    <w:tbl>
      <w:tblPr>
        <w:tblStyle w:val="NRDLentele"/>
        <w:tblW w:w="9067" w:type="dxa"/>
        <w:tblLayout w:type="fixed"/>
        <w:tblLook w:val="01E0" w:firstRow="1" w:lastRow="1" w:firstColumn="1" w:lastColumn="1" w:noHBand="0" w:noVBand="0"/>
      </w:tblPr>
      <w:tblGrid>
        <w:gridCol w:w="1809"/>
        <w:gridCol w:w="7258"/>
      </w:tblGrid>
      <w:tr w:rsidR="00DB4C2B" w:rsidRPr="00557E0F" w14:paraId="3CCA2C46" w14:textId="77777777" w:rsidTr="00BC51E6">
        <w:trPr>
          <w:cnfStyle w:val="100000000000" w:firstRow="1" w:lastRow="0" w:firstColumn="0" w:lastColumn="0" w:oddVBand="0" w:evenVBand="0" w:oddHBand="0" w:evenHBand="0" w:firstRowFirstColumn="0" w:firstRowLastColumn="0" w:lastRowFirstColumn="0" w:lastRowLastColumn="0"/>
        </w:trPr>
        <w:tc>
          <w:tcPr>
            <w:tcW w:w="1809" w:type="dxa"/>
          </w:tcPr>
          <w:p w14:paraId="6A8226AA" w14:textId="77777777" w:rsidR="00DB4C2B" w:rsidRPr="00557E0F" w:rsidRDefault="00DB4C2B" w:rsidP="00BC51E6">
            <w:pPr>
              <w:pStyle w:val="NRDLentelesAntraste"/>
              <w:rPr>
                <w:rFonts w:cs="Arial"/>
                <w:b w:val="0"/>
              </w:rPr>
            </w:pPr>
            <w:r w:rsidRPr="00557E0F">
              <w:rPr>
                <w:rFonts w:cs="Arial"/>
              </w:rPr>
              <w:t>XML elementas</w:t>
            </w:r>
          </w:p>
        </w:tc>
        <w:tc>
          <w:tcPr>
            <w:tcW w:w="7258" w:type="dxa"/>
          </w:tcPr>
          <w:p w14:paraId="1E123D66" w14:textId="77777777" w:rsidR="00DB4C2B" w:rsidRPr="00557E0F" w:rsidRDefault="00DB4C2B" w:rsidP="00BC51E6">
            <w:pPr>
              <w:pStyle w:val="NRDLentelesAntraste"/>
              <w:rPr>
                <w:rFonts w:cs="Arial"/>
                <w:b w:val="0"/>
              </w:rPr>
            </w:pPr>
            <w:r w:rsidRPr="00557E0F">
              <w:rPr>
                <w:rFonts w:cs="Arial"/>
              </w:rPr>
              <w:t>Aprašymas</w:t>
            </w:r>
          </w:p>
        </w:tc>
      </w:tr>
      <w:tr w:rsidR="00DB4C2B" w:rsidRPr="00557E0F" w14:paraId="6B5E6981" w14:textId="77777777" w:rsidTr="00BC51E6">
        <w:tc>
          <w:tcPr>
            <w:tcW w:w="1809" w:type="dxa"/>
          </w:tcPr>
          <w:p w14:paraId="33115871" w14:textId="77777777" w:rsidR="00DB4C2B" w:rsidRPr="00557E0F" w:rsidRDefault="00DB4C2B" w:rsidP="00BC51E6">
            <w:pPr>
              <w:pStyle w:val="NRDLentelesTekstas"/>
              <w:rPr>
                <w:rFonts w:cs="Arial"/>
                <w:b/>
              </w:rPr>
            </w:pPr>
            <w:r w:rsidRPr="00557E0F">
              <w:rPr>
                <w:rFonts w:cs="Arial"/>
              </w:rPr>
              <w:t>VATRate</w:t>
            </w:r>
          </w:p>
        </w:tc>
        <w:tc>
          <w:tcPr>
            <w:tcW w:w="7258" w:type="dxa"/>
          </w:tcPr>
          <w:p w14:paraId="3B7AA6D1" w14:textId="77777777" w:rsidR="00DB4C2B" w:rsidRPr="00557E0F" w:rsidRDefault="00DB4C2B" w:rsidP="00BC51E6">
            <w:pPr>
              <w:pStyle w:val="NRDTekstas"/>
              <w:ind w:firstLine="0"/>
              <w:rPr>
                <w:rFonts w:cs="Arial"/>
              </w:rPr>
            </w:pPr>
            <w:r w:rsidRPr="00557E0F">
              <w:rPr>
                <w:rFonts w:cs="Arial"/>
                <w:lang w:eastAsia="en-GB"/>
              </w:rPr>
              <w:t xml:space="preserve">PVM </w:t>
            </w:r>
            <w:r>
              <w:rPr>
                <w:rFonts w:cs="Arial"/>
                <w:lang w:eastAsia="en-GB"/>
              </w:rPr>
              <w:t>tarifas</w:t>
            </w:r>
            <w:r w:rsidRPr="00557E0F">
              <w:rPr>
                <w:rFonts w:cs="Arial"/>
                <w:lang w:eastAsia="en-GB"/>
              </w:rPr>
              <w:t xml:space="preserve"> procentais. Gali būti nuo 0 iki 100 imtinai.</w:t>
            </w:r>
          </w:p>
        </w:tc>
      </w:tr>
      <w:tr w:rsidR="00DB4C2B" w:rsidRPr="00557E0F" w14:paraId="51143909" w14:textId="77777777" w:rsidTr="00BC51E6">
        <w:tc>
          <w:tcPr>
            <w:tcW w:w="1809" w:type="dxa"/>
          </w:tcPr>
          <w:p w14:paraId="200261F1" w14:textId="77777777" w:rsidR="00DB4C2B" w:rsidRPr="00557E0F" w:rsidRDefault="00DB4C2B" w:rsidP="00BC51E6">
            <w:pPr>
              <w:pStyle w:val="NRDLentelesTekstas"/>
              <w:rPr>
                <w:rFonts w:cs="Arial"/>
              </w:rPr>
            </w:pPr>
            <w:r w:rsidRPr="00557E0F">
              <w:rPr>
                <w:rFonts w:cs="Arial"/>
              </w:rPr>
              <w:t>type</w:t>
            </w:r>
          </w:p>
        </w:tc>
        <w:tc>
          <w:tcPr>
            <w:tcW w:w="7258" w:type="dxa"/>
          </w:tcPr>
          <w:p w14:paraId="16741991" w14:textId="77777777" w:rsidR="00DB4C2B" w:rsidRPr="00557E0F" w:rsidRDefault="00DB4C2B" w:rsidP="00BC51E6">
            <w:pPr>
              <w:pStyle w:val="NRDTekstas"/>
              <w:ind w:firstLine="0"/>
              <w:rPr>
                <w:rFonts w:cs="Arial"/>
                <w:color w:val="000000"/>
              </w:rPr>
            </w:pPr>
            <w:r w:rsidRPr="00557E0F">
              <w:rPr>
                <w:rFonts w:cs="Arial"/>
                <w:color w:val="000000"/>
              </w:rPr>
              <w:t xml:space="preserve">PVM </w:t>
            </w:r>
            <w:r>
              <w:rPr>
                <w:rFonts w:cs="Arial"/>
                <w:color w:val="000000"/>
              </w:rPr>
              <w:t xml:space="preserve">tarifo </w:t>
            </w:r>
            <w:r w:rsidRPr="00557E0F">
              <w:rPr>
                <w:rFonts w:cs="Arial"/>
                <w:color w:val="000000"/>
              </w:rPr>
              <w:t>tipas:</w:t>
            </w:r>
          </w:p>
          <w:p w14:paraId="7F05A04C" w14:textId="77777777" w:rsidR="00DB4C2B" w:rsidRPr="00557E0F" w:rsidRDefault="00DB4C2B" w:rsidP="00DB4C2B">
            <w:pPr>
              <w:pStyle w:val="NRDBullet1"/>
              <w:numPr>
                <w:ilvl w:val="0"/>
                <w:numId w:val="60"/>
              </w:numPr>
              <w:ind w:left="596"/>
              <w:rPr>
                <w:rFonts w:cs="Arial"/>
              </w:rPr>
            </w:pPr>
            <w:r w:rsidRPr="00557E0F">
              <w:rPr>
                <w:rFonts w:cs="Arial"/>
              </w:rPr>
              <w:t>STANDARD</w:t>
            </w:r>
            <w:r>
              <w:rPr>
                <w:rFonts w:cs="Arial"/>
              </w:rPr>
              <w:t xml:space="preserve"> (standartinis)</w:t>
            </w:r>
            <w:r w:rsidRPr="00557E0F">
              <w:rPr>
                <w:rFonts w:cs="Arial"/>
              </w:rPr>
              <w:t>;</w:t>
            </w:r>
          </w:p>
          <w:p w14:paraId="15E36E89" w14:textId="77777777" w:rsidR="00DB4C2B" w:rsidRPr="00557E0F" w:rsidRDefault="00DB4C2B" w:rsidP="00DB4C2B">
            <w:pPr>
              <w:pStyle w:val="NRDBullet1"/>
              <w:numPr>
                <w:ilvl w:val="0"/>
                <w:numId w:val="60"/>
              </w:numPr>
              <w:ind w:left="596"/>
              <w:rPr>
                <w:rFonts w:cs="Arial"/>
              </w:rPr>
            </w:pPr>
            <w:r w:rsidRPr="00557E0F">
              <w:rPr>
                <w:rFonts w:cs="Arial"/>
              </w:rPr>
              <w:t>REDUCED</w:t>
            </w:r>
            <w:r>
              <w:rPr>
                <w:rFonts w:cs="Arial"/>
              </w:rPr>
              <w:t xml:space="preserve"> (sumažintas)</w:t>
            </w:r>
            <w:r w:rsidRPr="00557E0F">
              <w:rPr>
                <w:rFonts w:cs="Arial"/>
              </w:rPr>
              <w:t>.</w:t>
            </w:r>
          </w:p>
        </w:tc>
      </w:tr>
      <w:tr w:rsidR="00DB4C2B" w:rsidRPr="00557E0F" w14:paraId="13F8FEEC" w14:textId="77777777" w:rsidTr="00BC51E6">
        <w:tc>
          <w:tcPr>
            <w:tcW w:w="1809" w:type="dxa"/>
          </w:tcPr>
          <w:p w14:paraId="0FDD021D" w14:textId="77777777" w:rsidR="00DB4C2B" w:rsidRPr="00557E0F" w:rsidRDefault="00DB4C2B" w:rsidP="00BC51E6">
            <w:pPr>
              <w:pStyle w:val="NRDLentelesTekstas"/>
              <w:rPr>
                <w:rFonts w:cs="Arial"/>
              </w:rPr>
            </w:pPr>
            <w:r w:rsidRPr="00557E0F">
              <w:rPr>
                <w:rFonts w:cs="Arial"/>
              </w:rPr>
              <w:t>TaxableAmount</w:t>
            </w:r>
          </w:p>
        </w:tc>
        <w:tc>
          <w:tcPr>
            <w:tcW w:w="7258" w:type="dxa"/>
          </w:tcPr>
          <w:p w14:paraId="2CA6BEF8" w14:textId="77777777" w:rsidR="00DB4C2B" w:rsidRPr="00557E0F" w:rsidRDefault="00DB4C2B" w:rsidP="00BC51E6">
            <w:pPr>
              <w:pStyle w:val="NRDTekstas"/>
              <w:ind w:firstLine="0"/>
              <w:rPr>
                <w:rFonts w:cs="Arial"/>
              </w:rPr>
            </w:pPr>
            <w:r w:rsidRPr="00557E0F">
              <w:rPr>
                <w:rFonts w:cs="Arial"/>
                <w:color w:val="000000"/>
              </w:rPr>
              <w:t>Visa apmokestinam</w:t>
            </w:r>
            <w:r>
              <w:rPr>
                <w:rFonts w:cs="Arial"/>
                <w:color w:val="000000"/>
              </w:rPr>
              <w:t>oji vertė nurodytoje MSCON šalyje</w:t>
            </w:r>
            <w:r w:rsidRPr="00557E0F">
              <w:rPr>
                <w:rFonts w:cs="Arial"/>
                <w:color w:val="000000"/>
              </w:rPr>
              <w:t>.</w:t>
            </w:r>
          </w:p>
        </w:tc>
      </w:tr>
      <w:tr w:rsidR="00DB4C2B" w:rsidRPr="00557E0F" w14:paraId="70A8E893" w14:textId="77777777" w:rsidTr="00BC51E6">
        <w:tc>
          <w:tcPr>
            <w:tcW w:w="1809" w:type="dxa"/>
          </w:tcPr>
          <w:p w14:paraId="52585A82" w14:textId="77777777" w:rsidR="00DB4C2B" w:rsidRPr="00557E0F" w:rsidRDefault="00DB4C2B" w:rsidP="00BC51E6">
            <w:pPr>
              <w:pStyle w:val="NRDLentelesTekstas"/>
              <w:rPr>
                <w:rFonts w:cs="Arial"/>
              </w:rPr>
            </w:pPr>
            <w:r w:rsidRPr="00557E0F">
              <w:rPr>
                <w:rFonts w:cs="Arial"/>
              </w:rPr>
              <w:t>VATAmount</w:t>
            </w:r>
          </w:p>
        </w:tc>
        <w:tc>
          <w:tcPr>
            <w:tcW w:w="7258" w:type="dxa"/>
          </w:tcPr>
          <w:p w14:paraId="2294FE9A" w14:textId="77777777" w:rsidR="00DB4C2B" w:rsidRDefault="00DB4C2B" w:rsidP="00BC51E6">
            <w:pPr>
              <w:pStyle w:val="NRDTekstas"/>
              <w:ind w:firstLine="0"/>
              <w:rPr>
                <w:rFonts w:cs="Arial"/>
                <w:lang w:eastAsia="en-GB"/>
              </w:rPr>
            </w:pPr>
            <w:r>
              <w:rPr>
                <w:rFonts w:cs="Arial"/>
                <w:lang w:eastAsia="en-GB"/>
              </w:rPr>
              <w:t xml:space="preserve">PVM </w:t>
            </w:r>
            <w:r w:rsidRPr="00557E0F">
              <w:rPr>
                <w:rFonts w:cs="Arial"/>
                <w:lang w:eastAsia="en-GB"/>
              </w:rPr>
              <w:t xml:space="preserve">suma pagal PVM </w:t>
            </w:r>
            <w:r>
              <w:rPr>
                <w:rFonts w:cs="Arial"/>
                <w:lang w:eastAsia="en-GB"/>
              </w:rPr>
              <w:t>tarifą</w:t>
            </w:r>
            <w:r w:rsidRPr="00557E0F">
              <w:rPr>
                <w:rFonts w:cs="Arial"/>
                <w:lang w:eastAsia="en-GB"/>
              </w:rPr>
              <w:t xml:space="preserve"> </w:t>
            </w:r>
            <w:r>
              <w:rPr>
                <w:rFonts w:cs="Arial"/>
                <w:lang w:eastAsia="en-GB"/>
              </w:rPr>
              <w:t>bei apmokestinamąją vertę</w:t>
            </w:r>
            <w:r w:rsidRPr="00557E0F">
              <w:rPr>
                <w:rFonts w:cs="Arial"/>
                <w:lang w:eastAsia="en-GB"/>
              </w:rPr>
              <w:t xml:space="preserve"> nurodytoje </w:t>
            </w:r>
            <w:r>
              <w:rPr>
                <w:rFonts w:cs="Arial"/>
                <w:lang w:eastAsia="en-GB"/>
              </w:rPr>
              <w:t xml:space="preserve">MSCON </w:t>
            </w:r>
            <w:r w:rsidRPr="00557E0F">
              <w:rPr>
                <w:rFonts w:cs="Arial"/>
                <w:lang w:eastAsia="en-GB"/>
              </w:rPr>
              <w:t>šalyje.</w:t>
            </w:r>
          </w:p>
          <w:p w14:paraId="48F81776" w14:textId="77777777" w:rsidR="00DB4C2B" w:rsidRPr="00557E0F" w:rsidRDefault="00DB4C2B" w:rsidP="00BC51E6">
            <w:pPr>
              <w:pStyle w:val="NRDTekstas"/>
              <w:ind w:firstLine="0"/>
              <w:rPr>
                <w:rFonts w:cs="Arial"/>
              </w:rPr>
            </w:pPr>
            <w:r>
              <w:rPr>
                <w:rFonts w:cs="Arial"/>
                <w:lang w:eastAsia="en-GB"/>
              </w:rPr>
              <w:lastRenderedPageBreak/>
              <w:t>Leidžiamas nuokrypis tarp XML pateiktos VATAmount ir automatiškai pagal VATRate ir TaxableAmount suskaičiuotos PVM sumos yra 1Eur</w:t>
            </w:r>
            <w:r>
              <w:rPr>
                <w:rStyle w:val="Puslapioinaosnuoroda"/>
                <w:rFonts w:cs="Arial"/>
                <w:lang w:eastAsia="en-GB"/>
              </w:rPr>
              <w:footnoteReference w:id="1"/>
            </w:r>
            <w:r>
              <w:rPr>
                <w:rFonts w:cs="Arial"/>
                <w:lang w:eastAsia="en-GB"/>
              </w:rPr>
              <w:t xml:space="preserve">. </w:t>
            </w:r>
          </w:p>
        </w:tc>
      </w:tr>
      <w:tr w:rsidR="00DB4C2B" w:rsidRPr="00557E0F" w14:paraId="7BF1532F" w14:textId="77777777" w:rsidTr="00BC51E6">
        <w:tc>
          <w:tcPr>
            <w:tcW w:w="1809" w:type="dxa"/>
          </w:tcPr>
          <w:p w14:paraId="1AEF4006" w14:textId="77777777" w:rsidR="00DB4C2B" w:rsidRPr="00557E0F" w:rsidRDefault="00DB4C2B" w:rsidP="00BC51E6">
            <w:pPr>
              <w:pStyle w:val="NRDLentelesTekstas"/>
              <w:rPr>
                <w:rFonts w:cs="Arial"/>
              </w:rPr>
            </w:pPr>
            <w:r w:rsidRPr="00557E0F">
              <w:rPr>
                <w:rFonts w:cs="Arial"/>
              </w:rPr>
              <w:lastRenderedPageBreak/>
              <w:t>currency</w:t>
            </w:r>
          </w:p>
        </w:tc>
        <w:tc>
          <w:tcPr>
            <w:tcW w:w="7258" w:type="dxa"/>
          </w:tcPr>
          <w:p w14:paraId="6777D9F4" w14:textId="77777777" w:rsidR="00DB4C2B" w:rsidRPr="00557E0F" w:rsidRDefault="00DB4C2B" w:rsidP="00BC51E6">
            <w:pPr>
              <w:pStyle w:val="NRDTekstas"/>
              <w:ind w:firstLine="0"/>
              <w:rPr>
                <w:rFonts w:cs="Arial"/>
              </w:rPr>
            </w:pPr>
            <w:r w:rsidRPr="00557E0F">
              <w:rPr>
                <w:rFonts w:cs="Arial"/>
                <w:color w:val="000000"/>
              </w:rPr>
              <w:t>Valiuta nurodyta eurais (EUR).</w:t>
            </w:r>
          </w:p>
        </w:tc>
      </w:tr>
    </w:tbl>
    <w:p w14:paraId="14FC680F" w14:textId="77777777" w:rsidR="00DB4C2B" w:rsidRPr="00557E0F" w:rsidRDefault="00DB4C2B" w:rsidP="00DB4C2B">
      <w:pPr>
        <w:pStyle w:val="Antrat5"/>
        <w:rPr>
          <w:rFonts w:cs="Arial"/>
        </w:rPr>
      </w:pPr>
      <w:bookmarkStart w:id="227" w:name="_Ref103955732"/>
      <w:bookmarkStart w:id="228" w:name="_Toc110334870"/>
      <w:r>
        <w:rPr>
          <w:rFonts w:cs="Arial"/>
        </w:rPr>
        <w:t>MOSS X</w:t>
      </w:r>
      <w:r w:rsidRPr="00557E0F">
        <w:rPr>
          <w:rFonts w:cs="Arial"/>
        </w:rPr>
        <w:t>ML elemento MSESTSupplies struktūra</w:t>
      </w:r>
      <w:bookmarkEnd w:id="227"/>
      <w:bookmarkEnd w:id="228"/>
    </w:p>
    <w:p w14:paraId="3230D287" w14:textId="77777777" w:rsidR="00DB4C2B" w:rsidRPr="00557E0F" w:rsidRDefault="00DB4C2B" w:rsidP="00DB4C2B">
      <w:pPr>
        <w:pStyle w:val="NRDTableList"/>
        <w:jc w:val="center"/>
        <w:rPr>
          <w:rFonts w:cs="Arial"/>
          <w:lang w:val="lt-LT"/>
        </w:rPr>
      </w:pPr>
      <w:r w:rsidRPr="00557E0F">
        <w:rPr>
          <w:rFonts w:cs="Arial"/>
          <w:noProof/>
          <w:lang w:val="lt-LT" w:eastAsia="lt-LT"/>
        </w:rPr>
        <w:drawing>
          <wp:inline distT="0" distB="0" distL="0" distR="0" wp14:anchorId="49157EC0" wp14:editId="58AC7ADE">
            <wp:extent cx="6019800" cy="2944223"/>
            <wp:effectExtent l="0" t="0" r="0" b="889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8.png"/>
                    <pic:cNvPicPr/>
                  </pic:nvPicPr>
                  <pic:blipFill>
                    <a:blip r:embed="rId19">
                      <a:extLst>
                        <a:ext uri="{28A0092B-C50C-407E-A947-70E740481C1C}">
                          <a14:useLocalDpi xmlns:a14="http://schemas.microsoft.com/office/drawing/2010/main" val="0"/>
                        </a:ext>
                      </a:extLst>
                    </a:blip>
                    <a:stretch>
                      <a:fillRect/>
                    </a:stretch>
                  </pic:blipFill>
                  <pic:spPr>
                    <a:xfrm>
                      <a:off x="0" y="0"/>
                      <a:ext cx="6019137" cy="2943899"/>
                    </a:xfrm>
                    <a:prstGeom prst="rect">
                      <a:avLst/>
                    </a:prstGeom>
                  </pic:spPr>
                </pic:pic>
              </a:graphicData>
            </a:graphic>
          </wp:inline>
        </w:drawing>
      </w:r>
    </w:p>
    <w:p w14:paraId="16095F09" w14:textId="77777777" w:rsidR="00DB4C2B" w:rsidRPr="00557E0F" w:rsidRDefault="00DB4C2B" w:rsidP="00DB4C2B">
      <w:pPr>
        <w:pStyle w:val="NRDPaveiksloPavadinimas"/>
        <w:numPr>
          <w:ilvl w:val="0"/>
          <w:numId w:val="31"/>
        </w:numPr>
        <w:tabs>
          <w:tab w:val="clear" w:pos="454"/>
          <w:tab w:val="num" w:pos="5699"/>
        </w:tabs>
        <w:ind w:left="540"/>
        <w:rPr>
          <w:rFonts w:cs="Arial"/>
        </w:rPr>
      </w:pPr>
      <w:bookmarkStart w:id="229" w:name="_Toc468722317"/>
      <w:r>
        <w:rPr>
          <w:rFonts w:cs="Arial"/>
        </w:rPr>
        <w:t xml:space="preserve">MOSS </w:t>
      </w:r>
      <w:r w:rsidRPr="00557E0F">
        <w:rPr>
          <w:rFonts w:cs="Arial"/>
        </w:rPr>
        <w:t>XML elemento MSESTSupplies grafinis atvaizdavimas</w:t>
      </w:r>
      <w:bookmarkEnd w:id="229"/>
    </w:p>
    <w:p w14:paraId="008F9585" w14:textId="77777777" w:rsidR="00DB4C2B" w:rsidRPr="00557E0F" w:rsidRDefault="00DB4C2B" w:rsidP="00DB4C2B">
      <w:pPr>
        <w:pStyle w:val="NRDTekstas"/>
        <w:rPr>
          <w:rFonts w:cs="Arial"/>
        </w:rPr>
      </w:pPr>
      <w:r w:rsidRPr="00557E0F">
        <w:rPr>
          <w:rFonts w:cs="Arial"/>
        </w:rPr>
        <w:t xml:space="preserve">MSESTSupplies elementas gali turėti daug MSESTSupply elementų, kuris nurodo OSS dalyvio </w:t>
      </w:r>
      <w:r>
        <w:rPr>
          <w:rFonts w:cs="Arial"/>
        </w:rPr>
        <w:t>paslaugų teikimus</w:t>
      </w:r>
      <w:r w:rsidRPr="00557E0F">
        <w:rPr>
          <w:rFonts w:cs="Arial"/>
        </w:rPr>
        <w:t xml:space="preserve"> iš nuolatinio padalinio kitoje šalyje nei MSID.</w:t>
      </w:r>
    </w:p>
    <w:p w14:paraId="1F67BA1A" w14:textId="77777777" w:rsidR="00DB4C2B" w:rsidRPr="00557E0F" w:rsidRDefault="00DB4C2B" w:rsidP="00DB4C2B">
      <w:pPr>
        <w:pStyle w:val="NRDTekstas"/>
        <w:rPr>
          <w:rFonts w:cs="Arial"/>
        </w:rPr>
      </w:pPr>
      <w:r w:rsidRPr="00557E0F">
        <w:rPr>
          <w:rFonts w:cs="Arial"/>
        </w:rPr>
        <w:t>VATReturnDetail struktūra yra tokia pati kaip aprašyta skyriuje</w:t>
      </w:r>
      <w:r>
        <w:rPr>
          <w:rFonts w:cs="Arial"/>
        </w:rPr>
        <w:t xml:space="preserve"> </w:t>
      </w:r>
      <w:r>
        <w:rPr>
          <w:rFonts w:cs="Arial"/>
        </w:rPr>
        <w:fldChar w:fldCharType="begin"/>
      </w:r>
      <w:r>
        <w:rPr>
          <w:rFonts w:cs="Arial"/>
        </w:rPr>
        <w:instrText xml:space="preserve"> REF _Ref409424488 \r \h </w:instrText>
      </w:r>
      <w:r>
        <w:rPr>
          <w:rFonts w:cs="Arial"/>
        </w:rPr>
      </w:r>
      <w:r>
        <w:rPr>
          <w:rFonts w:cs="Arial"/>
        </w:rPr>
        <w:fldChar w:fldCharType="separate"/>
      </w:r>
      <w:r>
        <w:rPr>
          <w:rFonts w:cs="Arial"/>
        </w:rPr>
        <w:t>2.4.2.1.1</w:t>
      </w:r>
      <w:r>
        <w:rPr>
          <w:rFonts w:cs="Arial"/>
        </w:rPr>
        <w:fldChar w:fldCharType="end"/>
      </w:r>
      <w:r w:rsidRPr="00557E0F">
        <w:rPr>
          <w:rFonts w:cs="Arial"/>
        </w:rPr>
        <w:t>.</w:t>
      </w:r>
    </w:p>
    <w:p w14:paraId="695B466B" w14:textId="77777777" w:rsidR="00DB4C2B" w:rsidRPr="00557E0F" w:rsidRDefault="00DB4C2B" w:rsidP="00DB4C2B">
      <w:pPr>
        <w:pStyle w:val="NRDLentelesPavadinimas"/>
        <w:numPr>
          <w:ilvl w:val="0"/>
          <w:numId w:val="29"/>
        </w:numPr>
        <w:ind w:left="993" w:hanging="993"/>
        <w:rPr>
          <w:rFonts w:cs="Arial"/>
        </w:rPr>
      </w:pPr>
      <w:bookmarkStart w:id="230" w:name="_Toc468722333"/>
      <w:r>
        <w:rPr>
          <w:rFonts w:cs="Arial"/>
        </w:rPr>
        <w:lastRenderedPageBreak/>
        <w:t xml:space="preserve"> </w:t>
      </w:r>
      <w:r w:rsidRPr="00557E0F">
        <w:rPr>
          <w:rFonts w:cs="Arial"/>
        </w:rPr>
        <w:t>MSESTSupplies tipą sudarantys elementai</w:t>
      </w:r>
      <w:bookmarkEnd w:id="230"/>
    </w:p>
    <w:tbl>
      <w:tblPr>
        <w:tblStyle w:val="NRDLentele"/>
        <w:tblW w:w="9067" w:type="dxa"/>
        <w:tblLayout w:type="fixed"/>
        <w:tblLook w:val="01E0" w:firstRow="1" w:lastRow="1" w:firstColumn="1" w:lastColumn="1" w:noHBand="0" w:noVBand="0"/>
      </w:tblPr>
      <w:tblGrid>
        <w:gridCol w:w="1838"/>
        <w:gridCol w:w="7229"/>
      </w:tblGrid>
      <w:tr w:rsidR="00DB4C2B" w:rsidRPr="00557E0F" w14:paraId="68A25AC6" w14:textId="77777777" w:rsidTr="00BC51E6">
        <w:trPr>
          <w:cnfStyle w:val="100000000000" w:firstRow="1" w:lastRow="0" w:firstColumn="0" w:lastColumn="0" w:oddVBand="0" w:evenVBand="0" w:oddHBand="0" w:evenHBand="0" w:firstRowFirstColumn="0" w:firstRowLastColumn="0" w:lastRowFirstColumn="0" w:lastRowLastColumn="0"/>
        </w:trPr>
        <w:tc>
          <w:tcPr>
            <w:tcW w:w="1838" w:type="dxa"/>
          </w:tcPr>
          <w:p w14:paraId="6DA96D71" w14:textId="77777777" w:rsidR="00DB4C2B" w:rsidRPr="00557E0F" w:rsidRDefault="00DB4C2B" w:rsidP="00BC51E6">
            <w:pPr>
              <w:pStyle w:val="NRDLentelesAntraste"/>
              <w:rPr>
                <w:rFonts w:cs="Arial"/>
                <w:b w:val="0"/>
              </w:rPr>
            </w:pPr>
            <w:r w:rsidRPr="00557E0F">
              <w:rPr>
                <w:rFonts w:cs="Arial"/>
              </w:rPr>
              <w:t>XML elementas</w:t>
            </w:r>
          </w:p>
        </w:tc>
        <w:tc>
          <w:tcPr>
            <w:tcW w:w="7229" w:type="dxa"/>
          </w:tcPr>
          <w:p w14:paraId="17D8863C" w14:textId="77777777" w:rsidR="00DB4C2B" w:rsidRPr="00557E0F" w:rsidRDefault="00DB4C2B" w:rsidP="00BC51E6">
            <w:pPr>
              <w:pStyle w:val="NRDLentelesAntraste"/>
              <w:rPr>
                <w:rFonts w:cs="Arial"/>
                <w:b w:val="0"/>
              </w:rPr>
            </w:pPr>
            <w:r w:rsidRPr="00557E0F">
              <w:rPr>
                <w:rFonts w:cs="Arial"/>
              </w:rPr>
              <w:t>Aprašymas</w:t>
            </w:r>
          </w:p>
        </w:tc>
      </w:tr>
      <w:tr w:rsidR="00DB4C2B" w:rsidRPr="00557E0F" w14:paraId="4496FBCD" w14:textId="77777777" w:rsidTr="00BC51E6">
        <w:tc>
          <w:tcPr>
            <w:tcW w:w="1838" w:type="dxa"/>
          </w:tcPr>
          <w:p w14:paraId="378159DD" w14:textId="77777777" w:rsidR="00DB4C2B" w:rsidRPr="00557E0F" w:rsidRDefault="00DB4C2B" w:rsidP="00BC51E6">
            <w:pPr>
              <w:pStyle w:val="NRDLentelesTekstas"/>
              <w:rPr>
                <w:rFonts w:cs="Arial"/>
                <w:b/>
              </w:rPr>
            </w:pPr>
            <w:r w:rsidRPr="00557E0F">
              <w:rPr>
                <w:rFonts w:cs="Arial"/>
              </w:rPr>
              <w:t>EUTraderID</w:t>
            </w:r>
          </w:p>
        </w:tc>
        <w:tc>
          <w:tcPr>
            <w:tcW w:w="7229" w:type="dxa"/>
          </w:tcPr>
          <w:p w14:paraId="78613764" w14:textId="77777777" w:rsidR="00DB4C2B" w:rsidRPr="00557E0F" w:rsidRDefault="00DB4C2B" w:rsidP="00BC51E6">
            <w:pPr>
              <w:pStyle w:val="NRDTekstas"/>
              <w:ind w:firstLine="0"/>
              <w:rPr>
                <w:rFonts w:cs="Arial"/>
              </w:rPr>
            </w:pPr>
            <w:r>
              <w:rPr>
                <w:rFonts w:cs="Arial"/>
                <w:lang w:eastAsia="en-GB"/>
              </w:rPr>
              <w:t>OSS dalyvio nuolatinio padalinio identifikatorius</w:t>
            </w:r>
            <w:r w:rsidRPr="00557E0F">
              <w:rPr>
                <w:rFonts w:cs="Arial"/>
                <w:lang w:eastAsia="en-GB"/>
              </w:rPr>
              <w:t>.</w:t>
            </w:r>
            <w:r>
              <w:rPr>
                <w:rFonts w:cs="Arial"/>
                <w:lang w:eastAsia="en-GB"/>
              </w:rPr>
              <w:t xml:space="preserve"> Šis identifikatorius (PVM kodas arba MM kodas) turi sutapti su LT OSS sistemoje </w:t>
            </w:r>
            <w:r>
              <w:rPr>
                <w:rFonts w:cs="Arial"/>
              </w:rPr>
              <w:t>OSS dalyvio registracijoje nurodytais duomenimis.</w:t>
            </w:r>
          </w:p>
        </w:tc>
      </w:tr>
      <w:tr w:rsidR="00DB4C2B" w:rsidRPr="00557E0F" w14:paraId="3F982CF7" w14:textId="77777777" w:rsidTr="00BC51E6">
        <w:tc>
          <w:tcPr>
            <w:tcW w:w="1838" w:type="dxa"/>
          </w:tcPr>
          <w:p w14:paraId="6F46C6B4" w14:textId="77777777" w:rsidR="00DB4C2B" w:rsidRPr="00557E0F" w:rsidRDefault="00DB4C2B" w:rsidP="00BC51E6">
            <w:pPr>
              <w:pStyle w:val="NRDLentelesTekstas"/>
              <w:rPr>
                <w:rFonts w:cs="Arial"/>
              </w:rPr>
            </w:pPr>
            <w:r w:rsidRPr="00557E0F">
              <w:rPr>
                <w:rFonts w:cs="Arial"/>
              </w:rPr>
              <w:t>EUTraderID/VATIdentificationNumber</w:t>
            </w:r>
          </w:p>
        </w:tc>
        <w:tc>
          <w:tcPr>
            <w:tcW w:w="7229" w:type="dxa"/>
          </w:tcPr>
          <w:p w14:paraId="0941E26D" w14:textId="77777777" w:rsidR="00DB4C2B" w:rsidRPr="00557E0F" w:rsidRDefault="00DB4C2B" w:rsidP="00BC51E6">
            <w:pPr>
              <w:pStyle w:val="NRDTekstas"/>
              <w:ind w:firstLine="0"/>
              <w:rPr>
                <w:rFonts w:cs="Arial"/>
              </w:rPr>
            </w:pPr>
            <w:r w:rsidRPr="00557E0F">
              <w:rPr>
                <w:rFonts w:cs="Arial"/>
              </w:rPr>
              <w:t xml:space="preserve">Unikalus </w:t>
            </w:r>
            <w:r>
              <w:rPr>
                <w:rFonts w:cs="Arial"/>
                <w:lang w:eastAsia="en-GB"/>
              </w:rPr>
              <w:t xml:space="preserve">OSS dalyvio nuolatinio padalinio </w:t>
            </w:r>
            <w:r w:rsidRPr="00557E0F">
              <w:rPr>
                <w:rFonts w:cs="Arial"/>
              </w:rPr>
              <w:t>numeris. Numeris susideda iš simbolių nuo vieno iki dvylikos imtinai. Galimi simboliai: lotyniškos didžiosios ir mažosios raidės bei „+</w:t>
            </w:r>
            <w:r>
              <w:rPr>
                <w:rFonts w:cs="Arial"/>
              </w:rPr>
              <w:t>“</w:t>
            </w:r>
            <w:r w:rsidRPr="00557E0F">
              <w:rPr>
                <w:rFonts w:cs="Arial"/>
              </w:rPr>
              <w:t xml:space="preserve"> ir „*</w:t>
            </w:r>
            <w:r>
              <w:rPr>
                <w:rFonts w:cs="Arial"/>
              </w:rPr>
              <w:t>“</w:t>
            </w:r>
            <w:r w:rsidRPr="00557E0F">
              <w:rPr>
                <w:rFonts w:cs="Arial"/>
              </w:rPr>
              <w:t xml:space="preserve"> ženklai.</w:t>
            </w:r>
            <w:r>
              <w:rPr>
                <w:rFonts w:cs="Arial"/>
              </w:rPr>
              <w:t xml:space="preserve"> </w:t>
            </w:r>
          </w:p>
        </w:tc>
      </w:tr>
      <w:tr w:rsidR="00DB4C2B" w:rsidRPr="00557E0F" w14:paraId="6F8F1DBC" w14:textId="77777777" w:rsidTr="00BC51E6">
        <w:tc>
          <w:tcPr>
            <w:tcW w:w="1838" w:type="dxa"/>
          </w:tcPr>
          <w:p w14:paraId="4C01D081" w14:textId="77777777" w:rsidR="00DB4C2B" w:rsidRPr="00557E0F" w:rsidRDefault="00DB4C2B" w:rsidP="00BC51E6">
            <w:pPr>
              <w:pStyle w:val="NRDLentelesTekstas"/>
              <w:rPr>
                <w:rFonts w:cs="Arial"/>
              </w:rPr>
            </w:pPr>
            <w:r w:rsidRPr="00557E0F">
              <w:rPr>
                <w:rFonts w:cs="Arial"/>
              </w:rPr>
              <w:t>EUTraderID/TaxReferenceNumber</w:t>
            </w:r>
          </w:p>
        </w:tc>
        <w:tc>
          <w:tcPr>
            <w:tcW w:w="7229" w:type="dxa"/>
          </w:tcPr>
          <w:p w14:paraId="7CA8B75B" w14:textId="77777777" w:rsidR="00DB4C2B" w:rsidRPr="00557E0F" w:rsidRDefault="00DB4C2B" w:rsidP="00BC51E6">
            <w:pPr>
              <w:pStyle w:val="NRDTekstas"/>
              <w:ind w:firstLine="0"/>
              <w:rPr>
                <w:rFonts w:cs="Arial"/>
              </w:rPr>
            </w:pPr>
            <w:r w:rsidRPr="00557E0F">
              <w:rPr>
                <w:rFonts w:cs="Arial"/>
                <w:color w:val="000000"/>
              </w:rPr>
              <w:t xml:space="preserve">Unikalus </w:t>
            </w:r>
            <w:r>
              <w:rPr>
                <w:rFonts w:cs="Arial"/>
                <w:lang w:eastAsia="en-GB"/>
              </w:rPr>
              <w:t xml:space="preserve">OSS dalyvio nuolatinio padalinio </w:t>
            </w:r>
            <w:r w:rsidRPr="00557E0F">
              <w:rPr>
                <w:rFonts w:cs="Arial"/>
                <w:color w:val="000000"/>
              </w:rPr>
              <w:t>mokesčio mokėtojo numeris. Numeris negali viršyti dvidešimties simbolių ilgį.</w:t>
            </w:r>
            <w:r>
              <w:rPr>
                <w:rFonts w:cs="Arial"/>
              </w:rPr>
              <w:t xml:space="preserve"> </w:t>
            </w:r>
          </w:p>
        </w:tc>
      </w:tr>
      <w:tr w:rsidR="00DB4C2B" w:rsidRPr="00557E0F" w14:paraId="51C2D95C" w14:textId="77777777" w:rsidTr="00BC51E6">
        <w:tc>
          <w:tcPr>
            <w:tcW w:w="1838" w:type="dxa"/>
          </w:tcPr>
          <w:p w14:paraId="6074A2EA" w14:textId="77777777" w:rsidR="00DB4C2B" w:rsidRPr="00557E0F" w:rsidRDefault="00DB4C2B" w:rsidP="00BC51E6">
            <w:pPr>
              <w:pStyle w:val="NRDLentelesTekstas"/>
              <w:rPr>
                <w:rFonts w:cs="Arial"/>
              </w:rPr>
            </w:pPr>
            <w:r w:rsidRPr="00557E0F">
              <w:rPr>
                <w:rFonts w:cs="Arial"/>
              </w:rPr>
              <w:t>EUTraderID/</w:t>
            </w:r>
            <w:r>
              <w:rPr>
                <w:rFonts w:cs="Arial"/>
              </w:rPr>
              <w:t>.../</w:t>
            </w:r>
            <w:r w:rsidRPr="00557E0F">
              <w:rPr>
                <w:rFonts w:cs="Arial"/>
              </w:rPr>
              <w:t>issuedBy</w:t>
            </w:r>
          </w:p>
        </w:tc>
        <w:tc>
          <w:tcPr>
            <w:tcW w:w="7229" w:type="dxa"/>
          </w:tcPr>
          <w:p w14:paraId="759AE151" w14:textId="77777777" w:rsidR="00DB4C2B" w:rsidRPr="00557E0F" w:rsidRDefault="00DB4C2B" w:rsidP="00BC51E6">
            <w:pPr>
              <w:pStyle w:val="NRDTekstas"/>
              <w:ind w:firstLine="0"/>
              <w:rPr>
                <w:rFonts w:cs="Arial"/>
              </w:rPr>
            </w:pPr>
            <w:r>
              <w:rPr>
                <w:rFonts w:cs="Arial"/>
                <w:lang w:eastAsia="en-GB"/>
              </w:rPr>
              <w:t>OSS dalyvio nuolatinio padalinio PVM ar MM n</w:t>
            </w:r>
            <w:r w:rsidRPr="00557E0F">
              <w:rPr>
                <w:rFonts w:cs="Arial"/>
                <w:lang w:eastAsia="en-GB"/>
              </w:rPr>
              <w:t>umerį suteikusio</w:t>
            </w:r>
            <w:r>
              <w:rPr>
                <w:rFonts w:cs="Arial"/>
                <w:lang w:eastAsia="en-GB"/>
              </w:rPr>
              <w:t>s</w:t>
            </w:r>
            <w:r w:rsidRPr="00557E0F">
              <w:rPr>
                <w:rFonts w:cs="Arial"/>
                <w:lang w:eastAsia="en-GB"/>
              </w:rPr>
              <w:t xml:space="preserve"> šalies kodas.</w:t>
            </w:r>
          </w:p>
        </w:tc>
      </w:tr>
      <w:tr w:rsidR="00DB4C2B" w:rsidRPr="00557E0F" w14:paraId="7BCED6DB" w14:textId="77777777" w:rsidTr="00BC51E6">
        <w:tc>
          <w:tcPr>
            <w:tcW w:w="1838" w:type="dxa"/>
          </w:tcPr>
          <w:p w14:paraId="3B197EDB" w14:textId="77777777" w:rsidR="00DB4C2B" w:rsidRPr="00557E0F" w:rsidRDefault="00DB4C2B" w:rsidP="00BC51E6">
            <w:pPr>
              <w:pStyle w:val="NRDLentelesTekstas"/>
              <w:rPr>
                <w:rFonts w:cs="Arial"/>
              </w:rPr>
            </w:pPr>
            <w:r w:rsidRPr="00557E0F">
              <w:rPr>
                <w:rFonts w:cs="Arial"/>
              </w:rPr>
              <w:t>VATReturnDetail</w:t>
            </w:r>
          </w:p>
        </w:tc>
        <w:tc>
          <w:tcPr>
            <w:tcW w:w="7229" w:type="dxa"/>
          </w:tcPr>
          <w:p w14:paraId="5C2468A1" w14:textId="77777777" w:rsidR="00DB4C2B" w:rsidRPr="00557E0F" w:rsidRDefault="00DB4C2B" w:rsidP="00BC51E6">
            <w:pPr>
              <w:pStyle w:val="NRDTekstas"/>
              <w:ind w:firstLine="0"/>
              <w:rPr>
                <w:rFonts w:cs="Arial"/>
                <w:lang w:eastAsia="en-GB"/>
              </w:rPr>
            </w:pPr>
            <w:r w:rsidRPr="00557E0F">
              <w:rPr>
                <w:rFonts w:cs="Arial"/>
                <w:lang w:eastAsia="en-GB"/>
              </w:rPr>
              <w:t xml:space="preserve">Struktūra aprašyta </w:t>
            </w:r>
            <w:r>
              <w:rPr>
                <w:rFonts w:cs="Arial"/>
              </w:rPr>
              <w:fldChar w:fldCharType="begin"/>
            </w:r>
            <w:r>
              <w:rPr>
                <w:rFonts w:cs="Arial"/>
              </w:rPr>
              <w:instrText xml:space="preserve"> REF _Ref409424488 \r \h </w:instrText>
            </w:r>
            <w:r>
              <w:rPr>
                <w:rFonts w:cs="Arial"/>
              </w:rPr>
            </w:r>
            <w:r>
              <w:rPr>
                <w:rFonts w:cs="Arial"/>
              </w:rPr>
              <w:fldChar w:fldCharType="separate"/>
            </w:r>
            <w:r>
              <w:rPr>
                <w:rFonts w:cs="Arial"/>
              </w:rPr>
              <w:t>2.4.2.1.1</w:t>
            </w:r>
            <w:r>
              <w:rPr>
                <w:rFonts w:cs="Arial"/>
              </w:rPr>
              <w:fldChar w:fldCharType="end"/>
            </w:r>
            <w:r>
              <w:rPr>
                <w:rFonts w:cs="Arial"/>
              </w:rPr>
              <w:t xml:space="preserve"> </w:t>
            </w:r>
            <w:r w:rsidRPr="00557E0F">
              <w:rPr>
                <w:rFonts w:cs="Arial"/>
              </w:rPr>
              <w:t>skyriuje.</w:t>
            </w:r>
          </w:p>
        </w:tc>
      </w:tr>
    </w:tbl>
    <w:p w14:paraId="49B8ADE9" w14:textId="77777777" w:rsidR="00DB4C2B" w:rsidRDefault="00DB4C2B" w:rsidP="00DB4C2B">
      <w:pPr>
        <w:pStyle w:val="Antrat3"/>
      </w:pPr>
      <w:bookmarkStart w:id="231" w:name="_Toc110334871"/>
      <w:r>
        <w:t>OSS X</w:t>
      </w:r>
      <w:r w:rsidRPr="00557E0F">
        <w:t>ML elemento BodyDetails struktūra</w:t>
      </w:r>
      <w:bookmarkEnd w:id="231"/>
    </w:p>
    <w:p w14:paraId="4CF4AE0B" w14:textId="77777777" w:rsidR="00DB4C2B" w:rsidRDefault="00DB4C2B" w:rsidP="00DB4C2B">
      <w:pPr>
        <w:pStyle w:val="NRDPaveikslas"/>
      </w:pPr>
      <w:r w:rsidRPr="00F91E36">
        <w:rPr>
          <w:lang w:val="en-US"/>
        </w:rPr>
        <w:t xml:space="preserve"> </w:t>
      </w:r>
      <w:r w:rsidRPr="00F91E36">
        <w:drawing>
          <wp:inline distT="0" distB="0" distL="0" distR="0" wp14:anchorId="526F54A7" wp14:editId="140F7286">
            <wp:extent cx="5761990" cy="330771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1990" cy="3307715"/>
                    </a:xfrm>
                    <a:prstGeom prst="rect">
                      <a:avLst/>
                    </a:prstGeom>
                  </pic:spPr>
                </pic:pic>
              </a:graphicData>
            </a:graphic>
          </wp:inline>
        </w:drawing>
      </w:r>
    </w:p>
    <w:p w14:paraId="61C5B323" w14:textId="77777777" w:rsidR="00DB4C2B" w:rsidRPr="00557E0F" w:rsidRDefault="00DB4C2B" w:rsidP="00DB4C2B">
      <w:pPr>
        <w:pStyle w:val="NRDPaveiksloPavadinimas"/>
        <w:numPr>
          <w:ilvl w:val="0"/>
          <w:numId w:val="31"/>
        </w:numPr>
        <w:tabs>
          <w:tab w:val="clear" w:pos="454"/>
          <w:tab w:val="num" w:pos="5699"/>
        </w:tabs>
        <w:ind w:left="540"/>
        <w:rPr>
          <w:rFonts w:cs="Arial"/>
        </w:rPr>
      </w:pPr>
      <w:r>
        <w:rPr>
          <w:rFonts w:cs="Arial"/>
        </w:rPr>
        <w:t xml:space="preserve">OSS </w:t>
      </w:r>
      <w:r w:rsidRPr="00557E0F">
        <w:rPr>
          <w:rFonts w:cs="Arial"/>
        </w:rPr>
        <w:t>XML elemento BodyDetails grafinis atvaizdavimas</w:t>
      </w:r>
    </w:p>
    <w:p w14:paraId="78762911" w14:textId="77777777" w:rsidR="00DB4C2B" w:rsidRPr="00557E0F" w:rsidRDefault="00DB4C2B" w:rsidP="00DB4C2B">
      <w:pPr>
        <w:pStyle w:val="NRDTekstas"/>
        <w:rPr>
          <w:rFonts w:cs="Arial"/>
          <w:lang w:eastAsia="lt-LT"/>
        </w:rPr>
      </w:pPr>
    </w:p>
    <w:p w14:paraId="68126BD5" w14:textId="77777777" w:rsidR="00DB4C2B" w:rsidRPr="00557E0F" w:rsidRDefault="00DB4C2B" w:rsidP="00DB4C2B">
      <w:pPr>
        <w:pStyle w:val="NRDLentelesPavadinimas"/>
        <w:numPr>
          <w:ilvl w:val="0"/>
          <w:numId w:val="29"/>
        </w:numPr>
        <w:ind w:left="993" w:hanging="993"/>
      </w:pPr>
      <w:r w:rsidRPr="00557E0F">
        <w:lastRenderedPageBreak/>
        <w:t>BodyDetails tipą sudarantys elementai</w:t>
      </w:r>
    </w:p>
    <w:tbl>
      <w:tblPr>
        <w:tblStyle w:val="NRDLentele"/>
        <w:tblW w:w="9067" w:type="dxa"/>
        <w:tblLayout w:type="fixed"/>
        <w:tblLook w:val="01E0" w:firstRow="1" w:lastRow="1" w:firstColumn="1" w:lastColumn="1" w:noHBand="0" w:noVBand="0"/>
      </w:tblPr>
      <w:tblGrid>
        <w:gridCol w:w="2689"/>
        <w:gridCol w:w="6378"/>
      </w:tblGrid>
      <w:tr w:rsidR="00DB4C2B" w:rsidRPr="00557E0F" w14:paraId="40477562" w14:textId="77777777" w:rsidTr="00BC51E6">
        <w:trPr>
          <w:cnfStyle w:val="100000000000" w:firstRow="1" w:lastRow="0" w:firstColumn="0" w:lastColumn="0" w:oddVBand="0" w:evenVBand="0" w:oddHBand="0" w:evenHBand="0" w:firstRowFirstColumn="0" w:firstRowLastColumn="0" w:lastRowFirstColumn="0" w:lastRowLastColumn="0"/>
        </w:trPr>
        <w:tc>
          <w:tcPr>
            <w:tcW w:w="2689" w:type="dxa"/>
          </w:tcPr>
          <w:p w14:paraId="25BFB18F" w14:textId="77777777" w:rsidR="00DB4C2B" w:rsidRPr="00557E0F" w:rsidRDefault="00DB4C2B" w:rsidP="00BC51E6">
            <w:pPr>
              <w:pStyle w:val="NRDLentelesAntraste"/>
              <w:rPr>
                <w:rFonts w:cs="Arial"/>
                <w:b w:val="0"/>
              </w:rPr>
            </w:pPr>
            <w:r w:rsidRPr="00557E0F">
              <w:rPr>
                <w:rFonts w:cs="Arial"/>
              </w:rPr>
              <w:t>XML elementas</w:t>
            </w:r>
          </w:p>
        </w:tc>
        <w:tc>
          <w:tcPr>
            <w:tcW w:w="6378" w:type="dxa"/>
          </w:tcPr>
          <w:p w14:paraId="460B72FF" w14:textId="77777777" w:rsidR="00DB4C2B" w:rsidRPr="00557E0F" w:rsidRDefault="00DB4C2B" w:rsidP="00BC51E6">
            <w:pPr>
              <w:pStyle w:val="NRDLentelesAntraste"/>
              <w:rPr>
                <w:rFonts w:cs="Arial"/>
                <w:b w:val="0"/>
              </w:rPr>
            </w:pPr>
            <w:r w:rsidRPr="00557E0F">
              <w:rPr>
                <w:rFonts w:cs="Arial"/>
              </w:rPr>
              <w:t>Aprašymas</w:t>
            </w:r>
          </w:p>
        </w:tc>
      </w:tr>
      <w:tr w:rsidR="00DB4C2B" w:rsidRPr="00557E0F" w14:paraId="398AA232" w14:textId="77777777" w:rsidTr="00BC51E6">
        <w:tc>
          <w:tcPr>
            <w:tcW w:w="2689" w:type="dxa"/>
          </w:tcPr>
          <w:p w14:paraId="106EF4CA" w14:textId="77777777" w:rsidR="00DB4C2B" w:rsidRPr="00557E0F" w:rsidRDefault="00DB4C2B" w:rsidP="00BC51E6">
            <w:pPr>
              <w:pStyle w:val="NRDLentelesTekstas"/>
              <w:rPr>
                <w:rFonts w:cs="Arial"/>
              </w:rPr>
            </w:pPr>
            <w:r w:rsidRPr="00557E0F">
              <w:rPr>
                <w:rFonts w:cs="Arial"/>
              </w:rPr>
              <w:t>TraderID</w:t>
            </w:r>
          </w:p>
        </w:tc>
        <w:tc>
          <w:tcPr>
            <w:tcW w:w="6378" w:type="dxa"/>
          </w:tcPr>
          <w:p w14:paraId="0BB1A81A" w14:textId="77777777" w:rsidR="00DB4C2B" w:rsidRPr="00557E0F" w:rsidRDefault="00DB4C2B" w:rsidP="00BC51E6">
            <w:pPr>
              <w:pStyle w:val="NRDLentelesTekstas"/>
              <w:rPr>
                <w:rFonts w:cs="Arial"/>
              </w:rPr>
            </w:pPr>
            <w:r w:rsidRPr="00C04836">
              <w:rPr>
                <w:rFonts w:cs="Arial"/>
              </w:rPr>
              <w:t>Identifikuoja OSS dalyvio PVM, Voes, IOSS ar tarpininko numerį sistemoje. Elementą sudaro VATNumber, VoesNumber, IOSSNumber arba IntNumber. VATNumber nurodo ES schemos dalyvio PVM numerį. VoesNumber nurodo ne ES schemos dalyviui išduotą Voes numerį. IOSSNumber nurodo importo dalyv</w:t>
            </w:r>
            <w:r>
              <w:rPr>
                <w:rFonts w:cs="Arial"/>
              </w:rPr>
              <w:t>io numerį</w:t>
            </w:r>
            <w:r w:rsidRPr="00C04836">
              <w:rPr>
                <w:rFonts w:cs="Arial"/>
              </w:rPr>
              <w:t>. IntNumber nurodo tarpinink</w:t>
            </w:r>
            <w:r>
              <w:rPr>
                <w:rFonts w:cs="Arial"/>
              </w:rPr>
              <w:t>o numerį</w:t>
            </w:r>
            <w:r w:rsidRPr="00C04836">
              <w:rPr>
                <w:rFonts w:cs="Arial"/>
              </w:rPr>
              <w:t>. Papildomai nurodoma IssuedBy – kodą išdavusi šalis = LT.</w:t>
            </w:r>
          </w:p>
        </w:tc>
      </w:tr>
      <w:tr w:rsidR="00DB4C2B" w:rsidRPr="00557E0F" w14:paraId="2E3013A8" w14:textId="77777777" w:rsidTr="00BC51E6">
        <w:tc>
          <w:tcPr>
            <w:tcW w:w="2689" w:type="dxa"/>
          </w:tcPr>
          <w:p w14:paraId="167D2D36" w14:textId="77777777" w:rsidR="00DB4C2B" w:rsidRPr="00557E0F" w:rsidRDefault="00DB4C2B" w:rsidP="00BC51E6">
            <w:pPr>
              <w:pStyle w:val="NRDLentelesTekstas"/>
              <w:rPr>
                <w:rFonts w:cs="Arial"/>
              </w:rPr>
            </w:pPr>
            <w:r w:rsidRPr="00557E0F">
              <w:rPr>
                <w:rFonts w:cs="Arial"/>
              </w:rPr>
              <w:t>TraderID/VATNumber</w:t>
            </w:r>
          </w:p>
        </w:tc>
        <w:tc>
          <w:tcPr>
            <w:tcW w:w="6378" w:type="dxa"/>
          </w:tcPr>
          <w:p w14:paraId="5B3C2A50" w14:textId="77777777" w:rsidR="00DB4C2B" w:rsidRPr="00557E0F" w:rsidRDefault="00DB4C2B" w:rsidP="00BC51E6">
            <w:pPr>
              <w:pStyle w:val="NRDTekstas"/>
              <w:ind w:firstLine="0"/>
              <w:rPr>
                <w:rFonts w:cs="Arial"/>
              </w:rPr>
            </w:pPr>
            <w:r w:rsidRPr="00C04836">
              <w:rPr>
                <w:rFonts w:cs="Arial"/>
              </w:rPr>
              <w:t>Unikalus OSS dalyvio PVM kodas, išduotas OSS ES schemos dalyviui. Numeris susideda iš simbolių nuo vieno iki dvylikos imtinai. Galimi simboliai: lotyniškos didžiosios ir mažosios raidės bei „+</w:t>
            </w:r>
            <w:r>
              <w:rPr>
                <w:rFonts w:cs="Arial"/>
              </w:rPr>
              <w:t>“</w:t>
            </w:r>
            <w:r w:rsidRPr="00C04836">
              <w:rPr>
                <w:rFonts w:cs="Arial"/>
              </w:rPr>
              <w:t xml:space="preserve"> ir „*</w:t>
            </w:r>
            <w:r>
              <w:rPr>
                <w:rFonts w:cs="Arial"/>
              </w:rPr>
              <w:t>“</w:t>
            </w:r>
            <w:r w:rsidRPr="00C04836">
              <w:rPr>
                <w:rFonts w:cs="Arial"/>
              </w:rPr>
              <w:t xml:space="preserve"> ženklai. Nurodomas be prefikso „LT</w:t>
            </w:r>
            <w:r>
              <w:rPr>
                <w:rFonts w:cs="Arial"/>
              </w:rPr>
              <w:t>“</w:t>
            </w:r>
            <w:r w:rsidRPr="00C04836">
              <w:rPr>
                <w:rFonts w:cs="Arial"/>
              </w:rPr>
              <w:t>.</w:t>
            </w:r>
          </w:p>
        </w:tc>
      </w:tr>
      <w:tr w:rsidR="00DB4C2B" w:rsidRPr="00557E0F" w14:paraId="441941EB" w14:textId="77777777" w:rsidTr="00BC51E6">
        <w:tc>
          <w:tcPr>
            <w:tcW w:w="2689" w:type="dxa"/>
          </w:tcPr>
          <w:p w14:paraId="056EF0A6" w14:textId="77777777" w:rsidR="00DB4C2B" w:rsidRPr="00557E0F" w:rsidRDefault="00DB4C2B" w:rsidP="00BC51E6">
            <w:pPr>
              <w:pStyle w:val="NRDLentelesTekstas"/>
              <w:rPr>
                <w:rFonts w:cs="Arial"/>
              </w:rPr>
            </w:pPr>
            <w:r w:rsidRPr="00557E0F">
              <w:rPr>
                <w:rFonts w:cs="Arial"/>
              </w:rPr>
              <w:t>TraderID/</w:t>
            </w:r>
            <w:r>
              <w:rPr>
                <w:rFonts w:cs="Arial"/>
              </w:rPr>
              <w:t>Voes</w:t>
            </w:r>
            <w:r w:rsidRPr="00557E0F">
              <w:rPr>
                <w:rFonts w:cs="Arial"/>
              </w:rPr>
              <w:t>Number</w:t>
            </w:r>
          </w:p>
        </w:tc>
        <w:tc>
          <w:tcPr>
            <w:tcW w:w="6378" w:type="dxa"/>
          </w:tcPr>
          <w:p w14:paraId="0C12B0E7" w14:textId="77777777" w:rsidR="00DB4C2B" w:rsidRPr="00557E0F" w:rsidRDefault="00DB4C2B" w:rsidP="00BC51E6">
            <w:pPr>
              <w:pStyle w:val="NRDTekstas"/>
              <w:ind w:firstLine="0"/>
              <w:rPr>
                <w:rFonts w:cs="Arial"/>
              </w:rPr>
            </w:pPr>
            <w:r w:rsidRPr="00557E0F">
              <w:rPr>
                <w:rFonts w:cs="Arial"/>
                <w:color w:val="000000"/>
              </w:rPr>
              <w:t xml:space="preserve">Unikalus </w:t>
            </w:r>
            <w:r>
              <w:rPr>
                <w:rFonts w:cs="Arial"/>
                <w:lang w:eastAsia="en-GB"/>
              </w:rPr>
              <w:t>OSS dalyvio Voes</w:t>
            </w:r>
            <w:r w:rsidRPr="00557E0F">
              <w:rPr>
                <w:rFonts w:cs="Arial"/>
                <w:color w:val="000000"/>
              </w:rPr>
              <w:t xml:space="preserve"> numeris</w:t>
            </w:r>
            <w:r>
              <w:rPr>
                <w:rFonts w:cs="Arial"/>
                <w:color w:val="000000"/>
              </w:rPr>
              <w:t>, išduotas OSS ne ES schemos dalyviui</w:t>
            </w:r>
            <w:r w:rsidRPr="00557E0F">
              <w:rPr>
                <w:rFonts w:cs="Arial"/>
                <w:color w:val="000000"/>
              </w:rPr>
              <w:t>. Numeris negali vi</w:t>
            </w:r>
            <w:r>
              <w:rPr>
                <w:rFonts w:cs="Arial"/>
                <w:color w:val="000000"/>
              </w:rPr>
              <w:t>ršyti dvidešimties simbolių ilgio</w:t>
            </w:r>
            <w:r w:rsidRPr="00557E0F">
              <w:rPr>
                <w:rFonts w:cs="Arial"/>
                <w:color w:val="000000"/>
              </w:rPr>
              <w:t>.</w:t>
            </w:r>
            <w:r>
              <w:rPr>
                <w:rFonts w:cs="Arial"/>
              </w:rPr>
              <w:t xml:space="preserve"> </w:t>
            </w:r>
          </w:p>
        </w:tc>
      </w:tr>
      <w:tr w:rsidR="00DB4C2B" w:rsidRPr="00557E0F" w14:paraId="1F179BFF" w14:textId="77777777" w:rsidTr="00BC51E6">
        <w:tc>
          <w:tcPr>
            <w:tcW w:w="2689" w:type="dxa"/>
          </w:tcPr>
          <w:p w14:paraId="1802B076" w14:textId="77777777" w:rsidR="00DB4C2B" w:rsidRPr="00557E0F" w:rsidRDefault="00DB4C2B" w:rsidP="00BC51E6">
            <w:pPr>
              <w:pStyle w:val="NRDLentelesTekstas"/>
              <w:rPr>
                <w:rFonts w:cs="Arial"/>
              </w:rPr>
            </w:pPr>
            <w:r w:rsidRPr="00C04836">
              <w:rPr>
                <w:rFonts w:cs="Arial"/>
              </w:rPr>
              <w:t>TraderID/IOSSNumbers/IOSSNumber</w:t>
            </w:r>
          </w:p>
        </w:tc>
        <w:tc>
          <w:tcPr>
            <w:tcW w:w="6378" w:type="dxa"/>
          </w:tcPr>
          <w:p w14:paraId="3A385B69" w14:textId="77777777" w:rsidR="00DB4C2B" w:rsidRPr="00557E0F" w:rsidRDefault="00DB4C2B" w:rsidP="00BC51E6">
            <w:pPr>
              <w:pStyle w:val="NRDTekstas"/>
              <w:ind w:firstLine="0"/>
              <w:rPr>
                <w:rFonts w:cs="Arial"/>
                <w:color w:val="000000"/>
              </w:rPr>
            </w:pPr>
            <w:r w:rsidRPr="00C04836">
              <w:rPr>
                <w:rFonts w:cs="Arial"/>
                <w:color w:val="000000"/>
              </w:rPr>
              <w:t>Unikalus OSS importo dalyvio numeris. Numeris susideda iš 12 simbolių: IM + 10 skaičių.</w:t>
            </w:r>
          </w:p>
        </w:tc>
      </w:tr>
      <w:tr w:rsidR="00DB4C2B" w:rsidRPr="00557E0F" w14:paraId="2A76BC31" w14:textId="77777777" w:rsidTr="00BC51E6">
        <w:tc>
          <w:tcPr>
            <w:tcW w:w="2689" w:type="dxa"/>
          </w:tcPr>
          <w:p w14:paraId="67C838BC" w14:textId="77777777" w:rsidR="00DB4C2B" w:rsidRPr="00557E0F" w:rsidRDefault="00DB4C2B" w:rsidP="00BC51E6">
            <w:pPr>
              <w:pStyle w:val="NRDLentelesTekstas"/>
              <w:rPr>
                <w:rFonts w:cs="Arial"/>
              </w:rPr>
            </w:pPr>
            <w:r w:rsidRPr="00C04836">
              <w:rPr>
                <w:rFonts w:cs="Arial"/>
              </w:rPr>
              <w:t>TraderID/IOSSNumbers/IntNumber</w:t>
            </w:r>
          </w:p>
        </w:tc>
        <w:tc>
          <w:tcPr>
            <w:tcW w:w="6378" w:type="dxa"/>
          </w:tcPr>
          <w:p w14:paraId="07357FDB" w14:textId="77777777" w:rsidR="00DB4C2B" w:rsidRPr="00557E0F" w:rsidRDefault="00DB4C2B" w:rsidP="00BC51E6">
            <w:pPr>
              <w:pStyle w:val="NRDTekstas"/>
              <w:ind w:firstLine="0"/>
              <w:rPr>
                <w:rFonts w:cs="Arial"/>
                <w:color w:val="000000"/>
              </w:rPr>
            </w:pPr>
            <w:r w:rsidRPr="00C04836">
              <w:rPr>
                <w:rFonts w:cs="Arial"/>
                <w:color w:val="000000"/>
              </w:rPr>
              <w:t>Unikalus OSS tarpininko numeris. Numeris susideda iš 12 simbolių: IN + 10 skaičių. Pildomas tais atvejais, kai importo dalyvį atstovauja tarpininkas.</w:t>
            </w:r>
          </w:p>
        </w:tc>
      </w:tr>
      <w:tr w:rsidR="00DB4C2B" w:rsidRPr="00557E0F" w14:paraId="4060D252" w14:textId="77777777" w:rsidTr="00BC51E6">
        <w:tc>
          <w:tcPr>
            <w:tcW w:w="2689" w:type="dxa"/>
          </w:tcPr>
          <w:p w14:paraId="281E7028" w14:textId="77777777" w:rsidR="00DB4C2B" w:rsidRPr="00557E0F" w:rsidRDefault="00DB4C2B" w:rsidP="00BC51E6">
            <w:pPr>
              <w:pStyle w:val="NRDLentelesTekstas"/>
              <w:rPr>
                <w:rFonts w:cs="Arial"/>
              </w:rPr>
            </w:pPr>
            <w:r w:rsidRPr="00557E0F">
              <w:rPr>
                <w:rFonts w:cs="Arial"/>
              </w:rPr>
              <w:t>TraderID/</w:t>
            </w:r>
            <w:r>
              <w:rPr>
                <w:rFonts w:cs="Arial"/>
              </w:rPr>
              <w:t>.../</w:t>
            </w:r>
            <w:r w:rsidRPr="00557E0F">
              <w:rPr>
                <w:rFonts w:cs="Arial"/>
              </w:rPr>
              <w:t>issuedBy</w:t>
            </w:r>
          </w:p>
        </w:tc>
        <w:tc>
          <w:tcPr>
            <w:tcW w:w="6378" w:type="dxa"/>
          </w:tcPr>
          <w:p w14:paraId="32C16588" w14:textId="77777777" w:rsidR="00DB4C2B" w:rsidRPr="00557E0F" w:rsidRDefault="00DB4C2B" w:rsidP="00BC51E6">
            <w:pPr>
              <w:pStyle w:val="NRDTekstas"/>
              <w:ind w:firstLine="0"/>
              <w:rPr>
                <w:rFonts w:cs="Arial"/>
              </w:rPr>
            </w:pPr>
            <w:r>
              <w:rPr>
                <w:rFonts w:cs="Arial"/>
                <w:lang w:eastAsia="en-GB"/>
              </w:rPr>
              <w:t>OSS dalyvio PVM / Voes n</w:t>
            </w:r>
            <w:r w:rsidRPr="00557E0F">
              <w:rPr>
                <w:rFonts w:cs="Arial"/>
                <w:lang w:eastAsia="en-GB"/>
              </w:rPr>
              <w:t>umerį suteikusio</w:t>
            </w:r>
            <w:r>
              <w:rPr>
                <w:rFonts w:cs="Arial"/>
                <w:lang w:eastAsia="en-GB"/>
              </w:rPr>
              <w:t>s</w:t>
            </w:r>
            <w:r w:rsidRPr="00557E0F">
              <w:rPr>
                <w:rFonts w:cs="Arial"/>
                <w:lang w:eastAsia="en-GB"/>
              </w:rPr>
              <w:t xml:space="preserve"> šalies kodas.</w:t>
            </w:r>
            <w:r>
              <w:rPr>
                <w:rFonts w:cs="Arial"/>
                <w:lang w:eastAsia="en-GB"/>
              </w:rPr>
              <w:t xml:space="preserve"> Visada = LT.</w:t>
            </w:r>
          </w:p>
        </w:tc>
      </w:tr>
      <w:tr w:rsidR="00DB4C2B" w:rsidRPr="00557E0F" w14:paraId="5C3081B3" w14:textId="77777777" w:rsidTr="00BC51E6">
        <w:tc>
          <w:tcPr>
            <w:tcW w:w="2689" w:type="dxa"/>
          </w:tcPr>
          <w:p w14:paraId="5D716B4E" w14:textId="77777777" w:rsidR="00DB4C2B" w:rsidRPr="00557E0F" w:rsidRDefault="00DB4C2B" w:rsidP="00BC51E6">
            <w:pPr>
              <w:pStyle w:val="NRDLentelesTekstas"/>
              <w:rPr>
                <w:rFonts w:cs="Arial"/>
              </w:rPr>
            </w:pPr>
            <w:r w:rsidRPr="00557E0F">
              <w:rPr>
                <w:rFonts w:cs="Arial"/>
              </w:rPr>
              <w:t>Period/Year</w:t>
            </w:r>
          </w:p>
        </w:tc>
        <w:tc>
          <w:tcPr>
            <w:tcW w:w="6378" w:type="dxa"/>
          </w:tcPr>
          <w:p w14:paraId="632E6F2B" w14:textId="77777777" w:rsidR="00DB4C2B" w:rsidRDefault="00DB4C2B" w:rsidP="00BC51E6">
            <w:pPr>
              <w:pStyle w:val="NRDLentelesTekstas"/>
              <w:rPr>
                <w:rFonts w:cs="Arial"/>
              </w:rPr>
            </w:pPr>
            <w:r w:rsidRPr="00557E0F">
              <w:rPr>
                <w:rFonts w:cs="Arial"/>
              </w:rPr>
              <w:t>Metai</w:t>
            </w:r>
            <w:r>
              <w:rPr>
                <w:rFonts w:cs="Arial"/>
              </w:rPr>
              <w:t>,</w:t>
            </w:r>
            <w:r w:rsidRPr="00557E0F">
              <w:rPr>
                <w:rFonts w:cs="Arial"/>
              </w:rPr>
              <w:t xml:space="preserve"> už kuriuos yra teikiama PVM deklaracija</w:t>
            </w:r>
            <w:r>
              <w:rPr>
                <w:rFonts w:cs="Arial"/>
              </w:rPr>
              <w:t>. Reikšmė ≥ 2021.</w:t>
            </w:r>
          </w:p>
          <w:p w14:paraId="076BAAAD" w14:textId="77777777" w:rsidR="00DB4C2B" w:rsidRPr="00C04836" w:rsidRDefault="00DB4C2B" w:rsidP="00BC51E6">
            <w:pPr>
              <w:pStyle w:val="NRDLentelesTekstas"/>
              <w:rPr>
                <w:rFonts w:cs="Arial"/>
              </w:rPr>
            </w:pPr>
            <w:r w:rsidRPr="00C04836">
              <w:rPr>
                <w:rFonts w:cs="Arial"/>
              </w:rPr>
              <w:t>Galima nurodyti tik tuos mokestinius laikotarpius, kuriais dalyvi</w:t>
            </w:r>
            <w:r>
              <w:rPr>
                <w:rFonts w:cs="Arial"/>
              </w:rPr>
              <w:t>o registracija</w:t>
            </w:r>
            <w:r w:rsidRPr="00C04836">
              <w:rPr>
                <w:rFonts w:cs="Arial"/>
              </w:rPr>
              <w:t xml:space="preserve"> bent dieną galiojo (pagal schemos naudojimo pradžią ir išre</w:t>
            </w:r>
            <w:r>
              <w:rPr>
                <w:rFonts w:cs="Arial"/>
              </w:rPr>
              <w:t>gistravimo įsigaliojimo datas).</w:t>
            </w:r>
          </w:p>
          <w:p w14:paraId="487F7175" w14:textId="77777777" w:rsidR="00DB4C2B" w:rsidRPr="00557E0F" w:rsidRDefault="00DB4C2B" w:rsidP="00BC51E6">
            <w:pPr>
              <w:pStyle w:val="NRDLentelesTekstas"/>
              <w:rPr>
                <w:rFonts w:cs="Arial"/>
              </w:rPr>
            </w:pPr>
            <w:r w:rsidRPr="00C04836">
              <w:rPr>
                <w:rFonts w:cs="Arial"/>
              </w:rPr>
              <w:t>Galima deklaruoti 3 metus ir mėnesį po mokestinio laikotarpio pabaigos. Galima pateikti tik 1 atitinkamo mokestinio laikotarpio deklaraciją. Tikslinti negalima. Norint pakoreguoti PVM sumas reikia teikti PVM sumų korekcijas vėlesnių mokestinių laikotarpių deklaracijose.</w:t>
            </w:r>
          </w:p>
        </w:tc>
      </w:tr>
      <w:tr w:rsidR="00DB4C2B" w:rsidRPr="00557E0F" w14:paraId="0F99BAF3" w14:textId="77777777" w:rsidTr="00BC51E6">
        <w:tc>
          <w:tcPr>
            <w:tcW w:w="2689" w:type="dxa"/>
          </w:tcPr>
          <w:p w14:paraId="4BEC94F5" w14:textId="77777777" w:rsidR="00DB4C2B" w:rsidRPr="00557E0F" w:rsidRDefault="00DB4C2B" w:rsidP="00BC51E6">
            <w:pPr>
              <w:pStyle w:val="NRDLentelesTekstas"/>
              <w:rPr>
                <w:rFonts w:cs="Arial"/>
              </w:rPr>
            </w:pPr>
            <w:r w:rsidRPr="00557E0F">
              <w:rPr>
                <w:rFonts w:cs="Arial"/>
              </w:rPr>
              <w:t>Period/Quarter</w:t>
            </w:r>
          </w:p>
        </w:tc>
        <w:tc>
          <w:tcPr>
            <w:tcW w:w="6378" w:type="dxa"/>
          </w:tcPr>
          <w:p w14:paraId="4E1B482E" w14:textId="77777777" w:rsidR="00DB4C2B" w:rsidRPr="00C04836" w:rsidRDefault="00DB4C2B" w:rsidP="00BC51E6">
            <w:pPr>
              <w:pStyle w:val="NRDLentelesTekstas"/>
              <w:rPr>
                <w:rFonts w:cs="Arial"/>
              </w:rPr>
            </w:pPr>
            <w:r w:rsidRPr="00C04836">
              <w:rPr>
                <w:rFonts w:cs="Arial"/>
              </w:rPr>
              <w:t xml:space="preserve">Ketvirtis, už kurį teikiama PVM deklaracija. </w:t>
            </w:r>
            <w:r>
              <w:rPr>
                <w:rFonts w:cs="Arial"/>
              </w:rPr>
              <w:t>Dvi</w:t>
            </w:r>
            <w:r w:rsidRPr="00C04836">
              <w:rPr>
                <w:rFonts w:cs="Arial"/>
              </w:rPr>
              <w:t xml:space="preserve">ženklis skaičius, lygus </w:t>
            </w:r>
            <w:r>
              <w:rPr>
                <w:rFonts w:cs="Arial"/>
              </w:rPr>
              <w:t>0</w:t>
            </w:r>
            <w:r w:rsidRPr="00C04836">
              <w:rPr>
                <w:rFonts w:cs="Arial"/>
              </w:rPr>
              <w:t xml:space="preserve">1, </w:t>
            </w:r>
            <w:r>
              <w:rPr>
                <w:rFonts w:cs="Arial"/>
              </w:rPr>
              <w:t>0</w:t>
            </w:r>
            <w:r w:rsidRPr="00C04836">
              <w:rPr>
                <w:rFonts w:cs="Arial"/>
              </w:rPr>
              <w:t xml:space="preserve">2, </w:t>
            </w:r>
            <w:r>
              <w:rPr>
                <w:rFonts w:cs="Arial"/>
              </w:rPr>
              <w:t>0</w:t>
            </w:r>
            <w:r w:rsidRPr="00C04836">
              <w:rPr>
                <w:rFonts w:cs="Arial"/>
              </w:rPr>
              <w:t xml:space="preserve">3 arba </w:t>
            </w:r>
            <w:r>
              <w:rPr>
                <w:rFonts w:cs="Arial"/>
              </w:rPr>
              <w:t>0</w:t>
            </w:r>
            <w:r w:rsidRPr="00C04836">
              <w:rPr>
                <w:rFonts w:cs="Arial"/>
              </w:rPr>
              <w:t>4. Jei nurodyti 2021 metai, ketvirtis gali būti pildomas tik 3 arba 4.</w:t>
            </w:r>
          </w:p>
          <w:p w14:paraId="07ACEA00" w14:textId="77777777" w:rsidR="00DB4C2B" w:rsidRPr="00557E0F" w:rsidRDefault="00DB4C2B" w:rsidP="00BC51E6">
            <w:pPr>
              <w:pStyle w:val="NRDLentelesTekstas"/>
              <w:rPr>
                <w:rFonts w:cs="Arial"/>
              </w:rPr>
            </w:pPr>
            <w:r w:rsidRPr="00C04836">
              <w:rPr>
                <w:rFonts w:cs="Arial"/>
              </w:rPr>
              <w:t>Ketvirtis gali būti nurodomas tik ES ir ne-ES schemos dalyvio deklaracijose.</w:t>
            </w:r>
          </w:p>
        </w:tc>
      </w:tr>
      <w:tr w:rsidR="00DB4C2B" w:rsidRPr="00557E0F" w14:paraId="74F2F73C" w14:textId="77777777" w:rsidTr="00BC51E6">
        <w:tc>
          <w:tcPr>
            <w:tcW w:w="2689" w:type="dxa"/>
          </w:tcPr>
          <w:p w14:paraId="17A5B18E" w14:textId="77777777" w:rsidR="00DB4C2B" w:rsidRPr="00557E0F" w:rsidRDefault="00DB4C2B" w:rsidP="00BC51E6">
            <w:pPr>
              <w:pStyle w:val="NRDLentelesTekstas"/>
              <w:rPr>
                <w:rFonts w:cs="Arial"/>
              </w:rPr>
            </w:pPr>
            <w:r w:rsidRPr="00C04836">
              <w:rPr>
                <w:rFonts w:cs="Arial"/>
              </w:rPr>
              <w:t>Period/Month</w:t>
            </w:r>
          </w:p>
        </w:tc>
        <w:tc>
          <w:tcPr>
            <w:tcW w:w="6378" w:type="dxa"/>
          </w:tcPr>
          <w:p w14:paraId="4A994DAE" w14:textId="77777777" w:rsidR="00DB4C2B" w:rsidRPr="00C04836" w:rsidRDefault="00DB4C2B" w:rsidP="00BC51E6">
            <w:pPr>
              <w:pStyle w:val="NRDLentelesTekstas"/>
              <w:rPr>
                <w:rFonts w:cs="Arial"/>
              </w:rPr>
            </w:pPr>
            <w:r w:rsidRPr="00C04836">
              <w:rPr>
                <w:rFonts w:cs="Arial"/>
              </w:rPr>
              <w:t>Mėnuo, už kurį teikiama PVM deklaracija. Dviženklis skaičius: 01, 02, ..., 12.  Jei nurodyti 2021 metai, mėnuo gali būti 7 ar didesnis.</w:t>
            </w:r>
          </w:p>
          <w:p w14:paraId="7645F5C8" w14:textId="77777777" w:rsidR="00DB4C2B" w:rsidRPr="00C04836" w:rsidRDefault="00DB4C2B" w:rsidP="00BC51E6">
            <w:pPr>
              <w:pStyle w:val="NRDLentelesTekstas"/>
              <w:rPr>
                <w:rFonts w:cs="Arial"/>
              </w:rPr>
            </w:pPr>
            <w:r w:rsidRPr="00C04836">
              <w:rPr>
                <w:rFonts w:cs="Arial"/>
              </w:rPr>
              <w:t>Mėnuo gali būti nurodomas tik importo schemos dalyvio deklaracijose.</w:t>
            </w:r>
          </w:p>
        </w:tc>
      </w:tr>
      <w:tr w:rsidR="00DB4C2B" w:rsidRPr="00557E0F" w14:paraId="3F07E5AC" w14:textId="77777777" w:rsidTr="00BC51E6">
        <w:tc>
          <w:tcPr>
            <w:tcW w:w="2689" w:type="dxa"/>
          </w:tcPr>
          <w:p w14:paraId="2803A31F" w14:textId="77777777" w:rsidR="00DB4C2B" w:rsidRPr="00557E0F" w:rsidRDefault="00DB4C2B" w:rsidP="00BC51E6">
            <w:pPr>
              <w:pStyle w:val="NRDLentelesTekstas"/>
              <w:rPr>
                <w:rFonts w:cs="Arial"/>
              </w:rPr>
            </w:pPr>
            <w:r w:rsidRPr="00557E0F">
              <w:rPr>
                <w:rFonts w:cs="Arial"/>
              </w:rPr>
              <w:t>GrandTotal</w:t>
            </w:r>
          </w:p>
        </w:tc>
        <w:tc>
          <w:tcPr>
            <w:tcW w:w="6378" w:type="dxa"/>
          </w:tcPr>
          <w:p w14:paraId="2E95AC83" w14:textId="77777777" w:rsidR="00DB4C2B" w:rsidRPr="00557E0F" w:rsidRDefault="00DB4C2B" w:rsidP="00BC51E6">
            <w:pPr>
              <w:pStyle w:val="NRDLentelesTekstas"/>
              <w:rPr>
                <w:rFonts w:cs="Arial"/>
              </w:rPr>
            </w:pPr>
            <w:r w:rsidRPr="00EA533B">
              <w:rPr>
                <w:rFonts w:cs="Arial"/>
              </w:rPr>
              <w:t>Bendra visos PVM deklaracijos PVM suma. Suma perskaičiuojama sistemoje, jei nesutampa PVM sumo</w:t>
            </w:r>
            <w:r>
              <w:rPr>
                <w:rFonts w:cs="Arial"/>
              </w:rPr>
              <w:t>s</w:t>
            </w:r>
            <w:r w:rsidRPr="00EA533B">
              <w:rPr>
                <w:rFonts w:cs="Arial"/>
              </w:rPr>
              <w:t xml:space="preserve"> </w:t>
            </w:r>
            <w:r w:rsidRPr="00EA533B">
              <w:rPr>
                <w:rFonts w:cs="Arial"/>
              </w:rPr>
              <w:lastRenderedPageBreak/>
              <w:t>pateiktose eilutėse, sistema gr</w:t>
            </w:r>
            <w:r>
              <w:rPr>
                <w:rFonts w:cs="Arial"/>
              </w:rPr>
              <w:t>ą</w:t>
            </w:r>
            <w:r w:rsidRPr="00EA533B">
              <w:rPr>
                <w:rFonts w:cs="Arial"/>
              </w:rPr>
              <w:t>žina klaidą dėl sumų neatitikimo</w:t>
            </w:r>
            <w:r>
              <w:rPr>
                <w:rFonts w:cs="Arial"/>
              </w:rPr>
              <w:t>.</w:t>
            </w:r>
          </w:p>
        </w:tc>
      </w:tr>
    </w:tbl>
    <w:p w14:paraId="2D02C749" w14:textId="77777777" w:rsidR="00DB4C2B" w:rsidRDefault="00DB4C2B" w:rsidP="00DB4C2B">
      <w:pPr>
        <w:pStyle w:val="Antrat3"/>
      </w:pPr>
      <w:bookmarkStart w:id="232" w:name="_Toc110334872"/>
      <w:r w:rsidRPr="00925ED5">
        <w:lastRenderedPageBreak/>
        <w:t>OSS XML elemento Body struktūra</w:t>
      </w:r>
      <w:bookmarkEnd w:id="232"/>
    </w:p>
    <w:p w14:paraId="5EA40027" w14:textId="77777777" w:rsidR="00DB4C2B" w:rsidRDefault="00DB4C2B" w:rsidP="00DB4C2B">
      <w:pPr>
        <w:pStyle w:val="NRDPaveikslas"/>
      </w:pPr>
      <w:r w:rsidRPr="00F91E36">
        <w:rPr>
          <w:lang w:val="en-US"/>
        </w:rPr>
        <w:t xml:space="preserve"> </w:t>
      </w:r>
      <w:r w:rsidRPr="00F91E36">
        <w:drawing>
          <wp:inline distT="0" distB="0" distL="0" distR="0" wp14:anchorId="2FA928B7" wp14:editId="078BCA80">
            <wp:extent cx="4534853" cy="7715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35672" cy="771664"/>
                    </a:xfrm>
                    <a:prstGeom prst="rect">
                      <a:avLst/>
                    </a:prstGeom>
                  </pic:spPr>
                </pic:pic>
              </a:graphicData>
            </a:graphic>
          </wp:inline>
        </w:drawing>
      </w:r>
    </w:p>
    <w:p w14:paraId="54A6C0B1" w14:textId="77777777" w:rsidR="00DB4C2B" w:rsidRDefault="00DB4C2B" w:rsidP="00DB4C2B">
      <w:pPr>
        <w:pStyle w:val="NRDPaveiksloPavadinimas"/>
        <w:numPr>
          <w:ilvl w:val="0"/>
          <w:numId w:val="31"/>
        </w:numPr>
        <w:tabs>
          <w:tab w:val="clear" w:pos="454"/>
          <w:tab w:val="num" w:pos="5699"/>
        </w:tabs>
        <w:ind w:left="540"/>
      </w:pPr>
      <w:r w:rsidRPr="00D82F4A">
        <w:t>OSS XML elemento Body grafinis atvaizdavimas</w:t>
      </w:r>
    </w:p>
    <w:p w14:paraId="1C3B2F0E" w14:textId="77777777" w:rsidR="00DB4C2B" w:rsidRPr="00557E0F" w:rsidRDefault="00DB4C2B" w:rsidP="00DB4C2B">
      <w:pPr>
        <w:pStyle w:val="NRDTekstas"/>
        <w:rPr>
          <w:rFonts w:cs="Arial"/>
        </w:rPr>
      </w:pPr>
      <w:r w:rsidRPr="00557E0F">
        <w:rPr>
          <w:rFonts w:cs="Arial"/>
        </w:rPr>
        <w:t>Body tipą sudarantys elementai:</w:t>
      </w:r>
    </w:p>
    <w:p w14:paraId="2588DD04" w14:textId="77777777" w:rsidR="00DB4C2B" w:rsidRPr="00557E0F" w:rsidRDefault="00DB4C2B" w:rsidP="00DB4C2B">
      <w:pPr>
        <w:pStyle w:val="NRDBullet1"/>
        <w:numPr>
          <w:ilvl w:val="0"/>
          <w:numId w:val="60"/>
        </w:numPr>
        <w:ind w:left="1435"/>
        <w:rPr>
          <w:rFonts w:cs="Arial"/>
        </w:rPr>
      </w:pPr>
      <w:r>
        <w:rPr>
          <w:rFonts w:cs="Arial"/>
        </w:rPr>
        <w:t>OSS</w:t>
      </w:r>
      <w:r w:rsidRPr="00557E0F">
        <w:rPr>
          <w:rFonts w:cs="Arial"/>
        </w:rPr>
        <w:t xml:space="preserve">VATReturns – šiame elemente gali būti daug </w:t>
      </w:r>
      <w:r>
        <w:rPr>
          <w:rFonts w:cs="Arial"/>
        </w:rPr>
        <w:t>OSS</w:t>
      </w:r>
      <w:r w:rsidRPr="00557E0F">
        <w:rPr>
          <w:rFonts w:cs="Arial"/>
        </w:rPr>
        <w:t>VATReturnMSCON XML elementų</w:t>
      </w:r>
      <w:r>
        <w:rPr>
          <w:rFonts w:cs="Arial"/>
        </w:rPr>
        <w:t>.</w:t>
      </w:r>
    </w:p>
    <w:p w14:paraId="0E93AD62" w14:textId="77777777" w:rsidR="00DB4C2B" w:rsidRPr="00557E0F" w:rsidRDefault="00DB4C2B" w:rsidP="00DB4C2B">
      <w:pPr>
        <w:pStyle w:val="NRDBullet1"/>
        <w:numPr>
          <w:ilvl w:val="0"/>
          <w:numId w:val="60"/>
        </w:numPr>
        <w:ind w:left="1435"/>
        <w:rPr>
          <w:rFonts w:cs="Arial"/>
        </w:rPr>
      </w:pPr>
      <w:r>
        <w:rPr>
          <w:rFonts w:cs="Arial"/>
        </w:rPr>
        <w:t>OSS</w:t>
      </w:r>
      <w:r w:rsidRPr="00557E0F">
        <w:rPr>
          <w:rFonts w:cs="Arial"/>
        </w:rPr>
        <w:t>VATReturnMSCON – PVM deklaracijos duomenys tam tikroje šalyje</w:t>
      </w:r>
      <w:r>
        <w:rPr>
          <w:rFonts w:cs="Arial"/>
        </w:rPr>
        <w:t>.</w:t>
      </w:r>
    </w:p>
    <w:p w14:paraId="06D30ECB" w14:textId="77777777" w:rsidR="00DB4C2B" w:rsidRDefault="00DB4C2B" w:rsidP="00DB4C2B">
      <w:pPr>
        <w:pStyle w:val="Antrat4"/>
        <w:rPr>
          <w:lang w:eastAsia="lt-LT"/>
        </w:rPr>
      </w:pPr>
      <w:bookmarkStart w:id="233" w:name="_Toc110334873"/>
      <w:r w:rsidRPr="00937115">
        <w:rPr>
          <w:lang w:eastAsia="lt-LT"/>
        </w:rPr>
        <w:t xml:space="preserve">OSS XML elemento </w:t>
      </w:r>
      <w:r>
        <w:rPr>
          <w:lang w:eastAsia="lt-LT"/>
        </w:rPr>
        <w:t>OSS</w:t>
      </w:r>
      <w:r w:rsidRPr="00937115">
        <w:rPr>
          <w:lang w:eastAsia="lt-LT"/>
        </w:rPr>
        <w:t>VATReturnMSCON struktūra</w:t>
      </w:r>
      <w:bookmarkEnd w:id="233"/>
    </w:p>
    <w:p w14:paraId="69EB29C1" w14:textId="77777777" w:rsidR="00DB4C2B" w:rsidRDefault="00DB4C2B" w:rsidP="00DB4C2B">
      <w:pPr>
        <w:pStyle w:val="NRDPaveikslas"/>
      </w:pPr>
      <w:r w:rsidRPr="00F91E36">
        <w:rPr>
          <w:lang w:val="en-US"/>
        </w:rPr>
        <w:t xml:space="preserve"> </w:t>
      </w:r>
      <w:r w:rsidRPr="00F91E36">
        <w:drawing>
          <wp:inline distT="0" distB="0" distL="0" distR="0" wp14:anchorId="21755793" wp14:editId="2DAD592D">
            <wp:extent cx="4198984" cy="2979678"/>
            <wp:effectExtent l="0" t="0" r="8890" b="0"/>
            <wp:docPr id="23" name="Picture 2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aveikslėlis, kuriame yra žinutė&#10;&#10;Automatiškai sugeneruotas aprašymas"/>
                    <pic:cNvPicPr/>
                  </pic:nvPicPr>
                  <pic:blipFill>
                    <a:blip r:embed="rId22"/>
                    <a:stretch>
                      <a:fillRect/>
                    </a:stretch>
                  </pic:blipFill>
                  <pic:spPr>
                    <a:xfrm>
                      <a:off x="0" y="0"/>
                      <a:ext cx="4198984" cy="2979678"/>
                    </a:xfrm>
                    <a:prstGeom prst="rect">
                      <a:avLst/>
                    </a:prstGeom>
                  </pic:spPr>
                </pic:pic>
              </a:graphicData>
            </a:graphic>
          </wp:inline>
        </w:drawing>
      </w:r>
    </w:p>
    <w:p w14:paraId="7DADD12A" w14:textId="77777777" w:rsidR="00DB4C2B" w:rsidRDefault="00DB4C2B" w:rsidP="00DB4C2B">
      <w:pPr>
        <w:pStyle w:val="NRDPaveiksloPavadinimas"/>
        <w:numPr>
          <w:ilvl w:val="0"/>
          <w:numId w:val="31"/>
        </w:numPr>
        <w:tabs>
          <w:tab w:val="clear" w:pos="454"/>
          <w:tab w:val="num" w:pos="5699"/>
        </w:tabs>
        <w:ind w:left="540"/>
      </w:pPr>
      <w:r w:rsidRPr="00937115">
        <w:t xml:space="preserve">OSS XML elemento </w:t>
      </w:r>
      <w:r>
        <w:t>OSS</w:t>
      </w:r>
      <w:r w:rsidRPr="00937115">
        <w:t>VATReturnMSCON grafinis atvaizdavimas</w:t>
      </w:r>
    </w:p>
    <w:p w14:paraId="103E225C" w14:textId="77777777" w:rsidR="00DB4C2B" w:rsidRPr="00BC51E6" w:rsidRDefault="00DB4C2B" w:rsidP="00DB4C2B">
      <w:pPr>
        <w:pStyle w:val="NRDTekstas"/>
        <w:rPr>
          <w:lang w:eastAsia="lt-LT"/>
        </w:rPr>
      </w:pPr>
    </w:p>
    <w:p w14:paraId="3AB8DEB1" w14:textId="77777777" w:rsidR="00DB4C2B" w:rsidRPr="00557E0F" w:rsidRDefault="00DB4C2B" w:rsidP="00DB4C2B">
      <w:pPr>
        <w:pStyle w:val="NRDLentelesPavadinimas"/>
        <w:numPr>
          <w:ilvl w:val="0"/>
          <w:numId w:val="29"/>
        </w:numPr>
        <w:ind w:left="993" w:hanging="993"/>
      </w:pPr>
      <w:r>
        <w:lastRenderedPageBreak/>
        <w:t xml:space="preserve"> OSS</w:t>
      </w:r>
      <w:r w:rsidRPr="00557E0F">
        <w:t>VATReturnMSCON tipą sudarantys elementai</w:t>
      </w:r>
    </w:p>
    <w:tbl>
      <w:tblPr>
        <w:tblStyle w:val="NRDLentele"/>
        <w:tblW w:w="9067" w:type="dxa"/>
        <w:tblLook w:val="01E0" w:firstRow="1" w:lastRow="1" w:firstColumn="1" w:lastColumn="1" w:noHBand="0" w:noVBand="0"/>
      </w:tblPr>
      <w:tblGrid>
        <w:gridCol w:w="2673"/>
        <w:gridCol w:w="6394"/>
      </w:tblGrid>
      <w:tr w:rsidR="00DB4C2B" w:rsidRPr="00557E0F" w14:paraId="223FB32F" w14:textId="77777777" w:rsidTr="00DB4C2B">
        <w:trPr>
          <w:cnfStyle w:val="100000000000" w:firstRow="1" w:lastRow="0" w:firstColumn="0" w:lastColumn="0" w:oddVBand="0" w:evenVBand="0" w:oddHBand="0" w:evenHBand="0" w:firstRowFirstColumn="0" w:firstRowLastColumn="0" w:lastRowFirstColumn="0" w:lastRowLastColumn="0"/>
        </w:trPr>
        <w:tc>
          <w:tcPr>
            <w:tcW w:w="2673" w:type="dxa"/>
          </w:tcPr>
          <w:p w14:paraId="6143F9C6" w14:textId="77777777" w:rsidR="00DB4C2B" w:rsidRPr="00557E0F" w:rsidRDefault="00DB4C2B" w:rsidP="00BC51E6">
            <w:pPr>
              <w:pStyle w:val="NRDLentelesAntraste"/>
              <w:rPr>
                <w:rFonts w:cs="Arial"/>
                <w:b w:val="0"/>
              </w:rPr>
            </w:pPr>
            <w:r w:rsidRPr="00557E0F">
              <w:rPr>
                <w:rFonts w:cs="Arial"/>
              </w:rPr>
              <w:t>XML elementas</w:t>
            </w:r>
          </w:p>
        </w:tc>
        <w:tc>
          <w:tcPr>
            <w:tcW w:w="6394" w:type="dxa"/>
          </w:tcPr>
          <w:p w14:paraId="07D21A18" w14:textId="77777777" w:rsidR="00DB4C2B" w:rsidRPr="00557E0F" w:rsidRDefault="00DB4C2B" w:rsidP="00BC51E6">
            <w:pPr>
              <w:pStyle w:val="NRDLentelesAntraste"/>
              <w:rPr>
                <w:rFonts w:cs="Arial"/>
                <w:b w:val="0"/>
              </w:rPr>
            </w:pPr>
            <w:r w:rsidRPr="00557E0F">
              <w:rPr>
                <w:rFonts w:cs="Arial"/>
              </w:rPr>
              <w:t>Aprašymas</w:t>
            </w:r>
          </w:p>
        </w:tc>
      </w:tr>
      <w:tr w:rsidR="00DB4C2B" w:rsidRPr="00557E0F" w14:paraId="22EC7F13" w14:textId="77777777" w:rsidTr="00DB4C2B">
        <w:tc>
          <w:tcPr>
            <w:tcW w:w="2673" w:type="dxa"/>
          </w:tcPr>
          <w:p w14:paraId="00C9C8DA" w14:textId="77777777" w:rsidR="00DB4C2B" w:rsidRPr="00BC51E6" w:rsidRDefault="00DB4C2B" w:rsidP="00BC51E6">
            <w:pPr>
              <w:pStyle w:val="NRDLentelesTekstas"/>
            </w:pPr>
            <w:r w:rsidRPr="00BC51E6">
              <w:t>GrandTotalMSIDServices</w:t>
            </w:r>
          </w:p>
        </w:tc>
        <w:tc>
          <w:tcPr>
            <w:tcW w:w="6394" w:type="dxa"/>
          </w:tcPr>
          <w:p w14:paraId="582AFE34" w14:textId="77777777" w:rsidR="00DB4C2B" w:rsidRPr="00BC51E6" w:rsidRDefault="00DB4C2B" w:rsidP="00BC51E6">
            <w:pPr>
              <w:pStyle w:val="NRDTekstas"/>
              <w:ind w:right="-101" w:firstLine="0"/>
              <w:rPr>
                <w:rFonts w:cs="Arial"/>
                <w:u w:val="single"/>
              </w:rPr>
            </w:pPr>
            <w:r w:rsidRPr="00BC51E6">
              <w:rPr>
                <w:rFonts w:cs="Arial"/>
                <w:u w:val="single"/>
              </w:rPr>
              <w:t>ES schema</w:t>
            </w:r>
          </w:p>
          <w:p w14:paraId="0466F4C6" w14:textId="77777777" w:rsidR="00DB4C2B" w:rsidRPr="00510510" w:rsidRDefault="00DB4C2B" w:rsidP="00BC51E6">
            <w:pPr>
              <w:pStyle w:val="NRDTekstas"/>
              <w:ind w:firstLine="0"/>
              <w:rPr>
                <w:rFonts w:cs="Arial"/>
              </w:rPr>
            </w:pPr>
            <w:r w:rsidRPr="00510510">
              <w:rPr>
                <w:rFonts w:cs="Arial"/>
              </w:rPr>
              <w:t>Visa paslaugų</w:t>
            </w:r>
            <w:r>
              <w:rPr>
                <w:rFonts w:cs="Arial"/>
              </w:rPr>
              <w:t>, teiktų iš MSID / verslo vietos šalies arba padalinio</w:t>
            </w:r>
            <w:r w:rsidRPr="00510510">
              <w:rPr>
                <w:rFonts w:cs="Arial"/>
              </w:rPr>
              <w:t xml:space="preserve"> ne ES</w:t>
            </w:r>
            <w:r>
              <w:rPr>
                <w:rFonts w:cs="Arial"/>
              </w:rPr>
              <w:t xml:space="preserve">, </w:t>
            </w:r>
            <w:r w:rsidRPr="00510510">
              <w:rPr>
                <w:rFonts w:cs="Arial"/>
              </w:rPr>
              <w:t xml:space="preserve"> PVM suma.</w:t>
            </w:r>
          </w:p>
          <w:p w14:paraId="7CC913BD" w14:textId="77777777" w:rsidR="00DB4C2B" w:rsidRPr="00510510" w:rsidRDefault="00DB4C2B" w:rsidP="00BC51E6">
            <w:pPr>
              <w:pStyle w:val="NRDTekstas"/>
              <w:rPr>
                <w:rFonts w:cs="Arial"/>
              </w:rPr>
            </w:pPr>
          </w:p>
          <w:p w14:paraId="49072243" w14:textId="77777777" w:rsidR="00DB4C2B" w:rsidRPr="00BC51E6" w:rsidRDefault="00DB4C2B" w:rsidP="00BC51E6">
            <w:pPr>
              <w:pStyle w:val="NRDTekstas"/>
              <w:ind w:firstLine="0"/>
              <w:rPr>
                <w:rFonts w:cs="Arial"/>
                <w:u w:val="single"/>
              </w:rPr>
            </w:pPr>
            <w:r w:rsidRPr="00BC51E6">
              <w:rPr>
                <w:rFonts w:cs="Arial"/>
                <w:u w:val="single"/>
              </w:rPr>
              <w:t>Ne ES schema</w:t>
            </w:r>
          </w:p>
          <w:p w14:paraId="31BA2DB2" w14:textId="77777777" w:rsidR="00DB4C2B" w:rsidRPr="00510510" w:rsidRDefault="00DB4C2B" w:rsidP="00BC51E6">
            <w:pPr>
              <w:pStyle w:val="NRDTekstas"/>
              <w:ind w:firstLine="0"/>
              <w:rPr>
                <w:rFonts w:cs="Arial"/>
              </w:rPr>
            </w:pPr>
            <w:r w:rsidRPr="00510510">
              <w:rPr>
                <w:rFonts w:cs="Arial"/>
              </w:rPr>
              <w:t>Visa paslaugų</w:t>
            </w:r>
            <w:r>
              <w:rPr>
                <w:rFonts w:cs="Arial"/>
              </w:rPr>
              <w:t>, teiktų iš MSID / verslo vietos šalies,</w:t>
            </w:r>
            <w:r w:rsidRPr="00510510">
              <w:rPr>
                <w:rFonts w:cs="Arial"/>
              </w:rPr>
              <w:t xml:space="preserve"> PVM suma</w:t>
            </w:r>
            <w:r>
              <w:rPr>
                <w:rFonts w:cs="Arial"/>
              </w:rPr>
              <w:t>.</w:t>
            </w:r>
          </w:p>
          <w:p w14:paraId="4E77D8D5" w14:textId="77777777" w:rsidR="00DB4C2B" w:rsidRPr="00510510" w:rsidRDefault="00DB4C2B" w:rsidP="00BC51E6">
            <w:pPr>
              <w:pStyle w:val="NRDTekstas"/>
              <w:rPr>
                <w:rFonts w:cs="Arial"/>
              </w:rPr>
            </w:pPr>
          </w:p>
          <w:p w14:paraId="66C6550B" w14:textId="77777777" w:rsidR="00DB4C2B" w:rsidRPr="00BC51E6" w:rsidRDefault="00DB4C2B" w:rsidP="00BC51E6">
            <w:pPr>
              <w:pStyle w:val="NRDTekstas"/>
              <w:ind w:firstLine="0"/>
              <w:rPr>
                <w:rFonts w:cs="Arial"/>
                <w:u w:val="single"/>
              </w:rPr>
            </w:pPr>
            <w:r w:rsidRPr="00BC51E6">
              <w:rPr>
                <w:rFonts w:cs="Arial"/>
                <w:u w:val="single"/>
              </w:rPr>
              <w:t>Importo schema</w:t>
            </w:r>
          </w:p>
          <w:p w14:paraId="61B975E3" w14:textId="77777777" w:rsidR="00DB4C2B" w:rsidRPr="00557E0F" w:rsidRDefault="00DB4C2B" w:rsidP="00BC51E6">
            <w:pPr>
              <w:pStyle w:val="NRDTekstas"/>
              <w:ind w:firstLine="0"/>
              <w:rPr>
                <w:rFonts w:cs="Arial"/>
              </w:rPr>
            </w:pPr>
            <w:r w:rsidRPr="00510510">
              <w:rPr>
                <w:rFonts w:cs="Arial"/>
              </w:rPr>
              <w:t>Elementas nenaudojamas.</w:t>
            </w:r>
          </w:p>
        </w:tc>
      </w:tr>
      <w:tr w:rsidR="00DB4C2B" w:rsidRPr="00557E0F" w14:paraId="5368D66F" w14:textId="77777777" w:rsidTr="00DB4C2B">
        <w:tc>
          <w:tcPr>
            <w:tcW w:w="2673" w:type="dxa"/>
          </w:tcPr>
          <w:p w14:paraId="65D3CE2C" w14:textId="77777777" w:rsidR="00DB4C2B" w:rsidRPr="00D82F4A" w:rsidRDefault="00DB4C2B" w:rsidP="00BC51E6">
            <w:pPr>
              <w:pStyle w:val="NRDLentelesTekstas"/>
            </w:pPr>
            <w:r w:rsidRPr="00510510">
              <w:t>GrandTotalMSIDGoods</w:t>
            </w:r>
          </w:p>
        </w:tc>
        <w:tc>
          <w:tcPr>
            <w:tcW w:w="6394" w:type="dxa"/>
          </w:tcPr>
          <w:p w14:paraId="099958C3" w14:textId="77777777" w:rsidR="00DB4C2B" w:rsidRPr="00510510" w:rsidRDefault="00DB4C2B" w:rsidP="00BC51E6">
            <w:pPr>
              <w:pStyle w:val="NRDTekstas"/>
              <w:ind w:firstLine="0"/>
              <w:rPr>
                <w:rFonts w:cs="Arial"/>
                <w:u w:val="single"/>
              </w:rPr>
            </w:pPr>
            <w:r w:rsidRPr="00510510">
              <w:rPr>
                <w:rFonts w:cs="Arial"/>
                <w:u w:val="single"/>
              </w:rPr>
              <w:t>ES schema</w:t>
            </w:r>
          </w:p>
          <w:p w14:paraId="5AEEDE18" w14:textId="77777777" w:rsidR="00DB4C2B" w:rsidRPr="00BC51E6" w:rsidRDefault="00DB4C2B" w:rsidP="00BC51E6">
            <w:pPr>
              <w:pStyle w:val="NRDTekstas"/>
              <w:ind w:firstLine="0"/>
              <w:rPr>
                <w:rFonts w:cs="Arial"/>
              </w:rPr>
            </w:pPr>
            <w:r w:rsidRPr="00BC51E6">
              <w:rPr>
                <w:rFonts w:cs="Arial"/>
              </w:rPr>
              <w:t>Visa prekių</w:t>
            </w:r>
            <w:r>
              <w:rPr>
                <w:rFonts w:cs="Arial"/>
              </w:rPr>
              <w:t>, tiektų iš MSID / verslo vietos šalies,</w:t>
            </w:r>
            <w:r w:rsidRPr="00BC51E6">
              <w:rPr>
                <w:rFonts w:cs="Arial"/>
              </w:rPr>
              <w:t xml:space="preserve"> PVM suma</w:t>
            </w:r>
            <w:r>
              <w:rPr>
                <w:rFonts w:cs="Arial"/>
              </w:rPr>
              <w:t>.</w:t>
            </w:r>
          </w:p>
          <w:p w14:paraId="18CB33D6" w14:textId="77777777" w:rsidR="00DB4C2B" w:rsidRPr="00510510" w:rsidRDefault="00DB4C2B" w:rsidP="00BC51E6">
            <w:pPr>
              <w:pStyle w:val="NRDTekstas"/>
              <w:ind w:firstLine="0"/>
              <w:rPr>
                <w:rFonts w:cs="Arial"/>
                <w:u w:val="single"/>
              </w:rPr>
            </w:pPr>
          </w:p>
          <w:p w14:paraId="4690488C" w14:textId="77777777" w:rsidR="00DB4C2B" w:rsidRPr="00510510" w:rsidRDefault="00DB4C2B" w:rsidP="00BC51E6">
            <w:pPr>
              <w:pStyle w:val="NRDTekstas"/>
              <w:ind w:firstLine="0"/>
              <w:rPr>
                <w:rFonts w:cs="Arial"/>
                <w:u w:val="single"/>
              </w:rPr>
            </w:pPr>
            <w:r w:rsidRPr="00510510">
              <w:rPr>
                <w:rFonts w:cs="Arial"/>
                <w:u w:val="single"/>
              </w:rPr>
              <w:t>Ne ES schema</w:t>
            </w:r>
          </w:p>
          <w:p w14:paraId="283BF85B" w14:textId="77777777" w:rsidR="00DB4C2B" w:rsidRPr="00BC51E6" w:rsidRDefault="00DB4C2B" w:rsidP="00BC51E6">
            <w:pPr>
              <w:pStyle w:val="NRDTekstas"/>
              <w:ind w:firstLine="0"/>
              <w:rPr>
                <w:rFonts w:cs="Arial"/>
              </w:rPr>
            </w:pPr>
            <w:r w:rsidRPr="00BC51E6">
              <w:rPr>
                <w:rFonts w:cs="Arial"/>
              </w:rPr>
              <w:t>Elementas nenaudojamas.</w:t>
            </w:r>
          </w:p>
          <w:p w14:paraId="1FB37834" w14:textId="77777777" w:rsidR="00DB4C2B" w:rsidRPr="00510510" w:rsidRDefault="00DB4C2B" w:rsidP="00BC51E6">
            <w:pPr>
              <w:pStyle w:val="NRDTekstas"/>
              <w:ind w:firstLine="0"/>
              <w:rPr>
                <w:rFonts w:cs="Arial"/>
                <w:u w:val="single"/>
              </w:rPr>
            </w:pPr>
          </w:p>
          <w:p w14:paraId="43171EC2" w14:textId="77777777" w:rsidR="00DB4C2B" w:rsidRPr="00510510" w:rsidRDefault="00DB4C2B" w:rsidP="00BC51E6">
            <w:pPr>
              <w:pStyle w:val="NRDTekstas"/>
              <w:ind w:firstLine="0"/>
              <w:rPr>
                <w:rFonts w:cs="Arial"/>
                <w:u w:val="single"/>
              </w:rPr>
            </w:pPr>
            <w:r w:rsidRPr="00510510">
              <w:rPr>
                <w:rFonts w:cs="Arial"/>
                <w:u w:val="single"/>
              </w:rPr>
              <w:t>Importo schema</w:t>
            </w:r>
          </w:p>
          <w:p w14:paraId="6903D755" w14:textId="77777777" w:rsidR="00DB4C2B" w:rsidRPr="00BC51E6" w:rsidRDefault="00DB4C2B" w:rsidP="00BC51E6">
            <w:pPr>
              <w:pStyle w:val="NRDTekstas"/>
              <w:ind w:firstLine="0"/>
              <w:rPr>
                <w:rFonts w:cs="Arial"/>
              </w:rPr>
            </w:pPr>
            <w:r w:rsidRPr="00BC51E6">
              <w:rPr>
                <w:rFonts w:cs="Arial"/>
              </w:rPr>
              <w:t>Visa prekių</w:t>
            </w:r>
            <w:r>
              <w:rPr>
                <w:rFonts w:cs="Arial"/>
              </w:rPr>
              <w:t xml:space="preserve">, tiektų iš </w:t>
            </w:r>
            <w:r w:rsidRPr="00220A40">
              <w:rPr>
                <w:rFonts w:cs="Arial"/>
              </w:rPr>
              <w:t>trečiųjų šalių</w:t>
            </w:r>
            <w:r>
              <w:rPr>
                <w:rFonts w:cs="Arial"/>
              </w:rPr>
              <w:t>,</w:t>
            </w:r>
            <w:r w:rsidRPr="00BC51E6">
              <w:rPr>
                <w:rFonts w:cs="Arial"/>
              </w:rPr>
              <w:t xml:space="preserve"> PVM suma.</w:t>
            </w:r>
          </w:p>
        </w:tc>
      </w:tr>
      <w:tr w:rsidR="00DB4C2B" w:rsidRPr="00557E0F" w14:paraId="42244B21" w14:textId="77777777" w:rsidTr="00DB4C2B">
        <w:tc>
          <w:tcPr>
            <w:tcW w:w="2673" w:type="dxa"/>
          </w:tcPr>
          <w:p w14:paraId="77F73225" w14:textId="77777777" w:rsidR="00DB4C2B" w:rsidRPr="00557E0F" w:rsidRDefault="00DB4C2B" w:rsidP="00BC51E6">
            <w:pPr>
              <w:rPr>
                <w:rFonts w:cs="Arial"/>
              </w:rPr>
            </w:pPr>
            <w:r w:rsidRPr="00705BB7">
              <w:rPr>
                <w:rFonts w:cs="Arial"/>
              </w:rPr>
              <w:t>GrandTotalMSESTServices</w:t>
            </w:r>
          </w:p>
        </w:tc>
        <w:tc>
          <w:tcPr>
            <w:tcW w:w="6394" w:type="dxa"/>
          </w:tcPr>
          <w:p w14:paraId="614B9CC4" w14:textId="77777777" w:rsidR="00DB4C2B" w:rsidRPr="00705BB7" w:rsidRDefault="00DB4C2B" w:rsidP="00BC51E6">
            <w:pPr>
              <w:pStyle w:val="NRDTekstas"/>
              <w:ind w:left="25" w:firstLine="0"/>
              <w:rPr>
                <w:rFonts w:cs="Arial"/>
                <w:u w:val="single"/>
              </w:rPr>
            </w:pPr>
            <w:r w:rsidRPr="00705BB7">
              <w:rPr>
                <w:rFonts w:cs="Arial"/>
                <w:u w:val="single"/>
              </w:rPr>
              <w:t>ES schema</w:t>
            </w:r>
          </w:p>
          <w:p w14:paraId="2CC9F7A0" w14:textId="77777777" w:rsidR="00DB4C2B" w:rsidRPr="00BC51E6" w:rsidRDefault="00DB4C2B" w:rsidP="00BC51E6">
            <w:pPr>
              <w:pStyle w:val="NRDTekstas"/>
              <w:ind w:left="25" w:firstLine="0"/>
              <w:rPr>
                <w:rFonts w:cs="Arial"/>
              </w:rPr>
            </w:pPr>
            <w:r w:rsidRPr="00BC51E6">
              <w:rPr>
                <w:rFonts w:cs="Arial"/>
              </w:rPr>
              <w:t>Visa paslaugų</w:t>
            </w:r>
            <w:r>
              <w:rPr>
                <w:rFonts w:cs="Arial"/>
              </w:rPr>
              <w:t>, teiktų iš nuolatinio padalinio,</w:t>
            </w:r>
            <w:r w:rsidRPr="00BC51E6">
              <w:rPr>
                <w:rFonts w:cs="Arial"/>
              </w:rPr>
              <w:t xml:space="preserve"> PVM suma.</w:t>
            </w:r>
            <w:r>
              <w:rPr>
                <w:rFonts w:cs="Arial"/>
              </w:rPr>
              <w:t xml:space="preserve"> </w:t>
            </w:r>
            <w:r w:rsidRPr="00BC51E6">
              <w:rPr>
                <w:rFonts w:cs="Arial"/>
              </w:rPr>
              <w:t>Elemente nurodoma visų MSESTSupplies paslaugų VATAmount elementų suma.</w:t>
            </w:r>
          </w:p>
          <w:p w14:paraId="5B2D8898" w14:textId="77777777" w:rsidR="00DB4C2B" w:rsidRPr="00705BB7" w:rsidRDefault="00DB4C2B" w:rsidP="00BC51E6">
            <w:pPr>
              <w:pStyle w:val="NRDTekstas"/>
              <w:ind w:firstLine="25"/>
              <w:rPr>
                <w:rFonts w:cs="Arial"/>
                <w:u w:val="single"/>
              </w:rPr>
            </w:pPr>
          </w:p>
          <w:p w14:paraId="7CDE1664" w14:textId="77777777" w:rsidR="00DB4C2B" w:rsidRPr="00705BB7" w:rsidRDefault="00DB4C2B" w:rsidP="00BC51E6">
            <w:pPr>
              <w:pStyle w:val="NRDTekstas"/>
              <w:ind w:firstLine="25"/>
              <w:rPr>
                <w:rFonts w:cs="Arial"/>
                <w:u w:val="single"/>
              </w:rPr>
            </w:pPr>
            <w:r w:rsidRPr="00705BB7">
              <w:rPr>
                <w:rFonts w:cs="Arial"/>
                <w:u w:val="single"/>
              </w:rPr>
              <w:t>Ne ES schema</w:t>
            </w:r>
          </w:p>
          <w:p w14:paraId="6F0DFF19" w14:textId="77777777" w:rsidR="00DB4C2B" w:rsidRPr="00BC51E6" w:rsidRDefault="00DB4C2B" w:rsidP="00BC51E6">
            <w:pPr>
              <w:pStyle w:val="NRDTekstas"/>
              <w:ind w:firstLine="25"/>
              <w:rPr>
                <w:rFonts w:cs="Arial"/>
              </w:rPr>
            </w:pPr>
            <w:r w:rsidRPr="00BC51E6">
              <w:rPr>
                <w:rFonts w:cs="Arial"/>
              </w:rPr>
              <w:t>Elementas nenaudojamas.</w:t>
            </w:r>
          </w:p>
          <w:p w14:paraId="07005D31" w14:textId="77777777" w:rsidR="00DB4C2B" w:rsidRPr="00705BB7" w:rsidRDefault="00DB4C2B" w:rsidP="00BC51E6">
            <w:pPr>
              <w:pStyle w:val="NRDTekstas"/>
              <w:ind w:firstLine="25"/>
              <w:rPr>
                <w:rFonts w:cs="Arial"/>
                <w:u w:val="single"/>
              </w:rPr>
            </w:pPr>
          </w:p>
          <w:p w14:paraId="3403E510" w14:textId="77777777" w:rsidR="00DB4C2B" w:rsidRPr="00705BB7" w:rsidRDefault="00DB4C2B" w:rsidP="00BC51E6">
            <w:pPr>
              <w:pStyle w:val="NRDTekstas"/>
              <w:ind w:firstLine="25"/>
              <w:rPr>
                <w:rFonts w:cs="Arial"/>
                <w:u w:val="single"/>
              </w:rPr>
            </w:pPr>
            <w:r w:rsidRPr="00705BB7">
              <w:rPr>
                <w:rFonts w:cs="Arial"/>
                <w:u w:val="single"/>
              </w:rPr>
              <w:t>Importo schema</w:t>
            </w:r>
          </w:p>
          <w:p w14:paraId="14775C80" w14:textId="77777777" w:rsidR="00DB4C2B" w:rsidRPr="00D82F4A" w:rsidRDefault="00DB4C2B" w:rsidP="00BC51E6">
            <w:pPr>
              <w:pStyle w:val="NRDLentelesTekstas"/>
              <w:ind w:firstLine="25"/>
              <w:rPr>
                <w:rFonts w:cs="Arial"/>
              </w:rPr>
            </w:pPr>
            <w:r w:rsidRPr="00BC51E6">
              <w:rPr>
                <w:rFonts w:cs="Arial"/>
              </w:rPr>
              <w:t>Elementas nenaudojamas.</w:t>
            </w:r>
          </w:p>
        </w:tc>
      </w:tr>
      <w:tr w:rsidR="00DB4C2B" w:rsidRPr="00557E0F" w14:paraId="76AFC89E" w14:textId="77777777" w:rsidTr="00DB4C2B">
        <w:tc>
          <w:tcPr>
            <w:tcW w:w="2673" w:type="dxa"/>
          </w:tcPr>
          <w:p w14:paraId="05630669" w14:textId="77777777" w:rsidR="00DB4C2B" w:rsidRPr="00557E0F" w:rsidRDefault="00DB4C2B" w:rsidP="00BC51E6">
            <w:pPr>
              <w:pStyle w:val="NRDLentelesTekstas"/>
              <w:rPr>
                <w:rFonts w:cs="Arial"/>
              </w:rPr>
            </w:pPr>
            <w:r w:rsidRPr="00705BB7">
              <w:rPr>
                <w:rFonts w:cs="Arial"/>
              </w:rPr>
              <w:t>GrandTotalMSESTGoods</w:t>
            </w:r>
          </w:p>
        </w:tc>
        <w:tc>
          <w:tcPr>
            <w:tcW w:w="6394" w:type="dxa"/>
          </w:tcPr>
          <w:p w14:paraId="42F9A051" w14:textId="77777777" w:rsidR="00DB4C2B" w:rsidRPr="00705BB7" w:rsidRDefault="00DB4C2B" w:rsidP="00BC51E6">
            <w:pPr>
              <w:pStyle w:val="NRDTekstas"/>
              <w:ind w:firstLine="0"/>
              <w:rPr>
                <w:rFonts w:cs="Arial"/>
                <w:u w:val="single"/>
              </w:rPr>
            </w:pPr>
            <w:r w:rsidRPr="00705BB7">
              <w:rPr>
                <w:rFonts w:cs="Arial"/>
                <w:u w:val="single"/>
              </w:rPr>
              <w:t>ES schema</w:t>
            </w:r>
          </w:p>
          <w:p w14:paraId="7D8829C6" w14:textId="77777777" w:rsidR="00DB4C2B" w:rsidRPr="00705BB7" w:rsidRDefault="00DB4C2B" w:rsidP="00BC51E6">
            <w:pPr>
              <w:pStyle w:val="NRDTekstas"/>
              <w:ind w:firstLine="0"/>
              <w:rPr>
                <w:rFonts w:cs="Arial"/>
                <w:u w:val="single"/>
              </w:rPr>
            </w:pPr>
            <w:r w:rsidRPr="00BC51E6">
              <w:rPr>
                <w:rFonts w:cs="Arial"/>
              </w:rPr>
              <w:t xml:space="preserve">Visa </w:t>
            </w:r>
            <w:r>
              <w:rPr>
                <w:rFonts w:cs="Arial"/>
              </w:rPr>
              <w:t>prekių, tiektų iš nuolatinio padalinio ir / ar kitos ES valstybės narės,</w:t>
            </w:r>
            <w:r w:rsidRPr="00BC51E6">
              <w:rPr>
                <w:rFonts w:cs="Arial"/>
              </w:rPr>
              <w:t xml:space="preserve"> PVM suma.</w:t>
            </w:r>
            <w:r>
              <w:rPr>
                <w:rFonts w:cs="Arial"/>
              </w:rPr>
              <w:t xml:space="preserve"> </w:t>
            </w:r>
            <w:r w:rsidRPr="00BC51E6">
              <w:rPr>
                <w:rFonts w:cs="Arial"/>
              </w:rPr>
              <w:t>Elemente nurodoma visų MSESTSupplies prekių VATAmount elementų suma.</w:t>
            </w:r>
          </w:p>
          <w:p w14:paraId="6BB795C6" w14:textId="77777777" w:rsidR="00DB4C2B" w:rsidRPr="00705BB7" w:rsidRDefault="00DB4C2B" w:rsidP="00BC51E6">
            <w:pPr>
              <w:pStyle w:val="NRDTekstas"/>
              <w:ind w:firstLine="0"/>
              <w:rPr>
                <w:rFonts w:cs="Arial"/>
                <w:u w:val="single"/>
              </w:rPr>
            </w:pPr>
          </w:p>
          <w:p w14:paraId="7CF9CF14" w14:textId="77777777" w:rsidR="00DB4C2B" w:rsidRPr="00705BB7" w:rsidRDefault="00DB4C2B" w:rsidP="00BC51E6">
            <w:pPr>
              <w:pStyle w:val="NRDTekstas"/>
              <w:ind w:firstLine="0"/>
              <w:rPr>
                <w:rFonts w:cs="Arial"/>
                <w:u w:val="single"/>
              </w:rPr>
            </w:pPr>
            <w:r w:rsidRPr="00705BB7">
              <w:rPr>
                <w:rFonts w:cs="Arial"/>
                <w:u w:val="single"/>
              </w:rPr>
              <w:t>Ne ES schema</w:t>
            </w:r>
          </w:p>
          <w:p w14:paraId="168A1FBD" w14:textId="77777777" w:rsidR="00DB4C2B" w:rsidRPr="00BC51E6" w:rsidRDefault="00DB4C2B" w:rsidP="00BC51E6">
            <w:pPr>
              <w:pStyle w:val="NRDTekstas"/>
              <w:ind w:firstLine="0"/>
              <w:rPr>
                <w:rFonts w:cs="Arial"/>
              </w:rPr>
            </w:pPr>
            <w:r w:rsidRPr="00BC51E6">
              <w:rPr>
                <w:rFonts w:cs="Arial"/>
              </w:rPr>
              <w:t>Elementas nenaudojamas.</w:t>
            </w:r>
          </w:p>
          <w:p w14:paraId="4BF057AC" w14:textId="77777777" w:rsidR="00DB4C2B" w:rsidRPr="00705BB7" w:rsidRDefault="00DB4C2B" w:rsidP="00BC51E6">
            <w:pPr>
              <w:pStyle w:val="NRDTekstas"/>
              <w:ind w:firstLine="0"/>
              <w:rPr>
                <w:rFonts w:cs="Arial"/>
                <w:u w:val="single"/>
              </w:rPr>
            </w:pPr>
          </w:p>
          <w:p w14:paraId="5E603C4C" w14:textId="77777777" w:rsidR="00DB4C2B" w:rsidRPr="00705BB7" w:rsidRDefault="00DB4C2B" w:rsidP="00BC51E6">
            <w:pPr>
              <w:pStyle w:val="NRDTekstas"/>
              <w:ind w:firstLine="0"/>
              <w:rPr>
                <w:rFonts w:cs="Arial"/>
                <w:u w:val="single"/>
              </w:rPr>
            </w:pPr>
            <w:r w:rsidRPr="00705BB7">
              <w:rPr>
                <w:rFonts w:cs="Arial"/>
                <w:u w:val="single"/>
              </w:rPr>
              <w:t>Importo schema</w:t>
            </w:r>
          </w:p>
          <w:p w14:paraId="2CF60F25" w14:textId="77777777" w:rsidR="00DB4C2B" w:rsidRPr="00BC51E6" w:rsidRDefault="00DB4C2B" w:rsidP="00BC51E6">
            <w:pPr>
              <w:pStyle w:val="NRDTekstas"/>
              <w:ind w:firstLine="0"/>
              <w:rPr>
                <w:rFonts w:cs="Arial"/>
              </w:rPr>
            </w:pPr>
            <w:r w:rsidRPr="00BC51E6">
              <w:rPr>
                <w:rFonts w:cs="Arial"/>
              </w:rPr>
              <w:t>Elementas nenaudojamas.</w:t>
            </w:r>
          </w:p>
        </w:tc>
      </w:tr>
      <w:tr w:rsidR="00DB4C2B" w:rsidRPr="00557E0F" w14:paraId="7AA21A7F" w14:textId="77777777" w:rsidTr="00DB4C2B">
        <w:tc>
          <w:tcPr>
            <w:tcW w:w="2673" w:type="dxa"/>
          </w:tcPr>
          <w:p w14:paraId="50B04EDB" w14:textId="77777777" w:rsidR="00DB4C2B" w:rsidRPr="00557E0F" w:rsidRDefault="00DB4C2B" w:rsidP="00BC51E6">
            <w:pPr>
              <w:pStyle w:val="NRDLentelesTekstas"/>
              <w:rPr>
                <w:rFonts w:cs="Arial"/>
              </w:rPr>
            </w:pPr>
            <w:r w:rsidRPr="00705BB7">
              <w:rPr>
                <w:rFonts w:cs="Arial"/>
              </w:rPr>
              <w:t>CorrectionsTotal</w:t>
            </w:r>
          </w:p>
        </w:tc>
        <w:tc>
          <w:tcPr>
            <w:tcW w:w="6394" w:type="dxa"/>
          </w:tcPr>
          <w:p w14:paraId="16CE1256" w14:textId="77777777" w:rsidR="00DB4C2B" w:rsidRPr="00BC51E6" w:rsidRDefault="00DB4C2B" w:rsidP="00BC51E6">
            <w:pPr>
              <w:rPr>
                <w:rFonts w:cs="Arial"/>
              </w:rPr>
            </w:pPr>
            <w:r w:rsidRPr="00BC51E6">
              <w:rPr>
                <w:rFonts w:cs="Arial"/>
              </w:rPr>
              <w:t>PVM korekcijų suma.</w:t>
            </w:r>
          </w:p>
        </w:tc>
      </w:tr>
      <w:tr w:rsidR="00DB4C2B" w:rsidRPr="00557E0F" w14:paraId="6AD47E3C" w14:textId="77777777" w:rsidTr="00DB4C2B">
        <w:tc>
          <w:tcPr>
            <w:tcW w:w="2673" w:type="dxa"/>
          </w:tcPr>
          <w:p w14:paraId="37DF6F40" w14:textId="77777777" w:rsidR="00DB4C2B" w:rsidRPr="00557E0F" w:rsidRDefault="00DB4C2B" w:rsidP="00BC51E6">
            <w:pPr>
              <w:pStyle w:val="NRDLentelesTekstas"/>
              <w:rPr>
                <w:rFonts w:cs="Arial"/>
              </w:rPr>
            </w:pPr>
            <w:r w:rsidRPr="00B34C33">
              <w:rPr>
                <w:rFonts w:cs="Arial"/>
              </w:rPr>
              <w:t>BalanceOfVATDue</w:t>
            </w:r>
          </w:p>
        </w:tc>
        <w:tc>
          <w:tcPr>
            <w:tcW w:w="6394" w:type="dxa"/>
          </w:tcPr>
          <w:p w14:paraId="11BBC07F" w14:textId="77777777" w:rsidR="00DB4C2B" w:rsidRPr="00BC51E6" w:rsidRDefault="00DB4C2B" w:rsidP="00BC51E6">
            <w:pPr>
              <w:pStyle w:val="NRDTekstas"/>
              <w:ind w:firstLine="0"/>
              <w:rPr>
                <w:rFonts w:cs="Arial"/>
              </w:rPr>
            </w:pPr>
            <w:r w:rsidRPr="00B34C33">
              <w:rPr>
                <w:rFonts w:cs="Arial"/>
              </w:rPr>
              <w:t>GrandTotal ir CorrestionsTotal suma.</w:t>
            </w:r>
          </w:p>
        </w:tc>
      </w:tr>
      <w:tr w:rsidR="00DB4C2B" w:rsidRPr="00557E0F" w14:paraId="015D3F85" w14:textId="77777777" w:rsidTr="00DB4C2B">
        <w:tc>
          <w:tcPr>
            <w:tcW w:w="2673" w:type="dxa"/>
          </w:tcPr>
          <w:p w14:paraId="74FBA32D" w14:textId="77777777" w:rsidR="00DB4C2B" w:rsidRPr="00557E0F" w:rsidRDefault="00DB4C2B" w:rsidP="00BC51E6">
            <w:pPr>
              <w:pStyle w:val="NRDLentelesTekstas"/>
              <w:rPr>
                <w:rFonts w:cs="Arial"/>
              </w:rPr>
            </w:pPr>
            <w:r w:rsidRPr="00557E0F">
              <w:rPr>
                <w:rFonts w:cs="Arial"/>
              </w:rPr>
              <w:t>MSCONCountryCode</w:t>
            </w:r>
          </w:p>
        </w:tc>
        <w:tc>
          <w:tcPr>
            <w:tcW w:w="6394" w:type="dxa"/>
          </w:tcPr>
          <w:p w14:paraId="74AFFE63" w14:textId="77777777" w:rsidR="00DB4C2B" w:rsidRDefault="00DB4C2B" w:rsidP="00BC51E6">
            <w:pPr>
              <w:pStyle w:val="NRDTekstas"/>
              <w:ind w:firstLine="0"/>
              <w:rPr>
                <w:rFonts w:cs="Arial"/>
              </w:rPr>
            </w:pPr>
            <w:r>
              <w:rPr>
                <w:rFonts w:cs="Arial"/>
              </w:rPr>
              <w:t>Vartojimo valstybės narės (MSCON)</w:t>
            </w:r>
            <w:r w:rsidRPr="00557E0F">
              <w:rPr>
                <w:rFonts w:cs="Arial"/>
              </w:rPr>
              <w:t xml:space="preserve"> šalies </w:t>
            </w:r>
            <w:r>
              <w:rPr>
                <w:rFonts w:cs="Arial"/>
              </w:rPr>
              <w:t xml:space="preserve">dviženklis </w:t>
            </w:r>
            <w:r w:rsidRPr="00557E0F">
              <w:rPr>
                <w:rFonts w:cs="Arial"/>
              </w:rPr>
              <w:t>kodas.</w:t>
            </w:r>
          </w:p>
          <w:p w14:paraId="1EBF24B6" w14:textId="77777777" w:rsidR="00DB4C2B" w:rsidRPr="00B34C33" w:rsidRDefault="00DB4C2B" w:rsidP="00DB4C2B">
            <w:pPr>
              <w:pStyle w:val="NRDTekstas"/>
              <w:numPr>
                <w:ilvl w:val="0"/>
                <w:numId w:val="61"/>
              </w:numPr>
              <w:ind w:left="308" w:hanging="283"/>
              <w:rPr>
                <w:rFonts w:cs="Arial"/>
              </w:rPr>
            </w:pPr>
            <w:r w:rsidRPr="00B34C33">
              <w:rPr>
                <w:rFonts w:cs="Arial"/>
              </w:rPr>
              <w:t>ES schemos dalyviui galima nurodyti tik Europos sąjungos šalis.</w:t>
            </w:r>
          </w:p>
          <w:p w14:paraId="25F020A0" w14:textId="77777777" w:rsidR="00DB4C2B" w:rsidRPr="00B34C33" w:rsidRDefault="00DB4C2B" w:rsidP="00DB4C2B">
            <w:pPr>
              <w:pStyle w:val="NRDTekstas"/>
              <w:numPr>
                <w:ilvl w:val="0"/>
                <w:numId w:val="61"/>
              </w:numPr>
              <w:rPr>
                <w:rFonts w:cs="Arial"/>
              </w:rPr>
            </w:pPr>
            <w:r w:rsidRPr="00B34C33">
              <w:rPr>
                <w:rFonts w:cs="Arial"/>
              </w:rPr>
              <w:lastRenderedPageBreak/>
              <w:t xml:space="preserve">Jei </w:t>
            </w:r>
            <w:r>
              <w:rPr>
                <w:rFonts w:cs="Arial"/>
              </w:rPr>
              <w:t>„</w:t>
            </w:r>
            <w:r w:rsidRPr="00B34C33">
              <w:rPr>
                <w:rFonts w:cs="Arial"/>
              </w:rPr>
              <w:t>Pardavimo dalykas (SupplyType)</w:t>
            </w:r>
            <w:r>
              <w:rPr>
                <w:rFonts w:cs="Arial"/>
              </w:rPr>
              <w:t>“</w:t>
            </w:r>
            <w:r w:rsidRPr="00B34C33">
              <w:rPr>
                <w:rFonts w:cs="Arial"/>
              </w:rPr>
              <w:t>=Paslaugos, negalima nurodyti šalies, kurioje dalyvis mokestiniu laikotarpiu turėjo registruotų padalinių, kurių deklaracija=</w:t>
            </w:r>
            <w:r>
              <w:rPr>
                <w:rFonts w:cs="Arial"/>
              </w:rPr>
              <w:t>„</w:t>
            </w:r>
            <w:r w:rsidRPr="00B34C33">
              <w:rPr>
                <w:rFonts w:cs="Arial"/>
              </w:rPr>
              <w:t>Taip</w:t>
            </w:r>
            <w:r>
              <w:rPr>
                <w:rFonts w:cs="Arial"/>
              </w:rPr>
              <w:t>“</w:t>
            </w:r>
            <w:r w:rsidRPr="00B34C33">
              <w:rPr>
                <w:rFonts w:cs="Arial"/>
              </w:rPr>
              <w:t xml:space="preserve">. </w:t>
            </w:r>
          </w:p>
          <w:p w14:paraId="0820710C" w14:textId="77777777" w:rsidR="00DB4C2B" w:rsidRPr="00B34C33" w:rsidRDefault="00DB4C2B" w:rsidP="00DB4C2B">
            <w:pPr>
              <w:pStyle w:val="NRDTekstas"/>
              <w:numPr>
                <w:ilvl w:val="0"/>
                <w:numId w:val="61"/>
              </w:numPr>
              <w:rPr>
                <w:rFonts w:cs="Arial"/>
              </w:rPr>
            </w:pPr>
            <w:r w:rsidRPr="00B34C33">
              <w:rPr>
                <w:rFonts w:cs="Arial"/>
              </w:rPr>
              <w:t xml:space="preserve">Jei </w:t>
            </w:r>
            <w:r>
              <w:rPr>
                <w:rFonts w:cs="Arial"/>
              </w:rPr>
              <w:t>„</w:t>
            </w:r>
            <w:r w:rsidRPr="00B34C33">
              <w:rPr>
                <w:rFonts w:cs="Arial"/>
              </w:rPr>
              <w:t>Pardavimo dalykas (SupplyType)</w:t>
            </w:r>
            <w:r>
              <w:rPr>
                <w:rFonts w:cs="Arial"/>
              </w:rPr>
              <w:t>“</w:t>
            </w:r>
            <w:r w:rsidRPr="00B34C33">
              <w:rPr>
                <w:rFonts w:cs="Arial"/>
              </w:rPr>
              <w:t xml:space="preserve">=Prekės, Lietuvą galima nurodyti tik dalyviams, prie kurių registracijoje nurodyta </w:t>
            </w:r>
            <w:r>
              <w:rPr>
                <w:rFonts w:cs="Arial"/>
              </w:rPr>
              <w:t>„</w:t>
            </w:r>
            <w:r w:rsidRPr="00B34C33">
              <w:rPr>
                <w:rFonts w:cs="Arial"/>
              </w:rPr>
              <w:t>Elektroninė sąsaja</w:t>
            </w:r>
            <w:r>
              <w:rPr>
                <w:rFonts w:cs="Arial"/>
              </w:rPr>
              <w:t>“</w:t>
            </w:r>
            <w:r w:rsidRPr="00B34C33">
              <w:rPr>
                <w:rFonts w:cs="Arial"/>
              </w:rPr>
              <w:t xml:space="preserve"> = </w:t>
            </w:r>
            <w:r w:rsidRPr="00557E0F">
              <w:rPr>
                <w:rFonts w:cs="Arial"/>
              </w:rPr>
              <w:t>„</w:t>
            </w:r>
            <w:r w:rsidRPr="00B34C33">
              <w:rPr>
                <w:rFonts w:cs="Arial"/>
              </w:rPr>
              <w:t>Taip</w:t>
            </w:r>
            <w:r>
              <w:rPr>
                <w:rFonts w:cs="Arial"/>
              </w:rPr>
              <w:t>“</w:t>
            </w:r>
            <w:r w:rsidRPr="00B34C33">
              <w:rPr>
                <w:rFonts w:cs="Arial"/>
              </w:rPr>
              <w:t>.</w:t>
            </w:r>
          </w:p>
          <w:p w14:paraId="5F9D8172" w14:textId="77777777" w:rsidR="00DB4C2B" w:rsidRPr="00B34C33" w:rsidRDefault="00DB4C2B" w:rsidP="00DB4C2B">
            <w:pPr>
              <w:pStyle w:val="NRDTekstas"/>
              <w:numPr>
                <w:ilvl w:val="0"/>
                <w:numId w:val="61"/>
              </w:numPr>
              <w:ind w:left="308" w:hanging="283"/>
              <w:rPr>
                <w:rFonts w:cs="Arial"/>
              </w:rPr>
            </w:pPr>
            <w:r w:rsidRPr="00B34C33">
              <w:rPr>
                <w:rFonts w:cs="Arial"/>
              </w:rPr>
              <w:t>Ne-ES schemos ar importo dalyviui galima nurodyti bet kokią ES šalį, įskaitant Lietuvą.</w:t>
            </w:r>
          </w:p>
          <w:p w14:paraId="387BD313" w14:textId="77777777" w:rsidR="00DB4C2B" w:rsidRPr="00BC51E6" w:rsidRDefault="00DB4C2B" w:rsidP="00DB4C2B">
            <w:pPr>
              <w:pStyle w:val="NRDTekstas"/>
              <w:numPr>
                <w:ilvl w:val="0"/>
                <w:numId w:val="61"/>
              </w:numPr>
              <w:ind w:left="308" w:hanging="283"/>
              <w:rPr>
                <w:rFonts w:cs="Arial"/>
              </w:rPr>
            </w:pPr>
            <w:r w:rsidRPr="00B34C33">
              <w:rPr>
                <w:rFonts w:cs="Arial"/>
              </w:rPr>
              <w:t>XI šalies neleidžiama nurodyti, jei Pardavimo dalykas (SupplyType) - paslaugos.</w:t>
            </w:r>
          </w:p>
        </w:tc>
      </w:tr>
      <w:tr w:rsidR="00DB4C2B" w:rsidRPr="00557E0F" w14:paraId="68B01309" w14:textId="77777777" w:rsidTr="00DB4C2B">
        <w:tc>
          <w:tcPr>
            <w:tcW w:w="2673" w:type="dxa"/>
          </w:tcPr>
          <w:p w14:paraId="715A8CF5" w14:textId="77777777" w:rsidR="00DB4C2B" w:rsidRPr="00557E0F" w:rsidRDefault="00DB4C2B" w:rsidP="00BC51E6">
            <w:pPr>
              <w:pStyle w:val="NRDLentelesTekstas"/>
              <w:rPr>
                <w:rFonts w:cs="Arial"/>
              </w:rPr>
            </w:pPr>
            <w:r w:rsidRPr="00557E0F">
              <w:rPr>
                <w:rFonts w:cs="Arial"/>
              </w:rPr>
              <w:lastRenderedPageBreak/>
              <w:t>Supplies/MSIDSupplies</w:t>
            </w:r>
          </w:p>
        </w:tc>
        <w:tc>
          <w:tcPr>
            <w:tcW w:w="6394" w:type="dxa"/>
          </w:tcPr>
          <w:p w14:paraId="39DE8353" w14:textId="77777777" w:rsidR="00DB4C2B" w:rsidRPr="00BC51E6" w:rsidRDefault="00DB4C2B" w:rsidP="00BC51E6">
            <w:pPr>
              <w:pStyle w:val="NRDTekstas"/>
              <w:ind w:firstLine="0"/>
              <w:rPr>
                <w:rFonts w:cs="Arial"/>
                <w:u w:val="single"/>
              </w:rPr>
            </w:pPr>
            <w:r w:rsidRPr="00BC51E6">
              <w:rPr>
                <w:rFonts w:cs="Arial"/>
                <w:u w:val="single"/>
              </w:rPr>
              <w:t>ES schema</w:t>
            </w:r>
          </w:p>
          <w:p w14:paraId="2860D0F5" w14:textId="77777777" w:rsidR="00DB4C2B" w:rsidRPr="00B34C33" w:rsidRDefault="00DB4C2B" w:rsidP="00BC51E6">
            <w:pPr>
              <w:pStyle w:val="NRDTekstas"/>
              <w:ind w:firstLine="0"/>
              <w:rPr>
                <w:rFonts w:cs="Arial"/>
              </w:rPr>
            </w:pPr>
            <w:r w:rsidRPr="00B34C33">
              <w:rPr>
                <w:rFonts w:cs="Arial"/>
              </w:rPr>
              <w:t>Elemente nurodomi duomenys apie paslaugų teikimus iš registravimosi valstybės narės ar padalinių už ES ribų / prekių, siunčiamų ar gabenamų iš registravimosi valstybės narės, tiekimus.</w:t>
            </w:r>
          </w:p>
          <w:p w14:paraId="253D1D9F" w14:textId="77777777" w:rsidR="00DB4C2B" w:rsidRDefault="00DB4C2B" w:rsidP="00BC51E6">
            <w:pPr>
              <w:pStyle w:val="NRDTekstas"/>
              <w:ind w:firstLine="0"/>
              <w:rPr>
                <w:rFonts w:cs="Arial"/>
              </w:rPr>
            </w:pPr>
          </w:p>
          <w:p w14:paraId="34A635B4" w14:textId="77777777" w:rsidR="00DB4C2B" w:rsidRPr="00BC51E6" w:rsidRDefault="00DB4C2B" w:rsidP="00BC51E6">
            <w:pPr>
              <w:pStyle w:val="NRDTekstas"/>
              <w:ind w:firstLine="0"/>
              <w:rPr>
                <w:rFonts w:cs="Arial"/>
                <w:u w:val="single"/>
              </w:rPr>
            </w:pPr>
            <w:r w:rsidRPr="00BC51E6">
              <w:rPr>
                <w:rFonts w:cs="Arial"/>
                <w:u w:val="single"/>
              </w:rPr>
              <w:t>Ne ES schema</w:t>
            </w:r>
          </w:p>
          <w:p w14:paraId="6767052B" w14:textId="77777777" w:rsidR="00DB4C2B" w:rsidRPr="00B34C33" w:rsidRDefault="00DB4C2B" w:rsidP="00BC51E6">
            <w:pPr>
              <w:pStyle w:val="NRDTekstas"/>
              <w:ind w:firstLine="0"/>
              <w:rPr>
                <w:rFonts w:cs="Arial"/>
              </w:rPr>
            </w:pPr>
            <w:r w:rsidRPr="00B34C33">
              <w:rPr>
                <w:rFonts w:cs="Arial"/>
              </w:rPr>
              <w:t>Elemente nurodomi duomenys apie paslaugų teikimus iš verslo vietos šalies ar padalinių už ES ribų.</w:t>
            </w:r>
          </w:p>
          <w:p w14:paraId="763E2719" w14:textId="77777777" w:rsidR="00DB4C2B" w:rsidRPr="00B34C33" w:rsidRDefault="00DB4C2B" w:rsidP="00BC51E6">
            <w:pPr>
              <w:pStyle w:val="NRDTekstas"/>
              <w:rPr>
                <w:rFonts w:cs="Arial"/>
              </w:rPr>
            </w:pPr>
          </w:p>
          <w:p w14:paraId="496EDA2D" w14:textId="77777777" w:rsidR="00DB4C2B" w:rsidRPr="00BC51E6" w:rsidRDefault="00DB4C2B" w:rsidP="00BC51E6">
            <w:pPr>
              <w:pStyle w:val="NRDTekstas"/>
              <w:ind w:firstLine="0"/>
              <w:rPr>
                <w:rFonts w:cs="Arial"/>
                <w:u w:val="single"/>
              </w:rPr>
            </w:pPr>
            <w:r w:rsidRPr="00BC51E6">
              <w:rPr>
                <w:rFonts w:cs="Arial"/>
                <w:u w:val="single"/>
              </w:rPr>
              <w:t>Importo schema</w:t>
            </w:r>
          </w:p>
          <w:p w14:paraId="3CB4BFFF" w14:textId="77777777" w:rsidR="00DB4C2B" w:rsidRPr="00B34C33" w:rsidRDefault="00DB4C2B" w:rsidP="00BC51E6">
            <w:pPr>
              <w:pStyle w:val="NRDTekstas"/>
              <w:ind w:firstLine="0"/>
              <w:rPr>
                <w:rFonts w:cs="Arial"/>
              </w:rPr>
            </w:pPr>
            <w:r w:rsidRPr="00B34C33">
              <w:rPr>
                <w:rFonts w:cs="Arial"/>
              </w:rPr>
              <w:t>Elemente nurodomi duomenys apie nuotolinės prekybos iš trečiųjų teritorijų ar trečiųjų valstybių importuojamomis prekėmis tiekimus.</w:t>
            </w:r>
          </w:p>
          <w:p w14:paraId="7D3676B2" w14:textId="77777777" w:rsidR="00DB4C2B" w:rsidRPr="00B34C33" w:rsidRDefault="00DB4C2B" w:rsidP="00BC51E6">
            <w:pPr>
              <w:pStyle w:val="NRDTekstas"/>
              <w:ind w:firstLine="0"/>
              <w:rPr>
                <w:rFonts w:cs="Arial"/>
              </w:rPr>
            </w:pPr>
          </w:p>
          <w:p w14:paraId="2D747B6F" w14:textId="77777777" w:rsidR="00DB4C2B" w:rsidRPr="00BC51E6" w:rsidRDefault="00DB4C2B" w:rsidP="00BC51E6">
            <w:pPr>
              <w:pStyle w:val="NRDTekstas"/>
              <w:ind w:firstLine="0"/>
              <w:rPr>
                <w:rFonts w:cs="Arial"/>
              </w:rPr>
            </w:pPr>
            <w:r w:rsidRPr="00B34C33">
              <w:rPr>
                <w:rFonts w:cs="Arial"/>
              </w:rPr>
              <w:t>Objektas aprašytas</w:t>
            </w:r>
            <w:r>
              <w:rPr>
                <w:rFonts w:cs="Arial"/>
              </w:rPr>
              <w:t xml:space="preserve"> </w:t>
            </w:r>
            <w:r>
              <w:rPr>
                <w:rFonts w:cs="Arial"/>
              </w:rPr>
              <w:fldChar w:fldCharType="begin"/>
            </w:r>
            <w:r>
              <w:rPr>
                <w:rFonts w:cs="Arial"/>
              </w:rPr>
              <w:instrText xml:space="preserve"> REF _Ref103963339 \r \h </w:instrText>
            </w:r>
            <w:r>
              <w:rPr>
                <w:rFonts w:cs="Arial"/>
              </w:rPr>
            </w:r>
            <w:r>
              <w:rPr>
                <w:rFonts w:cs="Arial"/>
              </w:rPr>
              <w:fldChar w:fldCharType="separate"/>
            </w:r>
            <w:r>
              <w:rPr>
                <w:rFonts w:cs="Arial"/>
              </w:rPr>
              <w:t>2.4.4.1.1</w:t>
            </w:r>
            <w:r>
              <w:rPr>
                <w:rFonts w:cs="Arial"/>
              </w:rPr>
              <w:fldChar w:fldCharType="end"/>
            </w:r>
            <w:r>
              <w:rPr>
                <w:rFonts w:cs="Arial"/>
              </w:rPr>
              <w:t xml:space="preserve"> skyriuje.</w:t>
            </w:r>
          </w:p>
        </w:tc>
      </w:tr>
      <w:tr w:rsidR="00DB4C2B" w:rsidRPr="00557E0F" w14:paraId="6CC3C6F0" w14:textId="77777777" w:rsidTr="00DB4C2B">
        <w:tc>
          <w:tcPr>
            <w:tcW w:w="2673" w:type="dxa"/>
          </w:tcPr>
          <w:p w14:paraId="45D72593" w14:textId="77777777" w:rsidR="00DB4C2B" w:rsidRPr="00557E0F" w:rsidRDefault="00DB4C2B" w:rsidP="00BC51E6">
            <w:pPr>
              <w:pStyle w:val="NRDLentelesTekstas"/>
              <w:rPr>
                <w:rFonts w:cs="Arial"/>
              </w:rPr>
            </w:pPr>
            <w:r w:rsidRPr="00557E0F">
              <w:rPr>
                <w:rFonts w:cs="Arial"/>
              </w:rPr>
              <w:t>Supplies/MSESTSupplies</w:t>
            </w:r>
          </w:p>
        </w:tc>
        <w:tc>
          <w:tcPr>
            <w:tcW w:w="6394" w:type="dxa"/>
          </w:tcPr>
          <w:p w14:paraId="69C9420E" w14:textId="77777777" w:rsidR="00DB4C2B" w:rsidRPr="00557E0F" w:rsidRDefault="00DB4C2B" w:rsidP="00BC51E6">
            <w:pPr>
              <w:pStyle w:val="NRDTekstas"/>
              <w:ind w:firstLine="0"/>
              <w:rPr>
                <w:rFonts w:cs="Arial"/>
                <w:u w:val="single"/>
              </w:rPr>
            </w:pPr>
            <w:r w:rsidRPr="00557E0F">
              <w:rPr>
                <w:rFonts w:cs="Arial"/>
                <w:u w:val="single"/>
              </w:rPr>
              <w:t>ES schema</w:t>
            </w:r>
          </w:p>
          <w:p w14:paraId="68F80221" w14:textId="77777777" w:rsidR="00DB4C2B" w:rsidRDefault="00DB4C2B" w:rsidP="00BC51E6">
            <w:pPr>
              <w:pStyle w:val="NRDTekstas"/>
              <w:ind w:firstLine="0"/>
              <w:rPr>
                <w:rFonts w:cs="Arial"/>
              </w:rPr>
            </w:pPr>
            <w:r w:rsidRPr="00557E0F">
              <w:rPr>
                <w:rFonts w:cs="Arial"/>
              </w:rPr>
              <w:t xml:space="preserve">Elemente nurodomi duomenys apie </w:t>
            </w:r>
            <w:r>
              <w:rPr>
                <w:rFonts w:cs="Arial"/>
              </w:rPr>
              <w:t>paslaugų teikimus</w:t>
            </w:r>
            <w:r w:rsidRPr="00557E0F">
              <w:rPr>
                <w:rFonts w:cs="Arial"/>
              </w:rPr>
              <w:t xml:space="preserve"> </w:t>
            </w:r>
            <w:r w:rsidRPr="00B34C33">
              <w:rPr>
                <w:rFonts w:cs="Arial"/>
              </w:rPr>
              <w:t>iš padalinių kitose ES valstybėse narėse / prekių, siunčiamų ar gabenamų iš kitų ES valstybių narių, t</w:t>
            </w:r>
            <w:r>
              <w:rPr>
                <w:rFonts w:cs="Arial"/>
              </w:rPr>
              <w:t>iekimus.</w:t>
            </w:r>
          </w:p>
          <w:p w14:paraId="0D768D2C" w14:textId="77777777" w:rsidR="00DB4C2B" w:rsidRPr="00557E0F" w:rsidRDefault="00DB4C2B" w:rsidP="00BC51E6">
            <w:pPr>
              <w:pStyle w:val="NRDTekstas"/>
              <w:ind w:firstLine="0"/>
              <w:rPr>
                <w:rFonts w:cs="Arial"/>
              </w:rPr>
            </w:pPr>
          </w:p>
          <w:p w14:paraId="18129B04" w14:textId="77777777" w:rsidR="00DB4C2B" w:rsidRPr="00705BB7" w:rsidRDefault="00DB4C2B" w:rsidP="00BC51E6">
            <w:pPr>
              <w:pStyle w:val="NRDTekstas"/>
              <w:ind w:firstLine="0"/>
              <w:rPr>
                <w:rFonts w:cs="Arial"/>
                <w:u w:val="single"/>
              </w:rPr>
            </w:pPr>
            <w:r w:rsidRPr="00705BB7">
              <w:rPr>
                <w:rFonts w:cs="Arial"/>
                <w:u w:val="single"/>
              </w:rPr>
              <w:t>Ne ES schema</w:t>
            </w:r>
          </w:p>
          <w:p w14:paraId="1CD1AD9D" w14:textId="77777777" w:rsidR="00DB4C2B" w:rsidRPr="009044D7" w:rsidRDefault="00DB4C2B" w:rsidP="00BC51E6">
            <w:pPr>
              <w:pStyle w:val="NRDTekstas"/>
              <w:ind w:firstLine="0"/>
              <w:rPr>
                <w:rFonts w:cs="Arial"/>
              </w:rPr>
            </w:pPr>
            <w:r w:rsidRPr="009044D7">
              <w:rPr>
                <w:rFonts w:cs="Arial"/>
              </w:rPr>
              <w:t>Elementas nenaudojamas.</w:t>
            </w:r>
          </w:p>
          <w:p w14:paraId="32FE2C9D" w14:textId="77777777" w:rsidR="00DB4C2B" w:rsidRPr="00705BB7" w:rsidRDefault="00DB4C2B" w:rsidP="00BC51E6">
            <w:pPr>
              <w:pStyle w:val="NRDTekstas"/>
              <w:ind w:firstLine="0"/>
              <w:rPr>
                <w:rFonts w:cs="Arial"/>
                <w:u w:val="single"/>
              </w:rPr>
            </w:pPr>
          </w:p>
          <w:p w14:paraId="5C024EF0" w14:textId="77777777" w:rsidR="00DB4C2B" w:rsidRPr="00705BB7" w:rsidRDefault="00DB4C2B" w:rsidP="00BC51E6">
            <w:pPr>
              <w:pStyle w:val="NRDTekstas"/>
              <w:ind w:firstLine="0"/>
              <w:rPr>
                <w:rFonts w:cs="Arial"/>
                <w:u w:val="single"/>
              </w:rPr>
            </w:pPr>
            <w:r w:rsidRPr="00705BB7">
              <w:rPr>
                <w:rFonts w:cs="Arial"/>
                <w:u w:val="single"/>
              </w:rPr>
              <w:t>Importo schema</w:t>
            </w:r>
          </w:p>
          <w:p w14:paraId="5F9B271A" w14:textId="77777777" w:rsidR="00DB4C2B" w:rsidRDefault="00DB4C2B" w:rsidP="00BC51E6">
            <w:pPr>
              <w:pStyle w:val="NRDLentelesTekstas"/>
              <w:rPr>
                <w:rFonts w:cs="Arial"/>
              </w:rPr>
            </w:pPr>
            <w:r w:rsidRPr="009044D7">
              <w:rPr>
                <w:rFonts w:cs="Arial"/>
              </w:rPr>
              <w:t>Elementas nenaudojamas.</w:t>
            </w:r>
          </w:p>
          <w:p w14:paraId="5E37E915" w14:textId="77777777" w:rsidR="00DB4C2B" w:rsidRDefault="00DB4C2B" w:rsidP="00BC51E6">
            <w:pPr>
              <w:pStyle w:val="NRDLentelesTekstas"/>
              <w:rPr>
                <w:rFonts w:cs="Arial"/>
              </w:rPr>
            </w:pPr>
          </w:p>
          <w:p w14:paraId="21F5C643" w14:textId="77777777" w:rsidR="00DB4C2B" w:rsidRPr="00557E0F" w:rsidRDefault="00DB4C2B" w:rsidP="00BC51E6">
            <w:pPr>
              <w:pStyle w:val="NRDLentelesTekstas"/>
              <w:rPr>
                <w:rFonts w:cs="Arial"/>
              </w:rPr>
            </w:pPr>
            <w:r w:rsidRPr="00B34C33">
              <w:rPr>
                <w:rFonts w:cs="Arial"/>
              </w:rPr>
              <w:t>Objektas aprašytas</w:t>
            </w:r>
            <w:r>
              <w:rPr>
                <w:rFonts w:cs="Arial"/>
              </w:rPr>
              <w:t xml:space="preserve"> </w:t>
            </w:r>
            <w:r>
              <w:rPr>
                <w:rFonts w:cs="Arial"/>
              </w:rPr>
              <w:fldChar w:fldCharType="begin"/>
            </w:r>
            <w:r>
              <w:rPr>
                <w:rFonts w:cs="Arial"/>
              </w:rPr>
              <w:instrText xml:space="preserve"> REF _Ref103963363 \r \h </w:instrText>
            </w:r>
            <w:r>
              <w:rPr>
                <w:rFonts w:cs="Arial"/>
              </w:rPr>
            </w:r>
            <w:r>
              <w:rPr>
                <w:rFonts w:cs="Arial"/>
              </w:rPr>
              <w:fldChar w:fldCharType="separate"/>
            </w:r>
            <w:r>
              <w:rPr>
                <w:rFonts w:cs="Arial"/>
              </w:rPr>
              <w:t>2.4.4.1.2</w:t>
            </w:r>
            <w:r>
              <w:rPr>
                <w:rFonts w:cs="Arial"/>
              </w:rPr>
              <w:fldChar w:fldCharType="end"/>
            </w:r>
            <w:r>
              <w:rPr>
                <w:rFonts w:cs="Arial"/>
              </w:rPr>
              <w:t xml:space="preserve"> skyriuje.</w:t>
            </w:r>
          </w:p>
        </w:tc>
      </w:tr>
      <w:tr w:rsidR="00DB4C2B" w:rsidRPr="00557E0F" w14:paraId="7A581D9F" w14:textId="77777777" w:rsidTr="00DB4C2B">
        <w:tc>
          <w:tcPr>
            <w:tcW w:w="2673" w:type="dxa"/>
          </w:tcPr>
          <w:p w14:paraId="2DB3D3C8" w14:textId="77777777" w:rsidR="00DB4C2B" w:rsidRPr="00557E0F" w:rsidRDefault="00DB4C2B" w:rsidP="00BC51E6">
            <w:pPr>
              <w:pStyle w:val="NRDLentelesTekstas"/>
              <w:rPr>
                <w:rFonts w:cs="Arial"/>
              </w:rPr>
            </w:pPr>
            <w:r w:rsidRPr="00B34C33">
              <w:rPr>
                <w:rFonts w:cs="Arial"/>
              </w:rPr>
              <w:t>Corrections</w:t>
            </w:r>
          </w:p>
        </w:tc>
        <w:tc>
          <w:tcPr>
            <w:tcW w:w="6394" w:type="dxa"/>
          </w:tcPr>
          <w:p w14:paraId="66D07D64" w14:textId="77777777" w:rsidR="00DB4C2B" w:rsidRPr="00B34C33" w:rsidRDefault="00DB4C2B" w:rsidP="00BC51E6">
            <w:pPr>
              <w:pStyle w:val="NRDLentelesTekstas"/>
              <w:rPr>
                <w:rFonts w:cs="Arial"/>
              </w:rPr>
            </w:pPr>
            <w:r w:rsidRPr="00B34C33">
              <w:rPr>
                <w:rFonts w:cs="Arial"/>
              </w:rPr>
              <w:t>Ankstesnių OSS deklaracijų korekcijos</w:t>
            </w:r>
            <w:r>
              <w:rPr>
                <w:rFonts w:cs="Arial"/>
              </w:rPr>
              <w:t>.</w:t>
            </w:r>
          </w:p>
          <w:p w14:paraId="67674815" w14:textId="77777777" w:rsidR="00DB4C2B" w:rsidRPr="00B34C33" w:rsidRDefault="00DB4C2B" w:rsidP="00BC51E6">
            <w:pPr>
              <w:pStyle w:val="NRDLentelesTekstas"/>
              <w:rPr>
                <w:rFonts w:cs="Arial"/>
              </w:rPr>
            </w:pPr>
          </w:p>
          <w:p w14:paraId="004536E8" w14:textId="77777777" w:rsidR="00DB4C2B" w:rsidRPr="00557E0F" w:rsidRDefault="00DB4C2B" w:rsidP="00BC51E6">
            <w:pPr>
              <w:pStyle w:val="NRDLentelesTekstas"/>
              <w:rPr>
                <w:rFonts w:cs="Arial"/>
              </w:rPr>
            </w:pPr>
            <w:r w:rsidRPr="00B34C33">
              <w:rPr>
                <w:rFonts w:cs="Arial"/>
              </w:rPr>
              <w:t>Objektas aprašytas</w:t>
            </w:r>
            <w:r>
              <w:t xml:space="preserve"> </w:t>
            </w:r>
            <w:r>
              <w:fldChar w:fldCharType="begin"/>
            </w:r>
            <w:r>
              <w:instrText xml:space="preserve"> REF _Ref103963390 \r \h </w:instrText>
            </w:r>
            <w:r>
              <w:fldChar w:fldCharType="separate"/>
            </w:r>
            <w:r>
              <w:t>2.4.4.1.3</w:t>
            </w:r>
            <w:r>
              <w:fldChar w:fldCharType="end"/>
            </w:r>
            <w:r>
              <w:t xml:space="preserve"> </w:t>
            </w:r>
            <w:r w:rsidRPr="00B34C33">
              <w:rPr>
                <w:rFonts w:cs="Arial"/>
              </w:rPr>
              <w:t>skyriuje.</w:t>
            </w:r>
          </w:p>
        </w:tc>
      </w:tr>
    </w:tbl>
    <w:p w14:paraId="6DD95BE5" w14:textId="77777777" w:rsidR="00DB4C2B" w:rsidRDefault="00DB4C2B" w:rsidP="00DB4C2B">
      <w:pPr>
        <w:pStyle w:val="Antrat5"/>
      </w:pPr>
      <w:bookmarkStart w:id="234" w:name="_Ref103963339"/>
      <w:bookmarkStart w:id="235" w:name="_Toc110334874"/>
      <w:r w:rsidRPr="00B34C33">
        <w:lastRenderedPageBreak/>
        <w:t>OSS XML elemento MSIDSupplies struktūra</w:t>
      </w:r>
      <w:bookmarkEnd w:id="234"/>
      <w:bookmarkEnd w:id="235"/>
    </w:p>
    <w:p w14:paraId="46A75A1A" w14:textId="77777777" w:rsidR="00DB4C2B" w:rsidRDefault="00DB4C2B" w:rsidP="00DB4C2B">
      <w:pPr>
        <w:pStyle w:val="NRDPaveikslas"/>
      </w:pPr>
      <w:r w:rsidRPr="005A4517">
        <w:rPr>
          <w:lang w:val="en-US"/>
        </w:rPr>
        <w:t xml:space="preserve"> </w:t>
      </w:r>
      <w:r w:rsidRPr="005A4517">
        <w:drawing>
          <wp:inline distT="0" distB="0" distL="0" distR="0" wp14:anchorId="146015E4" wp14:editId="45347D5B">
            <wp:extent cx="4900085" cy="358933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00085" cy="3589331"/>
                    </a:xfrm>
                    <a:prstGeom prst="rect">
                      <a:avLst/>
                    </a:prstGeom>
                  </pic:spPr>
                </pic:pic>
              </a:graphicData>
            </a:graphic>
          </wp:inline>
        </w:drawing>
      </w:r>
    </w:p>
    <w:p w14:paraId="1D385F4E" w14:textId="77777777" w:rsidR="00DB4C2B" w:rsidRDefault="00DB4C2B" w:rsidP="00DB4C2B">
      <w:pPr>
        <w:pStyle w:val="NRDPaveiksloPavadinimas"/>
        <w:numPr>
          <w:ilvl w:val="0"/>
          <w:numId w:val="31"/>
        </w:numPr>
        <w:tabs>
          <w:tab w:val="clear" w:pos="454"/>
          <w:tab w:val="num" w:pos="5699"/>
        </w:tabs>
        <w:ind w:left="540"/>
      </w:pPr>
      <w:r w:rsidRPr="00B34C33">
        <w:t>OSS XML elemento MSIDSupplies grafinis atvaizdavimas</w:t>
      </w:r>
    </w:p>
    <w:p w14:paraId="16ACEE3C" w14:textId="77777777" w:rsidR="00DB4C2B" w:rsidRDefault="00DB4C2B" w:rsidP="00DB4C2B">
      <w:pPr>
        <w:pStyle w:val="NRDTekstas"/>
      </w:pPr>
      <w:r w:rsidRPr="00BC51E6">
        <w:t>VATReturnDetail elementų gali būti daug. Elementas nurodo paslaugų teikimus iš verslo vietos ar registracijos valstybės narės (MSID).</w:t>
      </w:r>
    </w:p>
    <w:p w14:paraId="033C1E6F" w14:textId="77777777" w:rsidR="00DB4C2B" w:rsidRPr="00557E0F" w:rsidRDefault="00DB4C2B" w:rsidP="00DB4C2B">
      <w:pPr>
        <w:pStyle w:val="NRDLentelesPavadinimas"/>
        <w:numPr>
          <w:ilvl w:val="0"/>
          <w:numId w:val="29"/>
        </w:numPr>
        <w:ind w:left="993" w:hanging="993"/>
      </w:pPr>
      <w:r>
        <w:t xml:space="preserve"> </w:t>
      </w:r>
      <w:r w:rsidRPr="00557E0F">
        <w:t>VATReturn</w:t>
      </w:r>
      <w:r>
        <w:t>Detail</w:t>
      </w:r>
      <w:r w:rsidRPr="00557E0F">
        <w:t xml:space="preserve"> tipą sudarantys elementai</w:t>
      </w:r>
    </w:p>
    <w:tbl>
      <w:tblPr>
        <w:tblStyle w:val="NRDLentele"/>
        <w:tblW w:w="9322" w:type="dxa"/>
        <w:tblLook w:val="01E0" w:firstRow="1" w:lastRow="1" w:firstColumn="1" w:lastColumn="1" w:noHBand="0" w:noVBand="0"/>
      </w:tblPr>
      <w:tblGrid>
        <w:gridCol w:w="2518"/>
        <w:gridCol w:w="6804"/>
      </w:tblGrid>
      <w:tr w:rsidR="00DB4C2B" w:rsidRPr="00557E0F" w14:paraId="068DCF0C" w14:textId="77777777" w:rsidTr="00BC51E6">
        <w:trPr>
          <w:cnfStyle w:val="100000000000" w:firstRow="1" w:lastRow="0" w:firstColumn="0" w:lastColumn="0" w:oddVBand="0" w:evenVBand="0" w:oddHBand="0" w:evenHBand="0" w:firstRowFirstColumn="0" w:firstRowLastColumn="0" w:lastRowFirstColumn="0" w:lastRowLastColumn="0"/>
        </w:trPr>
        <w:tc>
          <w:tcPr>
            <w:tcW w:w="2518" w:type="dxa"/>
          </w:tcPr>
          <w:p w14:paraId="3468495D" w14:textId="77777777" w:rsidR="00DB4C2B" w:rsidRPr="00557E0F" w:rsidRDefault="00DB4C2B" w:rsidP="00BC51E6">
            <w:pPr>
              <w:pStyle w:val="NRDLentelesAntraste"/>
              <w:rPr>
                <w:rFonts w:cs="Arial"/>
                <w:b w:val="0"/>
              </w:rPr>
            </w:pPr>
            <w:r w:rsidRPr="00557E0F">
              <w:rPr>
                <w:rFonts w:cs="Arial"/>
              </w:rPr>
              <w:t>XML elementas</w:t>
            </w:r>
          </w:p>
        </w:tc>
        <w:tc>
          <w:tcPr>
            <w:tcW w:w="6804" w:type="dxa"/>
          </w:tcPr>
          <w:p w14:paraId="1FD341BE" w14:textId="77777777" w:rsidR="00DB4C2B" w:rsidRPr="00557E0F" w:rsidRDefault="00DB4C2B" w:rsidP="00BC51E6">
            <w:pPr>
              <w:pStyle w:val="NRDLentelesAntraste"/>
              <w:rPr>
                <w:rFonts w:cs="Arial"/>
                <w:b w:val="0"/>
              </w:rPr>
            </w:pPr>
            <w:r w:rsidRPr="00557E0F">
              <w:rPr>
                <w:rFonts w:cs="Arial"/>
              </w:rPr>
              <w:t>Aprašymas</w:t>
            </w:r>
          </w:p>
        </w:tc>
      </w:tr>
      <w:tr w:rsidR="00DB4C2B" w:rsidRPr="00557E0F" w14:paraId="1F337AFF" w14:textId="77777777" w:rsidTr="00BC51E6">
        <w:tc>
          <w:tcPr>
            <w:tcW w:w="2518" w:type="dxa"/>
          </w:tcPr>
          <w:p w14:paraId="094CBB9B" w14:textId="77777777" w:rsidR="00DB4C2B" w:rsidRPr="009044D7" w:rsidRDefault="00DB4C2B" w:rsidP="00BC51E6">
            <w:pPr>
              <w:pStyle w:val="NRDLentelesTekstas"/>
            </w:pPr>
            <w:r w:rsidRPr="009044D7">
              <w:t>GrandTotalMSIDServices</w:t>
            </w:r>
          </w:p>
        </w:tc>
        <w:tc>
          <w:tcPr>
            <w:tcW w:w="6804" w:type="dxa"/>
          </w:tcPr>
          <w:p w14:paraId="5FC5DE48" w14:textId="77777777" w:rsidR="00DB4C2B" w:rsidRPr="009044D7" w:rsidRDefault="00DB4C2B" w:rsidP="00BC51E6">
            <w:pPr>
              <w:pStyle w:val="NRDTekstas"/>
              <w:ind w:firstLine="0"/>
              <w:rPr>
                <w:rFonts w:cs="Arial"/>
                <w:u w:val="single"/>
              </w:rPr>
            </w:pPr>
            <w:r w:rsidRPr="009044D7">
              <w:rPr>
                <w:rFonts w:cs="Arial"/>
                <w:u w:val="single"/>
              </w:rPr>
              <w:t>ES schema</w:t>
            </w:r>
          </w:p>
          <w:p w14:paraId="44ED5A1B" w14:textId="77777777" w:rsidR="00DB4C2B" w:rsidRPr="00510510" w:rsidRDefault="00DB4C2B" w:rsidP="00BC51E6">
            <w:pPr>
              <w:pStyle w:val="NRDTekstas"/>
              <w:ind w:firstLine="0"/>
              <w:rPr>
                <w:rFonts w:cs="Arial"/>
              </w:rPr>
            </w:pPr>
            <w:r w:rsidRPr="00510510">
              <w:rPr>
                <w:rFonts w:cs="Arial"/>
              </w:rPr>
              <w:t>Visa paslaugų</w:t>
            </w:r>
            <w:r>
              <w:rPr>
                <w:rFonts w:cs="Arial"/>
              </w:rPr>
              <w:t xml:space="preserve">, teiktų iš </w:t>
            </w:r>
            <w:r w:rsidRPr="00510510">
              <w:rPr>
                <w:rFonts w:cs="Arial"/>
              </w:rPr>
              <w:t>MS</w:t>
            </w:r>
            <w:r>
              <w:rPr>
                <w:rFonts w:cs="Arial"/>
              </w:rPr>
              <w:t>ID / verslo vietos šalies arba padalinio</w:t>
            </w:r>
            <w:r w:rsidRPr="00510510">
              <w:rPr>
                <w:rFonts w:cs="Arial"/>
              </w:rPr>
              <w:t xml:space="preserve"> ne ES</w:t>
            </w:r>
            <w:r>
              <w:rPr>
                <w:rFonts w:cs="Arial"/>
              </w:rPr>
              <w:t>,</w:t>
            </w:r>
            <w:r w:rsidRPr="00510510">
              <w:rPr>
                <w:rFonts w:cs="Arial"/>
              </w:rPr>
              <w:t xml:space="preserve"> PVM suma</w:t>
            </w:r>
            <w:r>
              <w:rPr>
                <w:rFonts w:cs="Arial"/>
              </w:rPr>
              <w:t>.</w:t>
            </w:r>
          </w:p>
          <w:p w14:paraId="60A69180" w14:textId="77777777" w:rsidR="00DB4C2B" w:rsidRPr="00510510" w:rsidRDefault="00DB4C2B" w:rsidP="00BC51E6">
            <w:pPr>
              <w:pStyle w:val="NRDTekstas"/>
              <w:rPr>
                <w:rFonts w:cs="Arial"/>
              </w:rPr>
            </w:pPr>
          </w:p>
          <w:p w14:paraId="7128D794" w14:textId="77777777" w:rsidR="00DB4C2B" w:rsidRPr="009044D7" w:rsidRDefault="00DB4C2B" w:rsidP="00BC51E6">
            <w:pPr>
              <w:pStyle w:val="NRDTekstas"/>
              <w:ind w:firstLine="0"/>
              <w:rPr>
                <w:rFonts w:cs="Arial"/>
                <w:u w:val="single"/>
              </w:rPr>
            </w:pPr>
            <w:r w:rsidRPr="009044D7">
              <w:rPr>
                <w:rFonts w:cs="Arial"/>
                <w:u w:val="single"/>
              </w:rPr>
              <w:t>Ne ES schema</w:t>
            </w:r>
          </w:p>
          <w:p w14:paraId="46E3412D" w14:textId="77777777" w:rsidR="00DB4C2B" w:rsidRPr="00510510" w:rsidRDefault="00DB4C2B" w:rsidP="00BC51E6">
            <w:pPr>
              <w:pStyle w:val="NRDTekstas"/>
              <w:ind w:firstLine="0"/>
              <w:rPr>
                <w:rFonts w:cs="Arial"/>
              </w:rPr>
            </w:pPr>
            <w:r w:rsidRPr="00510510">
              <w:rPr>
                <w:rFonts w:cs="Arial"/>
              </w:rPr>
              <w:t>Visa paslaugų</w:t>
            </w:r>
            <w:r>
              <w:rPr>
                <w:rFonts w:cs="Arial"/>
              </w:rPr>
              <w:t>, teiktų iš</w:t>
            </w:r>
            <w:r w:rsidRPr="00510510">
              <w:rPr>
                <w:rFonts w:cs="Arial"/>
              </w:rPr>
              <w:t xml:space="preserve"> </w:t>
            </w:r>
            <w:r>
              <w:rPr>
                <w:rFonts w:cs="Arial"/>
              </w:rPr>
              <w:t>MSID / verslo vietos šalies,</w:t>
            </w:r>
            <w:r w:rsidRPr="00510510">
              <w:rPr>
                <w:rFonts w:cs="Arial"/>
              </w:rPr>
              <w:t xml:space="preserve"> PVM suma.</w:t>
            </w:r>
          </w:p>
          <w:p w14:paraId="1748314B" w14:textId="77777777" w:rsidR="00DB4C2B" w:rsidRPr="00510510" w:rsidRDefault="00DB4C2B" w:rsidP="00BC51E6">
            <w:pPr>
              <w:pStyle w:val="NRDTekstas"/>
              <w:rPr>
                <w:rFonts w:cs="Arial"/>
              </w:rPr>
            </w:pPr>
          </w:p>
          <w:p w14:paraId="4797CAD6" w14:textId="77777777" w:rsidR="00DB4C2B" w:rsidRPr="009044D7" w:rsidRDefault="00DB4C2B" w:rsidP="00BC51E6">
            <w:pPr>
              <w:pStyle w:val="NRDTekstas"/>
              <w:ind w:firstLine="0"/>
              <w:rPr>
                <w:rFonts w:cs="Arial"/>
                <w:u w:val="single"/>
              </w:rPr>
            </w:pPr>
            <w:r w:rsidRPr="009044D7">
              <w:rPr>
                <w:rFonts w:cs="Arial"/>
                <w:u w:val="single"/>
              </w:rPr>
              <w:t>Importo schema</w:t>
            </w:r>
          </w:p>
          <w:p w14:paraId="254D3D40" w14:textId="77777777" w:rsidR="00DB4C2B" w:rsidRPr="00557E0F" w:rsidRDefault="00DB4C2B" w:rsidP="00BC51E6">
            <w:pPr>
              <w:pStyle w:val="NRDTekstas"/>
              <w:ind w:firstLine="0"/>
              <w:rPr>
                <w:rFonts w:cs="Arial"/>
              </w:rPr>
            </w:pPr>
            <w:r w:rsidRPr="00510510">
              <w:rPr>
                <w:rFonts w:cs="Arial"/>
              </w:rPr>
              <w:t>Elementas nenaudojamas.</w:t>
            </w:r>
          </w:p>
        </w:tc>
      </w:tr>
      <w:tr w:rsidR="00DB4C2B" w:rsidRPr="00557E0F" w14:paraId="08A3F0F8" w14:textId="77777777" w:rsidTr="00BC51E6">
        <w:tc>
          <w:tcPr>
            <w:tcW w:w="2518" w:type="dxa"/>
          </w:tcPr>
          <w:p w14:paraId="15024BB3" w14:textId="77777777" w:rsidR="00DB4C2B" w:rsidRPr="009044D7" w:rsidRDefault="00DB4C2B" w:rsidP="00BC51E6">
            <w:pPr>
              <w:pStyle w:val="NRDLentelesTekstas"/>
            </w:pPr>
            <w:r w:rsidRPr="00510510">
              <w:t>GrandTotalMSIDGoods</w:t>
            </w:r>
          </w:p>
        </w:tc>
        <w:tc>
          <w:tcPr>
            <w:tcW w:w="6804" w:type="dxa"/>
          </w:tcPr>
          <w:p w14:paraId="141EDB4F" w14:textId="77777777" w:rsidR="00DB4C2B" w:rsidRPr="00510510" w:rsidRDefault="00DB4C2B" w:rsidP="00BC51E6">
            <w:pPr>
              <w:pStyle w:val="NRDTekstas"/>
              <w:ind w:firstLine="0"/>
              <w:rPr>
                <w:rFonts w:cs="Arial"/>
                <w:u w:val="single"/>
              </w:rPr>
            </w:pPr>
            <w:r w:rsidRPr="00510510">
              <w:rPr>
                <w:rFonts w:cs="Arial"/>
                <w:u w:val="single"/>
              </w:rPr>
              <w:t>ES schema</w:t>
            </w:r>
          </w:p>
          <w:p w14:paraId="7ED031E6" w14:textId="77777777" w:rsidR="00DB4C2B" w:rsidRPr="009044D7" w:rsidRDefault="00DB4C2B" w:rsidP="00BC51E6">
            <w:pPr>
              <w:pStyle w:val="NRDTekstas"/>
              <w:ind w:firstLine="0"/>
              <w:rPr>
                <w:rFonts w:cs="Arial"/>
              </w:rPr>
            </w:pPr>
            <w:r w:rsidRPr="009044D7">
              <w:rPr>
                <w:rFonts w:cs="Arial"/>
              </w:rPr>
              <w:t>Visa prekių</w:t>
            </w:r>
            <w:r>
              <w:rPr>
                <w:rFonts w:cs="Arial"/>
              </w:rPr>
              <w:t>, tiektų iš</w:t>
            </w:r>
            <w:r w:rsidRPr="009044D7">
              <w:rPr>
                <w:rFonts w:cs="Arial"/>
              </w:rPr>
              <w:t xml:space="preserve"> </w:t>
            </w:r>
            <w:r>
              <w:rPr>
                <w:rFonts w:cs="Arial"/>
              </w:rPr>
              <w:t>MSID / verslo vietos šalies,</w:t>
            </w:r>
            <w:r w:rsidRPr="009044D7">
              <w:rPr>
                <w:rFonts w:cs="Arial"/>
              </w:rPr>
              <w:t xml:space="preserve"> PVM suma.</w:t>
            </w:r>
          </w:p>
          <w:p w14:paraId="14173A58" w14:textId="77777777" w:rsidR="00DB4C2B" w:rsidRPr="00510510" w:rsidRDefault="00DB4C2B" w:rsidP="00BC51E6">
            <w:pPr>
              <w:pStyle w:val="NRDTekstas"/>
              <w:ind w:firstLine="0"/>
              <w:rPr>
                <w:rFonts w:cs="Arial"/>
                <w:u w:val="single"/>
              </w:rPr>
            </w:pPr>
          </w:p>
          <w:p w14:paraId="5A260A20" w14:textId="77777777" w:rsidR="00DB4C2B" w:rsidRPr="00510510" w:rsidRDefault="00DB4C2B" w:rsidP="00BC51E6">
            <w:pPr>
              <w:pStyle w:val="NRDTekstas"/>
              <w:ind w:firstLine="0"/>
              <w:rPr>
                <w:rFonts w:cs="Arial"/>
                <w:u w:val="single"/>
              </w:rPr>
            </w:pPr>
            <w:r w:rsidRPr="00510510">
              <w:rPr>
                <w:rFonts w:cs="Arial"/>
                <w:u w:val="single"/>
              </w:rPr>
              <w:t>Ne ES schema</w:t>
            </w:r>
          </w:p>
          <w:p w14:paraId="005F4465" w14:textId="77777777" w:rsidR="00DB4C2B" w:rsidRPr="009044D7" w:rsidRDefault="00DB4C2B" w:rsidP="00BC51E6">
            <w:pPr>
              <w:pStyle w:val="NRDTekstas"/>
              <w:ind w:firstLine="0"/>
              <w:rPr>
                <w:rFonts w:cs="Arial"/>
              </w:rPr>
            </w:pPr>
            <w:r w:rsidRPr="009044D7">
              <w:rPr>
                <w:rFonts w:cs="Arial"/>
              </w:rPr>
              <w:lastRenderedPageBreak/>
              <w:t>Elementas nenaudojamas.</w:t>
            </w:r>
          </w:p>
          <w:p w14:paraId="61CF9734" w14:textId="77777777" w:rsidR="00DB4C2B" w:rsidRPr="00510510" w:rsidRDefault="00DB4C2B" w:rsidP="00BC51E6">
            <w:pPr>
              <w:pStyle w:val="NRDTekstas"/>
              <w:ind w:firstLine="0"/>
              <w:rPr>
                <w:rFonts w:cs="Arial"/>
                <w:u w:val="single"/>
              </w:rPr>
            </w:pPr>
          </w:p>
          <w:p w14:paraId="73E88ECA" w14:textId="77777777" w:rsidR="00DB4C2B" w:rsidRPr="00510510" w:rsidRDefault="00DB4C2B" w:rsidP="00BC51E6">
            <w:pPr>
              <w:pStyle w:val="NRDTekstas"/>
              <w:ind w:firstLine="0"/>
              <w:rPr>
                <w:rFonts w:cs="Arial"/>
                <w:u w:val="single"/>
              </w:rPr>
            </w:pPr>
            <w:r w:rsidRPr="00510510">
              <w:rPr>
                <w:rFonts w:cs="Arial"/>
                <w:u w:val="single"/>
              </w:rPr>
              <w:t>Importo schema</w:t>
            </w:r>
          </w:p>
          <w:p w14:paraId="3BBACEFF" w14:textId="77777777" w:rsidR="00DB4C2B" w:rsidRPr="009044D7" w:rsidRDefault="00DB4C2B" w:rsidP="00BC51E6">
            <w:pPr>
              <w:pStyle w:val="NRDTekstas"/>
              <w:ind w:firstLine="0"/>
              <w:rPr>
                <w:rFonts w:cs="Arial"/>
              </w:rPr>
            </w:pPr>
            <w:r w:rsidRPr="009044D7">
              <w:rPr>
                <w:rFonts w:cs="Arial"/>
              </w:rPr>
              <w:t>Visa prekių</w:t>
            </w:r>
            <w:r>
              <w:rPr>
                <w:rFonts w:cs="Arial"/>
              </w:rPr>
              <w:t xml:space="preserve">, tiektų </w:t>
            </w:r>
            <w:r w:rsidRPr="009044D7">
              <w:rPr>
                <w:rFonts w:cs="Arial"/>
              </w:rPr>
              <w:t>iš trečiųjų šalių</w:t>
            </w:r>
            <w:r>
              <w:rPr>
                <w:rFonts w:cs="Arial"/>
              </w:rPr>
              <w:t xml:space="preserve">, </w:t>
            </w:r>
            <w:r w:rsidRPr="009044D7">
              <w:rPr>
                <w:rFonts w:cs="Arial"/>
              </w:rPr>
              <w:t>PVM suma.</w:t>
            </w:r>
          </w:p>
        </w:tc>
      </w:tr>
    </w:tbl>
    <w:p w14:paraId="0D791392" w14:textId="77777777" w:rsidR="00DB4C2B" w:rsidRDefault="00DB4C2B" w:rsidP="00DB4C2B">
      <w:pPr>
        <w:pStyle w:val="Antrat5"/>
      </w:pPr>
      <w:bookmarkStart w:id="236" w:name="_Ref103963363"/>
      <w:bookmarkStart w:id="237" w:name="_Toc110334875"/>
      <w:r w:rsidRPr="00B34C33">
        <w:lastRenderedPageBreak/>
        <w:t>OSS XML elemento MSESTSupplies struktūra</w:t>
      </w:r>
      <w:bookmarkEnd w:id="236"/>
      <w:bookmarkEnd w:id="237"/>
    </w:p>
    <w:p w14:paraId="78F0755E" w14:textId="77777777" w:rsidR="00DB4C2B" w:rsidRDefault="00DB4C2B" w:rsidP="00DB4C2B">
      <w:pPr>
        <w:pStyle w:val="NRDPaveikslas"/>
      </w:pPr>
      <w:r w:rsidRPr="00F91E36">
        <w:drawing>
          <wp:inline distT="0" distB="0" distL="0" distR="0" wp14:anchorId="63336771" wp14:editId="46144A38">
            <wp:extent cx="5761990" cy="310070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1990" cy="3100705"/>
                    </a:xfrm>
                    <a:prstGeom prst="rect">
                      <a:avLst/>
                    </a:prstGeom>
                  </pic:spPr>
                </pic:pic>
              </a:graphicData>
            </a:graphic>
          </wp:inline>
        </w:drawing>
      </w:r>
    </w:p>
    <w:p w14:paraId="3BD3933B" w14:textId="77777777" w:rsidR="00DB4C2B" w:rsidRDefault="00DB4C2B" w:rsidP="00DB4C2B">
      <w:pPr>
        <w:pStyle w:val="NRDPaveiksloPavadinimas"/>
        <w:numPr>
          <w:ilvl w:val="0"/>
          <w:numId w:val="31"/>
        </w:numPr>
        <w:tabs>
          <w:tab w:val="clear" w:pos="454"/>
          <w:tab w:val="num" w:pos="5699"/>
        </w:tabs>
        <w:ind w:left="540"/>
      </w:pPr>
      <w:r w:rsidRPr="009C18AA">
        <w:t>OSS XML elemento MSESTSupplies grafinis atvaizdavimas</w:t>
      </w:r>
    </w:p>
    <w:p w14:paraId="3EC4107B" w14:textId="77777777" w:rsidR="00DB4C2B" w:rsidRDefault="00DB4C2B" w:rsidP="00DB4C2B">
      <w:pPr>
        <w:pStyle w:val="NRDTekstas"/>
        <w:rPr>
          <w:lang w:eastAsia="lt-LT"/>
        </w:rPr>
      </w:pPr>
      <w:r w:rsidRPr="009C18AA">
        <w:rPr>
          <w:lang w:eastAsia="lt-LT"/>
        </w:rPr>
        <w:t>MSESTSupplies elementas gali turėti daug MSESTSupply elementų, kuris nurodo OSS dalyvio paslaugų teikimus iš nuolatinio padalinio kitoje šalyje nei MSID / prekių, siunčiamų ar gabenamų iš kitų ES valstybių narių, tiekimus.</w:t>
      </w:r>
    </w:p>
    <w:p w14:paraId="02B9148E" w14:textId="77777777" w:rsidR="00DB4C2B" w:rsidRPr="00557E0F" w:rsidRDefault="00DB4C2B" w:rsidP="00DB4C2B">
      <w:pPr>
        <w:pStyle w:val="NRDLentelesPavadinimas"/>
        <w:numPr>
          <w:ilvl w:val="0"/>
          <w:numId w:val="29"/>
        </w:numPr>
        <w:ind w:left="993" w:hanging="993"/>
      </w:pPr>
      <w:r>
        <w:t xml:space="preserve"> </w:t>
      </w:r>
      <w:r w:rsidRPr="009C18AA">
        <w:t>MSESTSuppl</w:t>
      </w:r>
      <w:r>
        <w:t>y</w:t>
      </w:r>
      <w:r w:rsidRPr="009C18AA">
        <w:t xml:space="preserve"> tipą sudarantys elementai</w:t>
      </w:r>
    </w:p>
    <w:tbl>
      <w:tblPr>
        <w:tblStyle w:val="NRDLentele"/>
        <w:tblW w:w="9067" w:type="dxa"/>
        <w:tblLook w:val="01E0" w:firstRow="1" w:lastRow="1" w:firstColumn="1" w:lastColumn="1" w:noHBand="0" w:noVBand="0"/>
      </w:tblPr>
      <w:tblGrid>
        <w:gridCol w:w="3562"/>
        <w:gridCol w:w="5505"/>
      </w:tblGrid>
      <w:tr w:rsidR="00DB4C2B" w:rsidRPr="00557E0F" w14:paraId="4E98E279" w14:textId="77777777" w:rsidTr="00BC51E6">
        <w:trPr>
          <w:cnfStyle w:val="100000000000" w:firstRow="1" w:lastRow="0" w:firstColumn="0" w:lastColumn="0" w:oddVBand="0" w:evenVBand="0" w:oddHBand="0" w:evenHBand="0" w:firstRowFirstColumn="0" w:firstRowLastColumn="0" w:lastRowFirstColumn="0" w:lastRowLastColumn="0"/>
        </w:trPr>
        <w:tc>
          <w:tcPr>
            <w:tcW w:w="3562" w:type="dxa"/>
          </w:tcPr>
          <w:p w14:paraId="11564535" w14:textId="77777777" w:rsidR="00DB4C2B" w:rsidRPr="00557E0F" w:rsidRDefault="00DB4C2B" w:rsidP="00BC51E6">
            <w:pPr>
              <w:pStyle w:val="NRDLentelesAntraste"/>
              <w:rPr>
                <w:rFonts w:cs="Arial"/>
                <w:b w:val="0"/>
              </w:rPr>
            </w:pPr>
            <w:r w:rsidRPr="00557E0F">
              <w:rPr>
                <w:rFonts w:cs="Arial"/>
              </w:rPr>
              <w:t>XML elementas</w:t>
            </w:r>
          </w:p>
        </w:tc>
        <w:tc>
          <w:tcPr>
            <w:tcW w:w="5505" w:type="dxa"/>
          </w:tcPr>
          <w:p w14:paraId="35A9CFE2" w14:textId="77777777" w:rsidR="00DB4C2B" w:rsidRPr="00557E0F" w:rsidRDefault="00DB4C2B" w:rsidP="00BC51E6">
            <w:pPr>
              <w:pStyle w:val="NRDLentelesAntraste"/>
              <w:rPr>
                <w:rFonts w:cs="Arial"/>
                <w:b w:val="0"/>
              </w:rPr>
            </w:pPr>
            <w:r w:rsidRPr="00557E0F">
              <w:rPr>
                <w:rFonts w:cs="Arial"/>
              </w:rPr>
              <w:t>Aprašymas</w:t>
            </w:r>
          </w:p>
        </w:tc>
      </w:tr>
      <w:tr w:rsidR="00DB4C2B" w:rsidRPr="00557E0F" w14:paraId="535403C1" w14:textId="77777777" w:rsidTr="00BC51E6">
        <w:tc>
          <w:tcPr>
            <w:tcW w:w="3562" w:type="dxa"/>
          </w:tcPr>
          <w:p w14:paraId="5A351FD6" w14:textId="77777777" w:rsidR="00DB4C2B" w:rsidRPr="009044D7" w:rsidRDefault="00DB4C2B" w:rsidP="00BC51E6">
            <w:r w:rsidRPr="0043506D">
              <w:t>EUTraderID</w:t>
            </w:r>
          </w:p>
        </w:tc>
        <w:tc>
          <w:tcPr>
            <w:tcW w:w="5505" w:type="dxa"/>
          </w:tcPr>
          <w:p w14:paraId="43133374" w14:textId="77777777" w:rsidR="00DB4C2B" w:rsidRPr="0043506D" w:rsidRDefault="00DB4C2B" w:rsidP="00BC51E6">
            <w:pPr>
              <w:pStyle w:val="NRDTekstas"/>
              <w:ind w:firstLine="0"/>
              <w:rPr>
                <w:rFonts w:cs="Arial"/>
              </w:rPr>
            </w:pPr>
            <w:r w:rsidRPr="0043506D">
              <w:rPr>
                <w:rFonts w:cs="Arial"/>
              </w:rPr>
              <w:t>OSS dalyvio nuolatinio padalinio identifikatorius. Šis identifikatorius (PVM kodas arba mokėtojo kodas) turi sutapti su LT OSS sistemoje OSS dalyvio registracijoje nurodytais duomenimis.</w:t>
            </w:r>
          </w:p>
          <w:p w14:paraId="52A9B365" w14:textId="77777777" w:rsidR="00DB4C2B" w:rsidRPr="00557E0F" w:rsidRDefault="00DB4C2B" w:rsidP="00BC51E6">
            <w:pPr>
              <w:pStyle w:val="NRDTekstas"/>
              <w:ind w:firstLine="0"/>
              <w:rPr>
                <w:rFonts w:cs="Arial"/>
              </w:rPr>
            </w:pPr>
            <w:r w:rsidRPr="0043506D">
              <w:rPr>
                <w:rFonts w:cs="Arial"/>
              </w:rPr>
              <w:t xml:space="preserve">Pildomas, jei </w:t>
            </w:r>
            <w:r>
              <w:rPr>
                <w:rFonts w:cs="Arial"/>
              </w:rPr>
              <w:t>„</w:t>
            </w:r>
            <w:r w:rsidRPr="0043506D">
              <w:rPr>
                <w:rFonts w:cs="Arial"/>
              </w:rPr>
              <w:t>Pardavimo</w:t>
            </w:r>
            <w:r>
              <w:rPr>
                <w:rFonts w:cs="Arial"/>
              </w:rPr>
              <w:t xml:space="preserve"> </w:t>
            </w:r>
            <w:r w:rsidRPr="0043506D">
              <w:rPr>
                <w:rFonts w:cs="Arial"/>
              </w:rPr>
              <w:t>dalykas (SupplyType)</w:t>
            </w:r>
            <w:r>
              <w:rPr>
                <w:rFonts w:cs="Arial"/>
              </w:rPr>
              <w:t>“</w:t>
            </w:r>
            <w:r w:rsidRPr="0043506D">
              <w:rPr>
                <w:rFonts w:cs="Arial"/>
              </w:rPr>
              <w:t xml:space="preserve"> = </w:t>
            </w:r>
            <w:r>
              <w:rPr>
                <w:rFonts w:cs="Arial"/>
              </w:rPr>
              <w:t>„</w:t>
            </w:r>
            <w:r w:rsidRPr="0043506D">
              <w:rPr>
                <w:rFonts w:cs="Arial"/>
              </w:rPr>
              <w:t>Paslaugos</w:t>
            </w:r>
            <w:r>
              <w:rPr>
                <w:rFonts w:cs="Arial"/>
              </w:rPr>
              <w:t>“</w:t>
            </w:r>
            <w:r w:rsidRPr="0043506D">
              <w:rPr>
                <w:rFonts w:cs="Arial"/>
              </w:rPr>
              <w:t xml:space="preserve"> arba jei </w:t>
            </w:r>
            <w:r>
              <w:rPr>
                <w:rFonts w:cs="Arial"/>
              </w:rPr>
              <w:t>„</w:t>
            </w:r>
            <w:r w:rsidRPr="0043506D">
              <w:rPr>
                <w:rFonts w:cs="Arial"/>
              </w:rPr>
              <w:t>Pardavimo dalykas (SupplyType)</w:t>
            </w:r>
            <w:r>
              <w:rPr>
                <w:rFonts w:cs="Arial"/>
              </w:rPr>
              <w:t>“</w:t>
            </w:r>
            <w:r w:rsidRPr="0043506D">
              <w:rPr>
                <w:rFonts w:cs="Arial"/>
              </w:rPr>
              <w:t xml:space="preserve"> = </w:t>
            </w:r>
            <w:r>
              <w:rPr>
                <w:rFonts w:cs="Arial"/>
              </w:rPr>
              <w:t>„</w:t>
            </w:r>
            <w:r w:rsidRPr="0043506D">
              <w:rPr>
                <w:rFonts w:cs="Arial"/>
              </w:rPr>
              <w:t>Prekės</w:t>
            </w:r>
            <w:r>
              <w:rPr>
                <w:rFonts w:cs="Arial"/>
              </w:rPr>
              <w:t>“</w:t>
            </w:r>
            <w:r w:rsidRPr="0043506D">
              <w:rPr>
                <w:rFonts w:cs="Arial"/>
              </w:rPr>
              <w:t xml:space="preserve"> ir nenurodytas CountryCode.</w:t>
            </w:r>
          </w:p>
        </w:tc>
      </w:tr>
      <w:tr w:rsidR="00DB4C2B" w:rsidRPr="00557E0F" w14:paraId="6C907DDD" w14:textId="77777777" w:rsidTr="00BC51E6">
        <w:tc>
          <w:tcPr>
            <w:tcW w:w="3562" w:type="dxa"/>
          </w:tcPr>
          <w:p w14:paraId="5920E9B0" w14:textId="77777777" w:rsidR="00DB4C2B" w:rsidRPr="009044D7" w:rsidRDefault="00DB4C2B" w:rsidP="00BC51E6">
            <w:r w:rsidRPr="0043506D">
              <w:t>EUTraderID/VATIdentificationNumber</w:t>
            </w:r>
          </w:p>
        </w:tc>
        <w:tc>
          <w:tcPr>
            <w:tcW w:w="5505" w:type="dxa"/>
          </w:tcPr>
          <w:p w14:paraId="5EB1F853" w14:textId="77777777" w:rsidR="00DB4C2B" w:rsidRPr="009044D7" w:rsidRDefault="00DB4C2B" w:rsidP="00BC51E6">
            <w:pPr>
              <w:pStyle w:val="NRDTekstas"/>
              <w:ind w:firstLine="0"/>
              <w:rPr>
                <w:rFonts w:cs="Arial"/>
              </w:rPr>
            </w:pPr>
            <w:r w:rsidRPr="0043506D">
              <w:rPr>
                <w:rFonts w:cs="Arial"/>
              </w:rPr>
              <w:t xml:space="preserve">Unikalus OSS dalyvio nuolatinio padalinio numeris. Numeris susideda iš simbolių nuo vieno iki dvylikos imtinai. Galimi </w:t>
            </w:r>
            <w:r w:rsidRPr="0043506D">
              <w:rPr>
                <w:rFonts w:cs="Arial"/>
              </w:rPr>
              <w:lastRenderedPageBreak/>
              <w:t>simboliai: lotyniškos didžiosios ir mažosios raidės bei „+</w:t>
            </w:r>
            <w:r>
              <w:rPr>
                <w:rFonts w:cs="Arial"/>
              </w:rPr>
              <w:t>“</w:t>
            </w:r>
            <w:r w:rsidRPr="0043506D">
              <w:rPr>
                <w:rFonts w:cs="Arial"/>
              </w:rPr>
              <w:t xml:space="preserve"> ir „*</w:t>
            </w:r>
            <w:r>
              <w:rPr>
                <w:rFonts w:cs="Arial"/>
              </w:rPr>
              <w:t>“</w:t>
            </w:r>
            <w:r w:rsidRPr="0043506D">
              <w:rPr>
                <w:rFonts w:cs="Arial"/>
              </w:rPr>
              <w:t xml:space="preserve"> ženklai.</w:t>
            </w:r>
          </w:p>
        </w:tc>
      </w:tr>
      <w:tr w:rsidR="00DB4C2B" w:rsidRPr="00557E0F" w14:paraId="38D1E0CF" w14:textId="77777777" w:rsidTr="00BC51E6">
        <w:tc>
          <w:tcPr>
            <w:tcW w:w="3562" w:type="dxa"/>
          </w:tcPr>
          <w:p w14:paraId="7E396ED5" w14:textId="77777777" w:rsidR="00DB4C2B" w:rsidRPr="0043506D" w:rsidRDefault="00DB4C2B" w:rsidP="00BC51E6">
            <w:r w:rsidRPr="0043506D">
              <w:lastRenderedPageBreak/>
              <w:t>EUTraderID/TaxReferenceNumber</w:t>
            </w:r>
          </w:p>
        </w:tc>
        <w:tc>
          <w:tcPr>
            <w:tcW w:w="5505" w:type="dxa"/>
          </w:tcPr>
          <w:p w14:paraId="7C5DE2C7" w14:textId="77777777" w:rsidR="00DB4C2B" w:rsidRPr="009044D7" w:rsidRDefault="00DB4C2B" w:rsidP="00BC51E6">
            <w:pPr>
              <w:rPr>
                <w:rFonts w:cs="Arial"/>
              </w:rPr>
            </w:pPr>
            <w:r w:rsidRPr="0043506D">
              <w:rPr>
                <w:rFonts w:cs="Arial"/>
              </w:rPr>
              <w:t>Unikalus OSS dalyvio nuolatinio padalinio mokesčio mokėtojo numeris. Numeris negali viršyti dvidešimties simbolių ilg</w:t>
            </w:r>
            <w:r>
              <w:rPr>
                <w:rFonts w:cs="Arial"/>
              </w:rPr>
              <w:t>io</w:t>
            </w:r>
            <w:r w:rsidRPr="0043506D">
              <w:rPr>
                <w:rFonts w:cs="Arial"/>
              </w:rPr>
              <w:t>.</w:t>
            </w:r>
          </w:p>
        </w:tc>
      </w:tr>
      <w:tr w:rsidR="00DB4C2B" w:rsidRPr="00557E0F" w14:paraId="3F7C9C57" w14:textId="77777777" w:rsidTr="00BC51E6">
        <w:tc>
          <w:tcPr>
            <w:tcW w:w="3562" w:type="dxa"/>
          </w:tcPr>
          <w:p w14:paraId="66AA2A0E" w14:textId="77777777" w:rsidR="00DB4C2B" w:rsidRPr="0043506D" w:rsidRDefault="00DB4C2B" w:rsidP="00BC51E6">
            <w:r w:rsidRPr="0043506D">
              <w:t>EUTraderID/.../issuedBy</w:t>
            </w:r>
          </w:p>
        </w:tc>
        <w:tc>
          <w:tcPr>
            <w:tcW w:w="5505" w:type="dxa"/>
          </w:tcPr>
          <w:p w14:paraId="291C5885" w14:textId="77777777" w:rsidR="00DB4C2B" w:rsidRPr="009044D7" w:rsidRDefault="00DB4C2B" w:rsidP="00BC51E6">
            <w:pPr>
              <w:rPr>
                <w:rFonts w:cs="Arial"/>
              </w:rPr>
            </w:pPr>
            <w:r w:rsidRPr="0043506D">
              <w:rPr>
                <w:rFonts w:cs="Arial"/>
              </w:rPr>
              <w:t>OSS dalyvio nuolatinio padalinio PVM ar MM numerį suteikusios šalies</w:t>
            </w:r>
            <w:r>
              <w:rPr>
                <w:rFonts w:cs="Arial"/>
              </w:rPr>
              <w:t xml:space="preserve"> dviženklis</w:t>
            </w:r>
            <w:r w:rsidRPr="0043506D">
              <w:rPr>
                <w:rFonts w:cs="Arial"/>
              </w:rPr>
              <w:t xml:space="preserve"> kodas. Visada = LT.</w:t>
            </w:r>
          </w:p>
        </w:tc>
      </w:tr>
      <w:tr w:rsidR="00DB4C2B" w:rsidRPr="00557E0F" w14:paraId="22367B76" w14:textId="77777777" w:rsidTr="00BC51E6">
        <w:tc>
          <w:tcPr>
            <w:tcW w:w="3562" w:type="dxa"/>
          </w:tcPr>
          <w:p w14:paraId="2A868E06" w14:textId="77777777" w:rsidR="00DB4C2B" w:rsidRPr="0043506D" w:rsidRDefault="00DB4C2B" w:rsidP="00BC51E6">
            <w:r w:rsidRPr="0043506D">
              <w:t>CountryCode</w:t>
            </w:r>
          </w:p>
        </w:tc>
        <w:tc>
          <w:tcPr>
            <w:tcW w:w="5505" w:type="dxa"/>
          </w:tcPr>
          <w:p w14:paraId="07033C8C" w14:textId="77777777" w:rsidR="00DB4C2B" w:rsidRPr="009044D7" w:rsidRDefault="00DB4C2B" w:rsidP="00BC51E6">
            <w:pPr>
              <w:pStyle w:val="NRDTekstas"/>
              <w:ind w:firstLine="0"/>
              <w:rPr>
                <w:rFonts w:cs="Arial"/>
              </w:rPr>
            </w:pPr>
            <w:r w:rsidRPr="0043506D">
              <w:rPr>
                <w:rFonts w:cs="Arial"/>
              </w:rPr>
              <w:t>Jei neužpildytas padalinys (</w:t>
            </w:r>
            <w:r>
              <w:rPr>
                <w:rFonts w:cs="Arial"/>
              </w:rPr>
              <w:t>EU</w:t>
            </w:r>
            <w:r w:rsidRPr="0043506D">
              <w:rPr>
                <w:rFonts w:cs="Arial"/>
              </w:rPr>
              <w:t xml:space="preserve">TraderID) ir </w:t>
            </w:r>
            <w:r>
              <w:rPr>
                <w:rFonts w:cs="Arial"/>
              </w:rPr>
              <w:t>„</w:t>
            </w:r>
            <w:r w:rsidRPr="0043506D">
              <w:rPr>
                <w:rFonts w:cs="Arial"/>
              </w:rPr>
              <w:t>Pardavimo dalykas (SupplyType)</w:t>
            </w:r>
            <w:r>
              <w:rPr>
                <w:rFonts w:cs="Arial"/>
              </w:rPr>
              <w:t>“</w:t>
            </w:r>
            <w:r w:rsidRPr="0043506D">
              <w:rPr>
                <w:rFonts w:cs="Arial"/>
              </w:rPr>
              <w:t xml:space="preserve"> = </w:t>
            </w:r>
            <w:r>
              <w:rPr>
                <w:rFonts w:cs="Arial"/>
              </w:rPr>
              <w:t>„</w:t>
            </w:r>
            <w:r w:rsidRPr="0043506D">
              <w:rPr>
                <w:rFonts w:cs="Arial"/>
              </w:rPr>
              <w:t>Prekės</w:t>
            </w:r>
            <w:r>
              <w:rPr>
                <w:rFonts w:cs="Arial"/>
              </w:rPr>
              <w:t>“</w:t>
            </w:r>
            <w:r w:rsidRPr="0043506D">
              <w:rPr>
                <w:rFonts w:cs="Arial"/>
              </w:rPr>
              <w:t>, pildoma kita valstybė narė, iš kurios buvo išsiųstos ar išgabentos prekės.</w:t>
            </w:r>
            <w:r>
              <w:rPr>
                <w:rFonts w:cs="Arial"/>
              </w:rPr>
              <w:t xml:space="preserve"> Nurodomas valstybės narės dviženklis kodas.</w:t>
            </w:r>
          </w:p>
        </w:tc>
      </w:tr>
      <w:tr w:rsidR="00DB4C2B" w:rsidRPr="00557E0F" w14:paraId="1F2B8253" w14:textId="77777777" w:rsidTr="00BC51E6">
        <w:tc>
          <w:tcPr>
            <w:tcW w:w="3562" w:type="dxa"/>
          </w:tcPr>
          <w:p w14:paraId="1F2B24FA" w14:textId="77777777" w:rsidR="00DB4C2B" w:rsidRPr="0043506D" w:rsidRDefault="00DB4C2B" w:rsidP="00BC51E6">
            <w:r w:rsidRPr="0043506D">
              <w:t>VATReturnDetail</w:t>
            </w:r>
          </w:p>
        </w:tc>
        <w:tc>
          <w:tcPr>
            <w:tcW w:w="5505" w:type="dxa"/>
          </w:tcPr>
          <w:p w14:paraId="55364CC2" w14:textId="77777777" w:rsidR="00DB4C2B" w:rsidRPr="009044D7" w:rsidRDefault="00DB4C2B" w:rsidP="00BC51E6">
            <w:pPr>
              <w:pStyle w:val="NRDTekstas"/>
              <w:ind w:firstLine="0"/>
              <w:rPr>
                <w:rFonts w:cs="Arial"/>
              </w:rPr>
            </w:pPr>
            <w:r w:rsidRPr="0043506D">
              <w:rPr>
                <w:rFonts w:cs="Arial"/>
              </w:rPr>
              <w:t>Struktūra aprašyta</w:t>
            </w:r>
            <w:r>
              <w:rPr>
                <w:rFonts w:cs="Arial"/>
              </w:rPr>
              <w:t xml:space="preserve"> </w:t>
            </w:r>
            <w:r>
              <w:rPr>
                <w:lang w:eastAsia="lt-LT"/>
              </w:rPr>
              <w:fldChar w:fldCharType="begin"/>
            </w:r>
            <w:r>
              <w:rPr>
                <w:lang w:eastAsia="lt-LT"/>
              </w:rPr>
              <w:instrText xml:space="preserve"> REF _Ref103963339 \r \h </w:instrText>
            </w:r>
            <w:r>
              <w:rPr>
                <w:lang w:eastAsia="lt-LT"/>
              </w:rPr>
            </w:r>
            <w:r>
              <w:rPr>
                <w:lang w:eastAsia="lt-LT"/>
              </w:rPr>
              <w:fldChar w:fldCharType="separate"/>
            </w:r>
            <w:r>
              <w:rPr>
                <w:lang w:eastAsia="lt-LT"/>
              </w:rPr>
              <w:t>2.4.4.1.1</w:t>
            </w:r>
            <w:r>
              <w:rPr>
                <w:lang w:eastAsia="lt-LT"/>
              </w:rPr>
              <w:fldChar w:fldCharType="end"/>
            </w:r>
            <w:r>
              <w:rPr>
                <w:rFonts w:cs="Arial"/>
              </w:rPr>
              <w:t xml:space="preserve"> skyriuje.</w:t>
            </w:r>
          </w:p>
        </w:tc>
      </w:tr>
    </w:tbl>
    <w:p w14:paraId="05FCE362" w14:textId="77777777" w:rsidR="00DB4C2B" w:rsidRDefault="00DB4C2B" w:rsidP="00DB4C2B">
      <w:pPr>
        <w:pStyle w:val="Antrat5"/>
      </w:pPr>
      <w:bookmarkStart w:id="238" w:name="_Ref103963390"/>
      <w:bookmarkStart w:id="239" w:name="_Toc110334876"/>
      <w:r w:rsidRPr="00B34C33">
        <w:t>OSS XML elemento Correction struktūra</w:t>
      </w:r>
      <w:bookmarkEnd w:id="238"/>
      <w:bookmarkEnd w:id="239"/>
    </w:p>
    <w:p w14:paraId="51ABE132" w14:textId="77777777" w:rsidR="00DB4C2B" w:rsidRDefault="00DB4C2B" w:rsidP="00DB4C2B">
      <w:pPr>
        <w:pStyle w:val="NRDPaveikslas"/>
      </w:pPr>
      <w:r w:rsidRPr="00F91E36">
        <w:rPr>
          <w:lang w:val="en-US"/>
        </w:rPr>
        <w:t xml:space="preserve"> </w:t>
      </w:r>
      <w:r w:rsidRPr="00F91E36">
        <w:drawing>
          <wp:inline distT="0" distB="0" distL="0" distR="0" wp14:anchorId="17E0F8BB" wp14:editId="2CB2EA23">
            <wp:extent cx="4968671" cy="2720576"/>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68671" cy="2720576"/>
                    </a:xfrm>
                    <a:prstGeom prst="rect">
                      <a:avLst/>
                    </a:prstGeom>
                  </pic:spPr>
                </pic:pic>
              </a:graphicData>
            </a:graphic>
          </wp:inline>
        </w:drawing>
      </w:r>
    </w:p>
    <w:p w14:paraId="49EB16A7" w14:textId="77777777" w:rsidR="00DB4C2B" w:rsidRDefault="00DB4C2B" w:rsidP="00DB4C2B">
      <w:pPr>
        <w:pStyle w:val="NRDPaveiksloPavadinimas"/>
        <w:numPr>
          <w:ilvl w:val="0"/>
          <w:numId w:val="31"/>
        </w:numPr>
        <w:tabs>
          <w:tab w:val="clear" w:pos="454"/>
          <w:tab w:val="num" w:pos="5699"/>
        </w:tabs>
        <w:ind w:left="540"/>
      </w:pPr>
      <w:r w:rsidRPr="00191F82">
        <w:t>OSS XML elemento Correction grafinis atvaizdavimas</w:t>
      </w:r>
    </w:p>
    <w:p w14:paraId="5AD0D630" w14:textId="77777777" w:rsidR="00DB4C2B" w:rsidRPr="00BC51E6" w:rsidRDefault="00DB4C2B" w:rsidP="00DB4C2B">
      <w:pPr>
        <w:pStyle w:val="NRDTekstas"/>
        <w:rPr>
          <w:lang w:eastAsia="lt-LT"/>
        </w:rPr>
      </w:pPr>
      <w:r w:rsidRPr="00191F82">
        <w:rPr>
          <w:lang w:eastAsia="lt-LT"/>
        </w:rPr>
        <w:t>Corrections elementas gali turėti daug Correction elementų, kuris nurodo PVM korekcijas, taikomas anksčiau atliktoms PVM deklaracijoms.</w:t>
      </w:r>
    </w:p>
    <w:p w14:paraId="762FD6CB" w14:textId="60B742A2" w:rsidR="00351E55" w:rsidRDefault="00DB4C2B" w:rsidP="00351E55">
      <w:pPr>
        <w:pStyle w:val="NRDLentelesPavadinimas"/>
        <w:numPr>
          <w:ilvl w:val="0"/>
          <w:numId w:val="29"/>
        </w:numPr>
        <w:ind w:left="709" w:hanging="425"/>
      </w:pPr>
      <w:r w:rsidRPr="002D6863">
        <w:t>Corrections tipą sudarantys elementai</w:t>
      </w:r>
    </w:p>
    <w:tbl>
      <w:tblPr>
        <w:tblStyle w:val="NRDLentele"/>
        <w:tblpPr w:leftFromText="180" w:rightFromText="180" w:vertAnchor="text" w:horzAnchor="margin" w:tblpY="172"/>
        <w:tblW w:w="9067" w:type="dxa"/>
        <w:tblLook w:val="01E0" w:firstRow="1" w:lastRow="1" w:firstColumn="1" w:lastColumn="1" w:noHBand="0" w:noVBand="0"/>
      </w:tblPr>
      <w:tblGrid>
        <w:gridCol w:w="2662"/>
        <w:gridCol w:w="6405"/>
      </w:tblGrid>
      <w:tr w:rsidR="00292BD1" w:rsidRPr="00557E0F" w14:paraId="73EE897F" w14:textId="77777777" w:rsidTr="00292BD1">
        <w:trPr>
          <w:cnfStyle w:val="100000000000" w:firstRow="1" w:lastRow="0" w:firstColumn="0" w:lastColumn="0" w:oddVBand="0" w:evenVBand="0" w:oddHBand="0" w:evenHBand="0" w:firstRowFirstColumn="0" w:firstRowLastColumn="0" w:lastRowFirstColumn="0" w:lastRowLastColumn="0"/>
        </w:trPr>
        <w:tc>
          <w:tcPr>
            <w:tcW w:w="2662" w:type="dxa"/>
          </w:tcPr>
          <w:p w14:paraId="3CFA5438" w14:textId="77777777" w:rsidR="00292BD1" w:rsidRPr="00557E0F" w:rsidRDefault="00292BD1" w:rsidP="00292BD1">
            <w:pPr>
              <w:pStyle w:val="NRDLentelesAntraste"/>
              <w:rPr>
                <w:rFonts w:cs="Arial"/>
                <w:b w:val="0"/>
              </w:rPr>
            </w:pPr>
            <w:r w:rsidRPr="00557E0F">
              <w:rPr>
                <w:rFonts w:cs="Arial"/>
              </w:rPr>
              <w:t>XML elementas</w:t>
            </w:r>
          </w:p>
        </w:tc>
        <w:tc>
          <w:tcPr>
            <w:tcW w:w="6405" w:type="dxa"/>
          </w:tcPr>
          <w:p w14:paraId="6A7DB751" w14:textId="77777777" w:rsidR="00292BD1" w:rsidRPr="00557E0F" w:rsidRDefault="00292BD1" w:rsidP="00292BD1">
            <w:pPr>
              <w:pStyle w:val="NRDLentelesAntraste"/>
              <w:rPr>
                <w:rFonts w:cs="Arial"/>
                <w:b w:val="0"/>
              </w:rPr>
            </w:pPr>
            <w:r w:rsidRPr="00557E0F">
              <w:rPr>
                <w:rFonts w:cs="Arial"/>
              </w:rPr>
              <w:t>Aprašymas</w:t>
            </w:r>
          </w:p>
        </w:tc>
      </w:tr>
      <w:tr w:rsidR="00292BD1" w:rsidRPr="00557E0F" w14:paraId="5F8B5870" w14:textId="77777777" w:rsidTr="00292BD1">
        <w:tc>
          <w:tcPr>
            <w:tcW w:w="2662" w:type="dxa"/>
          </w:tcPr>
          <w:p w14:paraId="211DBCA2" w14:textId="77777777" w:rsidR="00292BD1" w:rsidRPr="009044D7" w:rsidRDefault="00292BD1" w:rsidP="00292BD1">
            <w:r w:rsidRPr="00191F82">
              <w:t>Period/Year</w:t>
            </w:r>
          </w:p>
        </w:tc>
        <w:tc>
          <w:tcPr>
            <w:tcW w:w="6405" w:type="dxa"/>
          </w:tcPr>
          <w:p w14:paraId="0CDA511F" w14:textId="77777777" w:rsidR="00292BD1" w:rsidRPr="00191F82" w:rsidRDefault="00292BD1" w:rsidP="00292BD1">
            <w:pPr>
              <w:pStyle w:val="NRDTekstas"/>
              <w:ind w:firstLine="0"/>
              <w:rPr>
                <w:rFonts w:cs="Arial"/>
              </w:rPr>
            </w:pPr>
            <w:r w:rsidRPr="00191F82">
              <w:rPr>
                <w:rFonts w:cs="Arial"/>
              </w:rPr>
              <w:t>Metai, už kuriuos yra teikiama PVM deklaracijos korekcija. Reikšmė ≥ 2021</w:t>
            </w:r>
            <w:r>
              <w:rPr>
                <w:rFonts w:cs="Arial"/>
              </w:rPr>
              <w:t>.</w:t>
            </w:r>
          </w:p>
          <w:p w14:paraId="2E66C391" w14:textId="77777777" w:rsidR="00292BD1" w:rsidRPr="00191F82" w:rsidRDefault="00292BD1" w:rsidP="00292BD1">
            <w:pPr>
              <w:pStyle w:val="NRDTekstas"/>
              <w:ind w:firstLine="0"/>
              <w:rPr>
                <w:rFonts w:cs="Arial"/>
              </w:rPr>
            </w:pPr>
            <w:r w:rsidRPr="00191F82">
              <w:rPr>
                <w:rFonts w:cs="Arial"/>
              </w:rPr>
              <w:t>Koreguojamas mokestinis laikotarpis (metai ir mėnuo / ketvirtis) turi būti ankstesnis nei teikiamos deklaracijos mokestinis laikotarpis.</w:t>
            </w:r>
          </w:p>
          <w:p w14:paraId="37695915" w14:textId="77777777" w:rsidR="00292BD1" w:rsidRPr="00557E0F" w:rsidRDefault="00292BD1" w:rsidP="00292BD1">
            <w:pPr>
              <w:pStyle w:val="NRDTekstas"/>
              <w:ind w:firstLine="0"/>
              <w:rPr>
                <w:rFonts w:cs="Arial"/>
              </w:rPr>
            </w:pPr>
            <w:r w:rsidRPr="00191F82">
              <w:rPr>
                <w:rFonts w:cs="Arial"/>
              </w:rPr>
              <w:lastRenderedPageBreak/>
              <w:t>Koreguojamas mokestinis laikotarpis gali būti 3 metus ir mėnesį po jo pabaigos.</w:t>
            </w:r>
          </w:p>
        </w:tc>
      </w:tr>
      <w:tr w:rsidR="00292BD1" w:rsidRPr="00557E0F" w14:paraId="1A62E2F8" w14:textId="77777777" w:rsidTr="00292BD1">
        <w:tc>
          <w:tcPr>
            <w:tcW w:w="2662" w:type="dxa"/>
          </w:tcPr>
          <w:p w14:paraId="7FCCAA68" w14:textId="77777777" w:rsidR="00292BD1" w:rsidRPr="009044D7" w:rsidRDefault="00292BD1" w:rsidP="00292BD1">
            <w:r w:rsidRPr="00191F82">
              <w:lastRenderedPageBreak/>
              <w:t>Period/Quarter</w:t>
            </w:r>
          </w:p>
        </w:tc>
        <w:tc>
          <w:tcPr>
            <w:tcW w:w="6405" w:type="dxa"/>
          </w:tcPr>
          <w:p w14:paraId="69B2634C" w14:textId="77777777" w:rsidR="00292BD1" w:rsidRPr="00191F82" w:rsidRDefault="00292BD1" w:rsidP="00292BD1">
            <w:pPr>
              <w:pStyle w:val="NRDTekstas"/>
              <w:ind w:firstLine="0"/>
              <w:rPr>
                <w:rFonts w:cs="Arial"/>
              </w:rPr>
            </w:pPr>
            <w:r w:rsidRPr="00191F82">
              <w:rPr>
                <w:rFonts w:cs="Arial"/>
              </w:rPr>
              <w:t xml:space="preserve">Ketvirtis, už kurį teikiama PVM deklaracija. </w:t>
            </w:r>
            <w:r>
              <w:rPr>
                <w:rFonts w:cs="Arial"/>
              </w:rPr>
              <w:t>Dvi</w:t>
            </w:r>
            <w:r w:rsidRPr="00191F82">
              <w:rPr>
                <w:rFonts w:cs="Arial"/>
              </w:rPr>
              <w:t xml:space="preserve">ženklis skaičius, lygus </w:t>
            </w:r>
            <w:r>
              <w:rPr>
                <w:rFonts w:cs="Arial"/>
              </w:rPr>
              <w:t>0</w:t>
            </w:r>
            <w:r w:rsidRPr="00191F82">
              <w:rPr>
                <w:rFonts w:cs="Arial"/>
              </w:rPr>
              <w:t xml:space="preserve">1, </w:t>
            </w:r>
            <w:r>
              <w:rPr>
                <w:rFonts w:cs="Arial"/>
              </w:rPr>
              <w:t>0</w:t>
            </w:r>
            <w:r w:rsidRPr="00191F82">
              <w:rPr>
                <w:rFonts w:cs="Arial"/>
              </w:rPr>
              <w:t xml:space="preserve">2, </w:t>
            </w:r>
            <w:r>
              <w:rPr>
                <w:rFonts w:cs="Arial"/>
              </w:rPr>
              <w:t>0</w:t>
            </w:r>
            <w:r w:rsidRPr="00191F82">
              <w:rPr>
                <w:rFonts w:cs="Arial"/>
              </w:rPr>
              <w:t xml:space="preserve">3 arba </w:t>
            </w:r>
            <w:r>
              <w:rPr>
                <w:rFonts w:cs="Arial"/>
              </w:rPr>
              <w:t>0</w:t>
            </w:r>
            <w:r w:rsidRPr="00191F82">
              <w:rPr>
                <w:rFonts w:cs="Arial"/>
              </w:rPr>
              <w:t>4. 2021 metams gali būti tik 3 arba 4.</w:t>
            </w:r>
          </w:p>
          <w:p w14:paraId="7B983CD6" w14:textId="77777777" w:rsidR="00292BD1" w:rsidRPr="009044D7" w:rsidRDefault="00292BD1" w:rsidP="00292BD1">
            <w:pPr>
              <w:pStyle w:val="NRDTekstas"/>
              <w:ind w:firstLine="0"/>
              <w:rPr>
                <w:rFonts w:cs="Arial"/>
              </w:rPr>
            </w:pPr>
            <w:r w:rsidRPr="00191F82">
              <w:rPr>
                <w:rFonts w:cs="Arial"/>
              </w:rPr>
              <w:t>Ketvirtis taikomas tik ES ar ne-ES schemos dalyviams.</w:t>
            </w:r>
          </w:p>
        </w:tc>
      </w:tr>
      <w:tr w:rsidR="00292BD1" w:rsidRPr="00557E0F" w14:paraId="1C48DD66" w14:textId="77777777" w:rsidTr="00292BD1">
        <w:tc>
          <w:tcPr>
            <w:tcW w:w="2662" w:type="dxa"/>
          </w:tcPr>
          <w:p w14:paraId="5EA9F612" w14:textId="77777777" w:rsidR="00292BD1" w:rsidRPr="009044D7" w:rsidRDefault="00292BD1" w:rsidP="00292BD1">
            <w:r w:rsidRPr="00191F82">
              <w:t>Period/Month</w:t>
            </w:r>
          </w:p>
        </w:tc>
        <w:tc>
          <w:tcPr>
            <w:tcW w:w="6405" w:type="dxa"/>
          </w:tcPr>
          <w:p w14:paraId="3951F04C" w14:textId="77777777" w:rsidR="00292BD1" w:rsidRPr="00191F82" w:rsidRDefault="00292BD1" w:rsidP="00292BD1">
            <w:pPr>
              <w:pStyle w:val="NRDTekstas"/>
              <w:ind w:firstLine="0"/>
              <w:rPr>
                <w:rFonts w:cs="Arial"/>
              </w:rPr>
            </w:pPr>
            <w:r w:rsidRPr="00191F82">
              <w:rPr>
                <w:rFonts w:cs="Arial"/>
              </w:rPr>
              <w:t>Mėnuo, už kurį teikiama PVM deklaracija. Dviženklis skaičius: 01, 02, ..., 12. 2021 metams gali būti tik 07 ar daugiau.</w:t>
            </w:r>
          </w:p>
          <w:p w14:paraId="177C72B2" w14:textId="77777777" w:rsidR="00292BD1" w:rsidRPr="009044D7" w:rsidRDefault="00292BD1" w:rsidP="00292BD1">
            <w:pPr>
              <w:pStyle w:val="NRDTekstas"/>
              <w:ind w:firstLine="0"/>
              <w:rPr>
                <w:rFonts w:cs="Arial"/>
              </w:rPr>
            </w:pPr>
            <w:r w:rsidRPr="00191F82">
              <w:rPr>
                <w:rFonts w:cs="Arial"/>
              </w:rPr>
              <w:t>Mėnuo taikomas tik importo schemos dalyviams.</w:t>
            </w:r>
          </w:p>
        </w:tc>
      </w:tr>
      <w:tr w:rsidR="00292BD1" w:rsidRPr="00557E0F" w14:paraId="5CCDD26A" w14:textId="77777777" w:rsidTr="00292BD1">
        <w:tc>
          <w:tcPr>
            <w:tcW w:w="2662" w:type="dxa"/>
          </w:tcPr>
          <w:p w14:paraId="32625784" w14:textId="77777777" w:rsidR="00292BD1" w:rsidRPr="009044D7" w:rsidRDefault="00292BD1" w:rsidP="00292BD1">
            <w:r w:rsidRPr="00191F82">
              <w:t>TotalVATAmountCorrection</w:t>
            </w:r>
          </w:p>
        </w:tc>
        <w:tc>
          <w:tcPr>
            <w:tcW w:w="6405" w:type="dxa"/>
          </w:tcPr>
          <w:p w14:paraId="01C4250B" w14:textId="77777777" w:rsidR="00292BD1" w:rsidRPr="009044D7" w:rsidRDefault="00292BD1" w:rsidP="00292BD1">
            <w:pPr>
              <w:pStyle w:val="NRDTekstas"/>
              <w:ind w:firstLine="0"/>
              <w:rPr>
                <w:rFonts w:cs="Arial"/>
              </w:rPr>
            </w:pPr>
            <w:r w:rsidRPr="00191F82">
              <w:rPr>
                <w:rFonts w:cs="Arial"/>
              </w:rPr>
              <w:t>Bendra PVM suma apimanti paslaugas ir prekes, įvertinant standartinį ir sumažintą PVM tarifą. Nurodomas PVM pokytis su plius arba minus ženklu.</w:t>
            </w:r>
          </w:p>
        </w:tc>
      </w:tr>
      <w:tr w:rsidR="00292BD1" w:rsidRPr="00557E0F" w14:paraId="5B2765C1" w14:textId="77777777" w:rsidTr="00292BD1">
        <w:tc>
          <w:tcPr>
            <w:tcW w:w="2662" w:type="dxa"/>
          </w:tcPr>
          <w:p w14:paraId="5F0E07EC" w14:textId="77777777" w:rsidR="00292BD1" w:rsidRPr="009044D7" w:rsidRDefault="00292BD1" w:rsidP="00292BD1">
            <w:r w:rsidRPr="00191F82">
              <w:t>currency</w:t>
            </w:r>
          </w:p>
        </w:tc>
        <w:tc>
          <w:tcPr>
            <w:tcW w:w="6405" w:type="dxa"/>
          </w:tcPr>
          <w:p w14:paraId="3852CA4B" w14:textId="77777777" w:rsidR="00292BD1" w:rsidRPr="009044D7" w:rsidRDefault="00292BD1" w:rsidP="00292BD1">
            <w:pPr>
              <w:pStyle w:val="NRDTekstas"/>
              <w:ind w:firstLine="0"/>
              <w:rPr>
                <w:rFonts w:cs="Arial"/>
              </w:rPr>
            </w:pPr>
            <w:r w:rsidRPr="00191F82">
              <w:rPr>
                <w:rFonts w:cs="Arial"/>
              </w:rPr>
              <w:t>Valiuta nurodyta eurais (EUR).</w:t>
            </w:r>
          </w:p>
        </w:tc>
      </w:tr>
    </w:tbl>
    <w:p w14:paraId="784C3D85" w14:textId="77777777" w:rsidR="00292BD1" w:rsidRDefault="00292BD1"/>
    <w:p w14:paraId="6A2105F8" w14:textId="77777777" w:rsidR="00DB4C2B" w:rsidRPr="00557E0F" w:rsidRDefault="00DB4C2B" w:rsidP="00DB4C2B">
      <w:pPr>
        <w:pStyle w:val="Antrat2"/>
      </w:pPr>
      <w:bookmarkStart w:id="240" w:name="_Toc110334877"/>
      <w:r w:rsidRPr="00557E0F">
        <w:t>PVM deklaracijos įkėlimo XML struktūros pavyzdžiai</w:t>
      </w:r>
      <w:bookmarkEnd w:id="240"/>
    </w:p>
    <w:p w14:paraId="0FEEF9E0" w14:textId="77777777" w:rsidR="00DB4C2B" w:rsidRDefault="00DB4C2B" w:rsidP="00DB4C2B">
      <w:pPr>
        <w:pStyle w:val="NRDTekstas"/>
        <w:rPr>
          <w:rFonts w:cs="Arial"/>
        </w:rPr>
      </w:pPr>
      <w:r w:rsidRPr="00557E0F">
        <w:rPr>
          <w:rFonts w:cs="Arial"/>
        </w:rPr>
        <w:t>Naudojant ši</w:t>
      </w:r>
      <w:r>
        <w:rPr>
          <w:rFonts w:cs="Arial"/>
        </w:rPr>
        <w:t>as</w:t>
      </w:r>
      <w:r w:rsidRPr="00557E0F">
        <w:rPr>
          <w:rFonts w:cs="Arial"/>
        </w:rPr>
        <w:t xml:space="preserve"> PVM deklaracijos įkėlimo struktūr</w:t>
      </w:r>
      <w:r>
        <w:rPr>
          <w:rFonts w:cs="Arial"/>
        </w:rPr>
        <w:t>as</w:t>
      </w:r>
      <w:r w:rsidRPr="00557E0F">
        <w:rPr>
          <w:rFonts w:cs="Arial"/>
        </w:rPr>
        <w:t xml:space="preserve"> OSS sistemoje bus importuota </w:t>
      </w:r>
      <w:r>
        <w:rPr>
          <w:rFonts w:cs="Arial"/>
        </w:rPr>
        <w:t xml:space="preserve">MOSS </w:t>
      </w:r>
      <w:r w:rsidRPr="00557E0F">
        <w:rPr>
          <w:rFonts w:cs="Arial"/>
        </w:rPr>
        <w:t xml:space="preserve">PVM deklaracija </w:t>
      </w:r>
      <w:r>
        <w:rPr>
          <w:rFonts w:cs="Arial"/>
        </w:rPr>
        <w:t xml:space="preserve">(žr. </w:t>
      </w:r>
      <w:r>
        <w:rPr>
          <w:rFonts w:cs="Arial"/>
        </w:rPr>
        <w:fldChar w:fldCharType="begin"/>
      </w:r>
      <w:r>
        <w:rPr>
          <w:rFonts w:cs="Arial"/>
        </w:rPr>
        <w:instrText xml:space="preserve"> REF _Ref103970674 \r \h </w:instrText>
      </w:r>
      <w:r>
        <w:rPr>
          <w:rFonts w:cs="Arial"/>
        </w:rPr>
      </w:r>
      <w:r>
        <w:rPr>
          <w:rFonts w:cs="Arial"/>
        </w:rPr>
        <w:fldChar w:fldCharType="separate"/>
      </w:r>
      <w:r>
        <w:rPr>
          <w:rFonts w:cs="Arial"/>
        </w:rPr>
        <w:t>2.5.1</w:t>
      </w:r>
      <w:r>
        <w:rPr>
          <w:rFonts w:cs="Arial"/>
        </w:rPr>
        <w:fldChar w:fldCharType="end"/>
      </w:r>
      <w:r>
        <w:rPr>
          <w:rFonts w:cs="Arial"/>
        </w:rPr>
        <w:t xml:space="preserve"> skyrių) arba OSS PVM deklaracija (žr. </w:t>
      </w:r>
      <w:r>
        <w:rPr>
          <w:rFonts w:cs="Arial"/>
        </w:rPr>
        <w:fldChar w:fldCharType="begin"/>
      </w:r>
      <w:r>
        <w:rPr>
          <w:rFonts w:cs="Arial"/>
        </w:rPr>
        <w:instrText xml:space="preserve"> REF _Ref103970683 \r \h </w:instrText>
      </w:r>
      <w:r>
        <w:rPr>
          <w:rFonts w:cs="Arial"/>
        </w:rPr>
      </w:r>
      <w:r>
        <w:rPr>
          <w:rFonts w:cs="Arial"/>
        </w:rPr>
        <w:fldChar w:fldCharType="separate"/>
      </w:r>
      <w:r>
        <w:rPr>
          <w:rFonts w:cs="Arial"/>
        </w:rPr>
        <w:t>2.5.2</w:t>
      </w:r>
      <w:r>
        <w:rPr>
          <w:rFonts w:cs="Arial"/>
        </w:rPr>
        <w:fldChar w:fldCharType="end"/>
      </w:r>
      <w:r>
        <w:rPr>
          <w:rFonts w:cs="Arial"/>
        </w:rPr>
        <w:t xml:space="preserve"> skyrių). </w:t>
      </w:r>
      <w:r w:rsidRPr="00557E0F">
        <w:rPr>
          <w:rFonts w:cs="Arial"/>
        </w:rPr>
        <w:t>Sudėjus visas sumas</w:t>
      </w:r>
      <w:r>
        <w:rPr>
          <w:rFonts w:cs="Arial"/>
        </w:rPr>
        <w:t>,</w:t>
      </w:r>
      <w:r w:rsidRPr="00557E0F">
        <w:rPr>
          <w:rFonts w:cs="Arial"/>
        </w:rPr>
        <w:t xml:space="preserve"> esančias VATAmount elemente</w:t>
      </w:r>
      <w:r>
        <w:rPr>
          <w:rFonts w:cs="Arial"/>
        </w:rPr>
        <w:t>,</w:t>
      </w:r>
      <w:r w:rsidRPr="00557E0F">
        <w:rPr>
          <w:rFonts w:cs="Arial"/>
        </w:rPr>
        <w:t xml:space="preserve"> </w:t>
      </w:r>
      <w:r>
        <w:rPr>
          <w:rFonts w:cs="Arial"/>
        </w:rPr>
        <w:t xml:space="preserve">bendra suma </w:t>
      </w:r>
      <w:r w:rsidRPr="00557E0F">
        <w:rPr>
          <w:rFonts w:cs="Arial"/>
        </w:rPr>
        <w:t>turi sutapti su BodyDetails elemente esančia GrandTotal reikšme. Kiekvieno elemento VATAmount yra perskaičiuojama pagal VATRate ir TaxableAmount reikšmes.</w:t>
      </w:r>
    </w:p>
    <w:p w14:paraId="7DEC1120" w14:textId="77777777" w:rsidR="00DB4C2B" w:rsidRDefault="00DB4C2B" w:rsidP="00DB4C2B">
      <w:pPr>
        <w:pStyle w:val="Antrat3"/>
      </w:pPr>
      <w:bookmarkStart w:id="241" w:name="_Ref103970674"/>
      <w:bookmarkStart w:id="242" w:name="_Toc110334878"/>
      <w:r>
        <w:t>MOSS PVM deklaracijos XML struktūros pavyzdys</w:t>
      </w:r>
      <w:bookmarkEnd w:id="241"/>
      <w:bookmarkEnd w:id="242"/>
    </w:p>
    <w:p w14:paraId="645A0124" w14:textId="77777777" w:rsidR="00DB4C2B" w:rsidRDefault="00DB4C2B" w:rsidP="00DB4C2B">
      <w:pPr>
        <w:tabs>
          <w:tab w:val="left" w:pos="5812"/>
        </w:tabs>
        <w:spacing w:before="60" w:after="60"/>
        <w:ind w:firstLine="720"/>
      </w:pPr>
      <w:r>
        <w:t xml:space="preserve">Naudojantis šia struktūra OSS sistemoje bus importuota MOSS PVM deklaracija. Žemiau esančiame pavyzdyje aprašyta PVM deklaracija, kurioje yra dvi MSCON </w:t>
      </w:r>
      <w:r w:rsidRPr="00557E0F">
        <w:t>šal</w:t>
      </w:r>
      <w:r>
        <w:t xml:space="preserve">ys </w:t>
      </w:r>
      <w:r>
        <w:rPr>
          <w:rFonts w:ascii="Segoe UI Emoji" w:hAnsi="Segoe UI Emoji"/>
        </w:rPr>
        <w:t>–</w:t>
      </w:r>
      <w:r w:rsidRPr="00557E0F">
        <w:t xml:space="preserve"> Italija ir Prancūzija</w:t>
      </w:r>
      <w:r>
        <w:t xml:space="preserve"> bei aprašytas paslaugų teikimas iš padalinio, esančio Danijoje</w:t>
      </w:r>
      <w:r w:rsidRPr="00557E0F">
        <w:t>.</w:t>
      </w:r>
    </w:p>
    <w:p w14:paraId="6BEAC07B" w14:textId="77777777" w:rsidR="00DB4C2B" w:rsidRPr="006E6922" w:rsidRDefault="00DB4C2B" w:rsidP="00DB4C2B">
      <w:pPr>
        <w:pStyle w:val="NRDTekstas"/>
      </w:pPr>
    </w:p>
    <w:p w14:paraId="27E718EF"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&lt;soapenv:Envelope xmlns:soapenv="http://schemas.xmlsoap.org/soap/envelope/" xmlns:imp="</w:t>
      </w:r>
      <w:r>
        <w:rPr>
          <w:rFonts w:cs="Arial"/>
          <w:color w:val="000000"/>
          <w:sz w:val="20"/>
        </w:rPr>
        <w:t>https://imas-ws.vmi.lt/oss-ws/ImportVATReturn</w:t>
      </w:r>
      <w:r w:rsidRPr="00BC51E6">
        <w:rPr>
          <w:rFonts w:cs="Arial"/>
          <w:color w:val="000000"/>
          <w:sz w:val="20"/>
        </w:rPr>
        <w:t>" xmlns:ns2="</w:t>
      </w:r>
      <w:r>
        <w:rPr>
          <w:rFonts w:cs="Arial"/>
          <w:color w:val="000000"/>
          <w:sz w:val="20"/>
        </w:rPr>
        <w:t>https://imas-ws.vmi.lt/oss-ws/ImportVATReturn</w:t>
      </w:r>
      <w:r w:rsidRPr="00BC51E6">
        <w:rPr>
          <w:rFonts w:cs="Arial"/>
          <w:color w:val="000000"/>
          <w:sz w:val="20"/>
        </w:rPr>
        <w:t>/xsd"&gt;</w:t>
      </w:r>
    </w:p>
    <w:p w14:paraId="67B4522D"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&lt;soapenv:Header&gt;</w:t>
      </w:r>
    </w:p>
    <w:p w14:paraId="0BC181E3"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&lt;wsse:Security xmlns:wsse="http://docs.oasis-open.org/wss/2004/01/oasis-200401-wss-wssecurity-secext-1.0.xsd"&gt;</w:t>
      </w:r>
    </w:p>
    <w:p w14:paraId="19A08668" w14:textId="35E58E48"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&lt;wsse:BinarySecurityToken&gt;--SERTIFIKATO RAKTO REIKŠMĖ</w:t>
      </w:r>
      <w:r w:rsidR="00F67390" w:rsidRPr="00F67390">
        <w:rPr>
          <w:rFonts w:cs="Arial"/>
        </w:rPr>
        <w:t>*</w:t>
      </w:r>
      <w:r w:rsidRPr="00BC51E6">
        <w:rPr>
          <w:rFonts w:cs="Arial"/>
          <w:color w:val="000000"/>
          <w:sz w:val="20"/>
        </w:rPr>
        <w:t>--&lt;/wsse:BinarySecurityToken&gt;</w:t>
      </w:r>
    </w:p>
    <w:p w14:paraId="3E510C50"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&lt;/wsse:Security&gt;</w:t>
      </w:r>
    </w:p>
    <w:p w14:paraId="46522C4F"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&lt;/soapenv:Header&gt;</w:t>
      </w:r>
    </w:p>
    <w:p w14:paraId="597AA4F8"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lastRenderedPageBreak/>
        <w:t xml:space="preserve">   &lt;soapenv:Body&gt;</w:t>
      </w:r>
    </w:p>
    <w:p w14:paraId="5117A8DE"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&lt;imp:importVATReturn&gt;</w:t>
      </w:r>
    </w:p>
    <w:p w14:paraId="13B62045"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&lt;ns2:arg0&gt;</w:t>
      </w:r>
    </w:p>
    <w:p w14:paraId="4D00C5D1"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&lt;ns2:BodyDetails&gt;</w:t>
      </w:r>
    </w:p>
    <w:p w14:paraId="31B1B918"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&lt;ns2:TraderID&gt;</w:t>
      </w:r>
    </w:p>
    <w:p w14:paraId="0A16A337"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&lt;ns2:VATNumber issuedBy="LT"&gt;123456789012&lt;/ns2:VATNumber&gt;</w:t>
      </w:r>
    </w:p>
    <w:p w14:paraId="21803220"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&lt;/ns2:TraderID&gt;</w:t>
      </w:r>
    </w:p>
    <w:p w14:paraId="4E0FB17E"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&lt;ns2:Year&gt;202</w:t>
      </w:r>
      <w:r>
        <w:rPr>
          <w:rFonts w:cs="Arial"/>
          <w:color w:val="000000"/>
          <w:sz w:val="20"/>
        </w:rPr>
        <w:t>1</w:t>
      </w:r>
      <w:r w:rsidRPr="00BC51E6">
        <w:rPr>
          <w:rFonts w:cs="Arial"/>
          <w:color w:val="000000"/>
          <w:sz w:val="20"/>
        </w:rPr>
        <w:t>&lt;/ns2:Year&gt;</w:t>
      </w:r>
    </w:p>
    <w:p w14:paraId="4B190DA2"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&lt;ns2:Quarter&gt;01&lt;/ns2:Quarter&gt;</w:t>
      </w:r>
    </w:p>
    <w:p w14:paraId="1B2CD80B"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&lt;ns2:GrandTotal currency="EUR"&gt;</w:t>
      </w:r>
      <w:r>
        <w:rPr>
          <w:rFonts w:cs="Arial"/>
          <w:color w:val="000000"/>
          <w:sz w:val="20"/>
        </w:rPr>
        <w:t>41</w:t>
      </w:r>
      <w:r w:rsidRPr="00BC51E6">
        <w:rPr>
          <w:rFonts w:cs="Arial"/>
          <w:color w:val="000000"/>
          <w:sz w:val="20"/>
        </w:rPr>
        <w:t>.00&lt;/ns2:GrandTotal&gt;</w:t>
      </w:r>
    </w:p>
    <w:p w14:paraId="2268EFD2"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&lt;/ns2:BodyDetails&gt;</w:t>
      </w:r>
    </w:p>
    <w:p w14:paraId="2EC50C41"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&lt;ns2:Body&gt;</w:t>
      </w:r>
    </w:p>
    <w:p w14:paraId="5873DF98"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&lt;ns2:ReturnsInformation&gt;</w:t>
      </w:r>
    </w:p>
    <w:p w14:paraId="7055BD15"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&lt;ns2:VATReturns&gt;</w:t>
      </w:r>
    </w:p>
    <w:p w14:paraId="2443B9EE"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&lt;ns2:VATReturnMSCON&gt;</w:t>
      </w:r>
    </w:p>
    <w:p w14:paraId="55409722"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&lt;ns2:GrandTotalMSID currency="EUR"&gt;</w:t>
      </w:r>
      <w:r>
        <w:rPr>
          <w:rFonts w:cs="Arial"/>
          <w:color w:val="000000"/>
          <w:sz w:val="20"/>
        </w:rPr>
        <w:t>21</w:t>
      </w:r>
      <w:r w:rsidRPr="00BC51E6">
        <w:rPr>
          <w:rFonts w:cs="Arial"/>
          <w:color w:val="000000"/>
          <w:sz w:val="20"/>
        </w:rPr>
        <w:t>.00&lt;/ns2:GrandTotalMSID&gt;</w:t>
      </w:r>
    </w:p>
    <w:p w14:paraId="29F2CB9E"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&lt;ns2:MSCONCountryCode&gt;FR&lt;/ns2:MSCONCountryCode&gt;</w:t>
      </w:r>
    </w:p>
    <w:p w14:paraId="627A4530"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&lt;ns2:Supplies&gt;</w:t>
      </w:r>
    </w:p>
    <w:p w14:paraId="07BD25A5"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&lt;ns2:MSIDSupplies&gt;</w:t>
      </w:r>
    </w:p>
    <w:p w14:paraId="7E59F14C"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&lt;ns2:VATReturnDetail&gt;</w:t>
      </w:r>
    </w:p>
    <w:p w14:paraId="5B8ADFF4"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&lt;ns2:VATRate type="STANDARD"&gt;</w:t>
      </w:r>
      <w:r>
        <w:rPr>
          <w:rFonts w:cs="Arial"/>
          <w:color w:val="000000"/>
          <w:sz w:val="20"/>
        </w:rPr>
        <w:t>21</w:t>
      </w:r>
      <w:r w:rsidRPr="00BC51E6">
        <w:rPr>
          <w:rFonts w:cs="Arial"/>
          <w:color w:val="000000"/>
          <w:sz w:val="20"/>
        </w:rPr>
        <w:t>&lt;/ns2:VATRate&gt;</w:t>
      </w:r>
    </w:p>
    <w:p w14:paraId="79BE6A7B"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&lt;ns2:TaxableAmount currency="EUR"&gt;100.00&lt;/ns2:TaxableAmount&gt;</w:t>
      </w:r>
    </w:p>
    <w:p w14:paraId="1907DE88"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&lt;ns2:VATAmount currency="EUR"&gt;</w:t>
      </w:r>
      <w:r>
        <w:rPr>
          <w:rFonts w:cs="Arial"/>
          <w:color w:val="000000"/>
          <w:sz w:val="20"/>
        </w:rPr>
        <w:t>21</w:t>
      </w:r>
      <w:r w:rsidRPr="00BC51E6">
        <w:rPr>
          <w:rFonts w:cs="Arial"/>
          <w:color w:val="000000"/>
          <w:sz w:val="20"/>
        </w:rPr>
        <w:t>.00&lt;/ns2:VATAmount&gt;</w:t>
      </w:r>
    </w:p>
    <w:p w14:paraId="5DF0C5F8"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&lt;/ns2:VATReturnDetail&gt;</w:t>
      </w:r>
    </w:p>
    <w:p w14:paraId="78E7AEA1"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lastRenderedPageBreak/>
        <w:t xml:space="preserve">                           &lt;/ns2:MSIDSupplies&gt;</w:t>
      </w:r>
    </w:p>
    <w:p w14:paraId="6B235A23"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&lt;/ns2:Supplies&gt;</w:t>
      </w:r>
    </w:p>
    <w:p w14:paraId="4645D019"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&lt;/ns2:VATReturnMSCON&gt;</w:t>
      </w:r>
    </w:p>
    <w:p w14:paraId="7F4D31C2"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&lt;ns2:VATReturnMSCON&gt;</w:t>
      </w:r>
    </w:p>
    <w:p w14:paraId="4F7AE825"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&lt;ns2:GrandTotalMSEST currency="EUR"&gt;20.00&lt;/ns2:GrandTotalMSEST&gt;</w:t>
      </w:r>
    </w:p>
    <w:p w14:paraId="3928B945"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&lt;ns2:MSCONCountryCode&gt;IT&lt;/ns2:MSCONCountryCode&gt;</w:t>
      </w:r>
    </w:p>
    <w:p w14:paraId="6A586022"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&lt;ns2:Supplies&gt;</w:t>
      </w:r>
    </w:p>
    <w:p w14:paraId="5B6CF0E9"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&lt;ns2:MSIDSupplies/&gt;</w:t>
      </w:r>
    </w:p>
    <w:p w14:paraId="7D62FE72"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&lt;ns2:MSESTSupplies&gt;</w:t>
      </w:r>
    </w:p>
    <w:p w14:paraId="59C85984"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&lt;ns2:MSESTSupply&gt;</w:t>
      </w:r>
    </w:p>
    <w:p w14:paraId="761F11C3"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&lt;ns2:EUTraderID&gt;</w:t>
      </w:r>
    </w:p>
    <w:p w14:paraId="20F96CDD"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&lt;ns2:TaxReferenceNumber issuedBy="DK"&gt;454545&lt;/ns2:TaxReferenceNumber&gt;</w:t>
      </w:r>
    </w:p>
    <w:p w14:paraId="1BD21A0D"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&lt;/ns2:EUTraderID&gt;</w:t>
      </w:r>
    </w:p>
    <w:p w14:paraId="663E2E4D"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&lt;ns2:VATReturnDetails&gt;</w:t>
      </w:r>
    </w:p>
    <w:p w14:paraId="7A83280B"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&lt;ns2:VATReturnDetail&gt;</w:t>
      </w:r>
    </w:p>
    <w:p w14:paraId="14A439AA"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&lt;ns2:VATRate type="STANDARD"&gt;20.00&lt;/ns2:VATRate&gt;</w:t>
      </w:r>
    </w:p>
    <w:p w14:paraId="7B44F869"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&lt;ns2:TaxableAmount currency="EUR"&gt;100.00&lt;/ns2:TaxableAmount&gt;</w:t>
      </w:r>
    </w:p>
    <w:p w14:paraId="1FFAC331"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&lt;ns2:VATAmount currency="EUR"&gt;20.00&lt;/ns2:VATAmount&gt;</w:t>
      </w:r>
    </w:p>
    <w:p w14:paraId="721EE9C4"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&lt;/ns2:VATReturnDetail&gt;</w:t>
      </w:r>
    </w:p>
    <w:p w14:paraId="26FB0289"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&lt;/ns2:VATReturnDetails&gt;</w:t>
      </w:r>
    </w:p>
    <w:p w14:paraId="069CFED7"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&lt;/ns2:MSESTSupply&gt;</w:t>
      </w:r>
    </w:p>
    <w:p w14:paraId="4FE93301"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&lt;/ns2:MSESTSupplies&gt;</w:t>
      </w:r>
    </w:p>
    <w:p w14:paraId="40569058"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&lt;/ns2:Supplies&gt;</w:t>
      </w:r>
    </w:p>
    <w:p w14:paraId="53EC57C9"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&lt;/ns2:VATReturnMSCON&gt;</w:t>
      </w:r>
    </w:p>
    <w:p w14:paraId="2CF08F5D"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lastRenderedPageBreak/>
        <w:t xml:space="preserve">                  &lt;/ns2:VATReturns&gt;</w:t>
      </w:r>
    </w:p>
    <w:p w14:paraId="23B8B85B"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&lt;/ns2:ReturnsInformation&gt;</w:t>
      </w:r>
    </w:p>
    <w:p w14:paraId="00853F2C"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&lt;/ns2:Body&gt;</w:t>
      </w:r>
    </w:p>
    <w:p w14:paraId="12D532BC"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&lt;/ns2:arg0&gt;</w:t>
      </w:r>
    </w:p>
    <w:p w14:paraId="18080F2C"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&lt;arg1&gt;123456789012.Q1.202</w:t>
      </w:r>
      <w:r>
        <w:rPr>
          <w:rFonts w:cs="Arial"/>
          <w:color w:val="000000"/>
          <w:sz w:val="20"/>
        </w:rPr>
        <w:t>1</w:t>
      </w:r>
      <w:r w:rsidRPr="00BC51E6">
        <w:rPr>
          <w:rFonts w:cs="Arial"/>
          <w:color w:val="000000"/>
          <w:sz w:val="20"/>
        </w:rPr>
        <w:t>.1&lt;/arg1&gt;</w:t>
      </w:r>
    </w:p>
    <w:p w14:paraId="083AC4CC"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&lt;/imp:importVATReturn&gt;</w:t>
      </w:r>
    </w:p>
    <w:p w14:paraId="519C6B9C" w14:textId="77777777" w:rsidR="00DB4C2B" w:rsidRPr="00BC51E6" w:rsidRDefault="00DB4C2B" w:rsidP="00DB4C2B">
      <w:pPr>
        <w:pStyle w:val="NRDTekstas"/>
        <w:shd w:val="clear" w:color="auto" w:fill="F2F2F2" w:themeFill="background1" w:themeFillShade="F2"/>
        <w:ind w:firstLine="0"/>
        <w:jc w:val="left"/>
        <w:rPr>
          <w:rFonts w:cs="Arial"/>
          <w:color w:val="000000"/>
          <w:sz w:val="20"/>
        </w:rPr>
      </w:pPr>
      <w:r w:rsidRPr="00BC51E6">
        <w:rPr>
          <w:rFonts w:cs="Arial"/>
          <w:color w:val="000000"/>
          <w:sz w:val="20"/>
        </w:rPr>
        <w:t xml:space="preserve">   &lt;/soapenv:Body&gt;</w:t>
      </w:r>
    </w:p>
    <w:p w14:paraId="3E119D00" w14:textId="3A367D39" w:rsidR="00DB4C2B" w:rsidRPr="000974D4" w:rsidRDefault="00DB4C2B" w:rsidP="000974D4">
      <w:pPr>
        <w:pStyle w:val="NRDTekstas"/>
        <w:shd w:val="clear" w:color="auto" w:fill="F2F2F2" w:themeFill="background1" w:themeFillShade="F2"/>
        <w:ind w:firstLine="0"/>
        <w:jc w:val="left"/>
        <w:rPr>
          <w:rFonts w:cs="Arial"/>
          <w:sz w:val="20"/>
          <w:szCs w:val="20"/>
        </w:rPr>
      </w:pPr>
      <w:r w:rsidRPr="00BC51E6">
        <w:rPr>
          <w:rFonts w:cs="Arial"/>
          <w:color w:val="000000"/>
          <w:sz w:val="20"/>
        </w:rPr>
        <w:t>&lt;/soapenv:Envelope&gt;</w:t>
      </w:r>
    </w:p>
    <w:p w14:paraId="448ACAF7" w14:textId="60677D38" w:rsidR="006E5AED" w:rsidRDefault="00F67390" w:rsidP="006E5AED">
      <w:pPr>
        <w:pStyle w:val="NRDLentelesPavadinimas"/>
        <w:numPr>
          <w:ilvl w:val="0"/>
          <w:numId w:val="0"/>
        </w:numPr>
        <w:ind w:left="1077" w:hanging="1077"/>
        <w:jc w:val="both"/>
        <w:rPr>
          <w:rFonts w:cs="Arial"/>
          <w:b w:val="0"/>
          <w:bCs/>
        </w:rPr>
      </w:pPr>
      <w:r w:rsidRPr="00F67390">
        <w:rPr>
          <w:rFonts w:cs="Arial"/>
          <w:b w:val="0"/>
          <w:bCs/>
        </w:rPr>
        <w:t>*</w:t>
      </w:r>
      <w:r>
        <w:rPr>
          <w:rFonts w:cs="Arial"/>
          <w:b w:val="0"/>
          <w:bCs/>
        </w:rPr>
        <w:t xml:space="preserve"> </w:t>
      </w:r>
      <w:r w:rsidR="006E5AED">
        <w:rPr>
          <w:rFonts w:cs="Arial"/>
          <w:b w:val="0"/>
          <w:bCs/>
        </w:rPr>
        <w:t xml:space="preserve">– Turi būti pateiktas viešas sertifikato raktas iš „xxx.pem“ failo, BASE </w:t>
      </w:r>
      <w:r w:rsidR="006E5AED">
        <w:rPr>
          <w:rFonts w:cs="Arial"/>
          <w:b w:val="0"/>
          <w:bCs/>
          <w:lang w:val="en-US"/>
        </w:rPr>
        <w:t xml:space="preserve">64 </w:t>
      </w:r>
      <w:r w:rsidR="006E5AED">
        <w:rPr>
          <w:rFonts w:cs="Arial"/>
          <w:b w:val="0"/>
          <w:bCs/>
        </w:rPr>
        <w:t>formatu.</w:t>
      </w:r>
    </w:p>
    <w:p w14:paraId="2E02B9D4" w14:textId="77777777" w:rsidR="00887809" w:rsidRDefault="00887809" w:rsidP="006E5AED">
      <w:pPr>
        <w:pStyle w:val="NRDPaveiksloPavadinimas"/>
        <w:numPr>
          <w:ilvl w:val="0"/>
          <w:numId w:val="0"/>
        </w:numPr>
        <w:ind w:left="567" w:hanging="567"/>
        <w:jc w:val="both"/>
        <w:rPr>
          <w:b w:val="0"/>
          <w:bCs w:val="0"/>
          <w:sz w:val="22"/>
          <w:lang w:eastAsia="en-US"/>
        </w:rPr>
      </w:pPr>
    </w:p>
    <w:p w14:paraId="44C0EDEE" w14:textId="1C66C791" w:rsidR="00DB4C2B" w:rsidRDefault="00DB4C2B" w:rsidP="00DB4C2B">
      <w:pPr>
        <w:pStyle w:val="NRDPaveiksloPavadinimas"/>
        <w:numPr>
          <w:ilvl w:val="0"/>
          <w:numId w:val="0"/>
        </w:numPr>
        <w:ind w:left="567"/>
        <w:jc w:val="both"/>
      </w:pPr>
      <w:r>
        <w:rPr>
          <w:b w:val="0"/>
          <w:bCs w:val="0"/>
          <w:sz w:val="22"/>
          <w:lang w:eastAsia="en-US"/>
        </w:rPr>
        <w:t>Pateikus aukščiau nurodytą pavyzdį, sistemoje jis atvaizduojamas taip:</w:t>
      </w:r>
    </w:p>
    <w:p w14:paraId="387490A3" w14:textId="77777777" w:rsidR="00DB4C2B" w:rsidRPr="00B70762" w:rsidRDefault="00DB4C2B" w:rsidP="00DB4C2B">
      <w:pPr>
        <w:pStyle w:val="NRDPaveikslas"/>
      </w:pPr>
      <w:bookmarkStart w:id="243" w:name="_Toc468722318"/>
      <w:bookmarkEnd w:id="243"/>
      <w:r w:rsidRPr="00AC15F2">
        <w:drawing>
          <wp:inline distT="0" distB="0" distL="0" distR="0" wp14:anchorId="42877B9A" wp14:editId="4435D8CD">
            <wp:extent cx="5652770" cy="3839323"/>
            <wp:effectExtent l="38100" t="38100" r="100330" b="104140"/>
            <wp:docPr id="37" name="Picture 3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10;&#10;Description automatically generated"/>
                    <pic:cNvPicPr/>
                  </pic:nvPicPr>
                  <pic:blipFill>
                    <a:blip r:embed="rId26"/>
                    <a:stretch>
                      <a:fillRect/>
                    </a:stretch>
                  </pic:blipFill>
                  <pic:spPr>
                    <a:xfrm>
                      <a:off x="0" y="0"/>
                      <a:ext cx="5672491" cy="3852717"/>
                    </a:xfrm>
                    <a:prstGeom prst="rect">
                      <a:avLst/>
                    </a:prstGeom>
                    <a:ln w="6350">
                      <a:solidFill>
                        <a:schemeClr val="tx1"/>
                      </a:solidFill>
                    </a:ln>
                    <a:effectLst>
                      <a:outerShdw blurRad="50800" dist="38100" dir="2700000" algn="tl" rotWithShape="0">
                        <a:prstClr val="black">
                          <a:alpha val="40000"/>
                        </a:prstClr>
                      </a:outerShdw>
                    </a:effectLst>
                  </pic:spPr>
                </pic:pic>
              </a:graphicData>
            </a:graphic>
          </wp:inline>
        </w:drawing>
      </w:r>
    </w:p>
    <w:p w14:paraId="6ADD9A80" w14:textId="77777777" w:rsidR="00DB4C2B" w:rsidRPr="00557E0F" w:rsidRDefault="00DB4C2B" w:rsidP="00DB4C2B">
      <w:pPr>
        <w:pStyle w:val="NRDPaveiksloPavadinimas"/>
        <w:numPr>
          <w:ilvl w:val="0"/>
          <w:numId w:val="31"/>
        </w:numPr>
        <w:tabs>
          <w:tab w:val="clear" w:pos="454"/>
        </w:tabs>
        <w:rPr>
          <w:rFonts w:cs="Arial"/>
        </w:rPr>
      </w:pPr>
      <w:bookmarkStart w:id="244" w:name="_Toc468722319"/>
      <w:r>
        <w:t>MOSS deklaracijos langas pagal pateiktą pavyzdį</w:t>
      </w:r>
      <w:bookmarkEnd w:id="244"/>
    </w:p>
    <w:p w14:paraId="527CFFCF" w14:textId="77777777" w:rsidR="00DB4C2B" w:rsidRPr="00557E0F" w:rsidRDefault="00DB4C2B" w:rsidP="00DB4C2B">
      <w:pPr>
        <w:pStyle w:val="NRDTekstas"/>
        <w:rPr>
          <w:rFonts w:cs="Arial"/>
          <w:lang w:eastAsia="lt-LT"/>
        </w:rPr>
      </w:pPr>
      <w:r>
        <w:rPr>
          <w:rFonts w:cs="Arial"/>
          <w:lang w:eastAsia="lt-LT"/>
        </w:rPr>
        <w:lastRenderedPageBreak/>
        <w:t>Norint įkelti n</w:t>
      </w:r>
      <w:r w:rsidRPr="00557E0F">
        <w:rPr>
          <w:rFonts w:cs="Arial"/>
          <w:lang w:eastAsia="lt-LT"/>
        </w:rPr>
        <w:t>ulin</w:t>
      </w:r>
      <w:r>
        <w:rPr>
          <w:rFonts w:cs="Arial"/>
          <w:lang w:eastAsia="lt-LT"/>
        </w:rPr>
        <w:t>ę</w:t>
      </w:r>
      <w:r w:rsidRPr="00557E0F">
        <w:rPr>
          <w:rFonts w:cs="Arial"/>
          <w:lang w:eastAsia="lt-LT"/>
        </w:rPr>
        <w:t xml:space="preserve"> PVM deklaracij</w:t>
      </w:r>
      <w:r>
        <w:rPr>
          <w:rFonts w:cs="Arial"/>
          <w:lang w:eastAsia="lt-LT"/>
        </w:rPr>
        <w:t>ą,</w:t>
      </w:r>
      <w:r w:rsidRPr="00557E0F">
        <w:rPr>
          <w:rFonts w:cs="Arial"/>
          <w:lang w:eastAsia="lt-LT"/>
        </w:rPr>
        <w:t xml:space="preserve"> reikalingas </w:t>
      </w:r>
      <w:r>
        <w:rPr>
          <w:rFonts w:cs="Arial"/>
          <w:lang w:eastAsia="lt-LT"/>
        </w:rPr>
        <w:t>XML</w:t>
      </w:r>
      <w:r w:rsidRPr="00557E0F">
        <w:rPr>
          <w:rFonts w:cs="Arial"/>
          <w:lang w:eastAsia="lt-LT"/>
        </w:rPr>
        <w:t xml:space="preserve"> elementas NilVATReturn, kurio reikšmė privalo būti 1, kit</w:t>
      </w:r>
      <w:r>
        <w:rPr>
          <w:rFonts w:cs="Arial"/>
          <w:lang w:eastAsia="lt-LT"/>
        </w:rPr>
        <w:t>u</w:t>
      </w:r>
      <w:r w:rsidRPr="00557E0F">
        <w:rPr>
          <w:rFonts w:cs="Arial"/>
          <w:lang w:eastAsia="lt-LT"/>
        </w:rPr>
        <w:t xml:space="preserve"> atvej</w:t>
      </w:r>
      <w:r>
        <w:rPr>
          <w:rFonts w:cs="Arial"/>
          <w:lang w:eastAsia="lt-LT"/>
        </w:rPr>
        <w:t>u</w:t>
      </w:r>
      <w:r w:rsidRPr="00557E0F">
        <w:rPr>
          <w:rFonts w:cs="Arial"/>
          <w:lang w:eastAsia="lt-LT"/>
        </w:rPr>
        <w:t xml:space="preserve"> deklaracija nebus laikoma nuline. Taip pat GrandTotal element</w:t>
      </w:r>
      <w:r>
        <w:rPr>
          <w:rFonts w:cs="Arial"/>
          <w:lang w:eastAsia="lt-LT"/>
        </w:rPr>
        <w:t>o reikšmė</w:t>
      </w:r>
      <w:r w:rsidRPr="00557E0F">
        <w:rPr>
          <w:rFonts w:cs="Arial"/>
          <w:lang w:eastAsia="lt-LT"/>
        </w:rPr>
        <w:t xml:space="preserve"> privalo būti 00.00.</w:t>
      </w:r>
    </w:p>
    <w:p w14:paraId="206E83D7" w14:textId="77777777" w:rsidR="00DB4C2B" w:rsidRPr="00557E0F" w:rsidRDefault="00DB4C2B" w:rsidP="00DB4C2B">
      <w:pPr>
        <w:pStyle w:val="NRDTekstas"/>
        <w:rPr>
          <w:rFonts w:cs="Arial"/>
          <w:lang w:eastAsia="lt-LT"/>
        </w:rPr>
      </w:pPr>
    </w:p>
    <w:p w14:paraId="4AC48833"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&lt;soapenv:Envelope xmlns:soapenv="http://schemas.xmlsoap.org/soap/envelope/" xmlns:imp="</w:t>
      </w:r>
      <w:r>
        <w:rPr>
          <w:rFonts w:cs="Arial"/>
          <w:color w:val="000000"/>
          <w:sz w:val="20"/>
          <w:szCs w:val="20"/>
        </w:rPr>
        <w:t>https://imas-ws.vmi.lt/oss-ws/ImportVATReturn</w:t>
      </w:r>
      <w:r w:rsidRPr="00BC51E6">
        <w:rPr>
          <w:rFonts w:cs="Arial"/>
          <w:color w:val="000000"/>
          <w:sz w:val="20"/>
          <w:szCs w:val="20"/>
        </w:rPr>
        <w:t>" xmlns:ns2="</w:t>
      </w:r>
      <w:r>
        <w:rPr>
          <w:rFonts w:cs="Arial"/>
          <w:color w:val="000000"/>
          <w:sz w:val="20"/>
          <w:szCs w:val="20"/>
        </w:rPr>
        <w:t>https://imas-ws.vmi.lt/oss-ws/ImportVATReturn</w:t>
      </w:r>
      <w:r w:rsidRPr="00BC51E6">
        <w:rPr>
          <w:rFonts w:cs="Arial"/>
          <w:color w:val="000000"/>
          <w:sz w:val="20"/>
          <w:szCs w:val="20"/>
        </w:rPr>
        <w:t>/xsd"&gt;</w:t>
      </w:r>
    </w:p>
    <w:p w14:paraId="70A9F619"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&lt;soapenv:Header&gt;</w:t>
      </w:r>
    </w:p>
    <w:p w14:paraId="43531AA9"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&lt;wsse:Security xmlns:wsse="http://docs.oasis-open.org/wss/2004/01/oasis-200401-wss-wssecurity-secext-1.0.xsd"&gt;</w:t>
      </w:r>
    </w:p>
    <w:p w14:paraId="6632AFB7" w14:textId="35E5CE45"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&lt;wsse:BinarySecurityToken&gt;--SERTIFIKATO RAKTO REIKŠMĖ</w:t>
      </w:r>
      <w:r w:rsidR="00F67390" w:rsidRPr="00F67390">
        <w:rPr>
          <w:rFonts w:cs="Arial"/>
        </w:rPr>
        <w:t>*</w:t>
      </w:r>
      <w:r w:rsidRPr="00BC51E6">
        <w:rPr>
          <w:rFonts w:cs="Arial"/>
          <w:color w:val="000000"/>
          <w:sz w:val="20"/>
          <w:szCs w:val="20"/>
        </w:rPr>
        <w:t>--&lt;/wsse:BinarySecurityToken&gt;</w:t>
      </w:r>
    </w:p>
    <w:p w14:paraId="418BF604"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&lt;/wsse:Security&gt;</w:t>
      </w:r>
    </w:p>
    <w:p w14:paraId="3169DEEE"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&lt;/soapenv:Header&gt;</w:t>
      </w:r>
    </w:p>
    <w:p w14:paraId="459A2461"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&lt;soapenv:Body&gt;</w:t>
      </w:r>
    </w:p>
    <w:p w14:paraId="457287DC"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&lt;imp:importVATReturn&gt;</w:t>
      </w:r>
    </w:p>
    <w:p w14:paraId="55D2EEF8"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&lt;ns2:arg0&gt;</w:t>
      </w:r>
    </w:p>
    <w:p w14:paraId="18267717"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&lt;ns2:BodyDetails&gt;</w:t>
      </w:r>
    </w:p>
    <w:p w14:paraId="16B35C6A"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&lt;ns2:TraderID&gt;</w:t>
      </w:r>
    </w:p>
    <w:p w14:paraId="79ED04AE"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&lt;ns2:VATNumber issuedBy="LT"&gt;123456789012&lt;/ns2:VATNumber&gt;</w:t>
      </w:r>
    </w:p>
    <w:p w14:paraId="14D96D91"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&lt;/ns2:TraderID&gt;</w:t>
      </w:r>
    </w:p>
    <w:p w14:paraId="744D0BF2"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&lt;ns2:Year&gt;202</w:t>
      </w:r>
      <w:r>
        <w:rPr>
          <w:rFonts w:cs="Arial"/>
          <w:color w:val="000000"/>
          <w:sz w:val="20"/>
          <w:szCs w:val="20"/>
        </w:rPr>
        <w:t>1</w:t>
      </w:r>
      <w:r w:rsidRPr="00BC51E6">
        <w:rPr>
          <w:rFonts w:cs="Arial"/>
          <w:color w:val="000000"/>
          <w:sz w:val="20"/>
          <w:szCs w:val="20"/>
        </w:rPr>
        <w:t>&lt;/ns2:Year&gt;</w:t>
      </w:r>
    </w:p>
    <w:p w14:paraId="4AD02C90" w14:textId="77777777" w:rsidR="00DB4C2B" w:rsidRPr="00BC51E6"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&lt;ns2:Quarter&gt;01&lt;/ns2:Quarter&gt;</w:t>
      </w:r>
    </w:p>
    <w:p w14:paraId="2F4A6EA6" w14:textId="77777777" w:rsidR="00DB4C2B" w:rsidRDefault="00DB4C2B" w:rsidP="00DB4C2B">
      <w:pPr>
        <w:pStyle w:val="NRDTekstas"/>
        <w:shd w:val="clear" w:color="auto" w:fill="F2F2F2" w:themeFill="background1" w:themeFillShade="F2"/>
        <w:ind w:firstLine="0"/>
        <w:jc w:val="left"/>
        <w:rPr>
          <w:rFonts w:cs="Arial"/>
          <w:color w:val="000000"/>
          <w:sz w:val="20"/>
          <w:szCs w:val="20"/>
        </w:rPr>
      </w:pPr>
      <w:r w:rsidRPr="00BC51E6">
        <w:rPr>
          <w:rFonts w:cs="Arial"/>
          <w:color w:val="000000"/>
          <w:sz w:val="20"/>
          <w:szCs w:val="20"/>
        </w:rPr>
        <w:t xml:space="preserve">               &lt;ns2:GrandTotal currency="EUR"&gt;30.00&lt;/ns2:GrandTotal&gt;</w:t>
      </w:r>
    </w:p>
    <w:p w14:paraId="5583A414" w14:textId="77777777" w:rsidR="00DB4C2B" w:rsidRDefault="00DB4C2B" w:rsidP="00DB4C2B">
      <w:pPr>
        <w:pStyle w:val="NRDTekstas"/>
        <w:shd w:val="clear" w:color="auto" w:fill="F2F2F2" w:themeFill="background1" w:themeFillShade="F2"/>
        <w:ind w:firstLine="0"/>
        <w:jc w:val="left"/>
        <w:rPr>
          <w:rFonts w:cs="Arial"/>
          <w:color w:val="000000"/>
          <w:sz w:val="20"/>
          <w:szCs w:val="20"/>
        </w:rPr>
      </w:pPr>
      <w:r>
        <w:rPr>
          <w:rFonts w:cs="Arial"/>
          <w:color w:val="000000"/>
          <w:sz w:val="20"/>
          <w:szCs w:val="20"/>
        </w:rPr>
        <w:t xml:space="preserve">               </w:t>
      </w:r>
      <w:r w:rsidRPr="00557E0F">
        <w:rPr>
          <w:rFonts w:cs="Arial"/>
          <w:sz w:val="20"/>
          <w:szCs w:val="20"/>
        </w:rPr>
        <w:t>&lt;</w:t>
      </w:r>
      <w:r>
        <w:rPr>
          <w:rFonts w:cs="Arial"/>
          <w:sz w:val="20"/>
          <w:szCs w:val="20"/>
        </w:rPr>
        <w:t>ns2:</w:t>
      </w:r>
      <w:r w:rsidRPr="00557E0F">
        <w:rPr>
          <w:rFonts w:cs="Arial"/>
          <w:sz w:val="20"/>
          <w:szCs w:val="20"/>
        </w:rPr>
        <w:t>NilVATReturn&gt;1&lt;/</w:t>
      </w:r>
      <w:r>
        <w:rPr>
          <w:rFonts w:cs="Arial"/>
          <w:sz w:val="20"/>
          <w:szCs w:val="20"/>
        </w:rPr>
        <w:t>ns2:</w:t>
      </w:r>
      <w:r w:rsidRPr="00557E0F">
        <w:rPr>
          <w:rFonts w:cs="Arial"/>
          <w:sz w:val="20"/>
          <w:szCs w:val="20"/>
        </w:rPr>
        <w:t>NilVATReturn&gt;</w:t>
      </w:r>
    </w:p>
    <w:p w14:paraId="363A81F0" w14:textId="77777777" w:rsidR="00DB4C2B" w:rsidRPr="007656F7" w:rsidRDefault="00DB4C2B" w:rsidP="00DB4C2B">
      <w:pPr>
        <w:pStyle w:val="NRDTekstas"/>
        <w:shd w:val="clear" w:color="auto" w:fill="F2F2F2" w:themeFill="background1" w:themeFillShade="F2"/>
        <w:ind w:firstLine="0"/>
        <w:jc w:val="left"/>
        <w:rPr>
          <w:rFonts w:cs="Arial"/>
          <w:sz w:val="20"/>
          <w:szCs w:val="20"/>
        </w:rPr>
      </w:pPr>
      <w:r w:rsidRPr="009044D7">
        <w:rPr>
          <w:rFonts w:cs="Arial"/>
          <w:color w:val="000000"/>
          <w:sz w:val="20"/>
          <w:szCs w:val="20"/>
        </w:rPr>
        <w:t xml:space="preserve">            </w:t>
      </w:r>
      <w:r w:rsidRPr="00557E0F">
        <w:rPr>
          <w:rFonts w:cs="Arial"/>
          <w:sz w:val="20"/>
          <w:szCs w:val="20"/>
        </w:rPr>
        <w:t>&lt;/</w:t>
      </w:r>
      <w:r>
        <w:rPr>
          <w:rFonts w:cs="Arial"/>
          <w:sz w:val="20"/>
          <w:szCs w:val="20"/>
        </w:rPr>
        <w:t>ns2:</w:t>
      </w:r>
      <w:r w:rsidRPr="00557E0F">
        <w:rPr>
          <w:rFonts w:cs="Arial"/>
          <w:sz w:val="20"/>
          <w:szCs w:val="20"/>
        </w:rPr>
        <w:t>BodyDetails&gt;</w:t>
      </w:r>
    </w:p>
    <w:p w14:paraId="7D979286" w14:textId="77777777" w:rsidR="00DB4C2B" w:rsidRDefault="00DB4C2B" w:rsidP="00DB4C2B">
      <w:pPr>
        <w:pStyle w:val="NRDTekstas"/>
        <w:shd w:val="clear" w:color="auto" w:fill="F2F2F2" w:themeFill="background1" w:themeFillShade="F2"/>
        <w:ind w:firstLine="0"/>
        <w:jc w:val="left"/>
        <w:rPr>
          <w:rFonts w:cs="Arial"/>
          <w:sz w:val="20"/>
          <w:szCs w:val="20"/>
        </w:rPr>
      </w:pPr>
      <w:r w:rsidRPr="009044D7">
        <w:rPr>
          <w:rFonts w:cs="Arial"/>
          <w:color w:val="000000"/>
          <w:sz w:val="20"/>
          <w:szCs w:val="20"/>
        </w:rPr>
        <w:lastRenderedPageBreak/>
        <w:t xml:space="preserve">            </w:t>
      </w:r>
      <w:r w:rsidRPr="007656F7">
        <w:rPr>
          <w:rFonts w:cs="Arial"/>
          <w:sz w:val="20"/>
          <w:szCs w:val="20"/>
        </w:rPr>
        <w:t>&lt;ns2:Body&gt;</w:t>
      </w:r>
    </w:p>
    <w:p w14:paraId="3ADD23AE" w14:textId="77777777" w:rsidR="00DB4C2B" w:rsidRPr="00EA37CB" w:rsidRDefault="00DB4C2B" w:rsidP="00DB4C2B">
      <w:pPr>
        <w:pStyle w:val="NRDTekstas"/>
        <w:shd w:val="clear" w:color="auto" w:fill="F2F2F2" w:themeFill="background1" w:themeFillShade="F2"/>
        <w:ind w:firstLine="0"/>
        <w:jc w:val="left"/>
        <w:rPr>
          <w:rFonts w:cs="Arial"/>
          <w:sz w:val="20"/>
          <w:szCs w:val="20"/>
          <w:lang w:val="en-US"/>
        </w:rPr>
      </w:pPr>
      <w:r>
        <w:rPr>
          <w:rFonts w:cs="Arial"/>
          <w:sz w:val="20"/>
          <w:szCs w:val="20"/>
          <w:lang w:val="en-US"/>
        </w:rPr>
        <w:t xml:space="preserve">  </w:t>
      </w:r>
      <w:r w:rsidRPr="00EA37CB">
        <w:rPr>
          <w:rFonts w:cs="Arial"/>
          <w:sz w:val="20"/>
          <w:szCs w:val="20"/>
          <w:lang w:val="en-US"/>
        </w:rPr>
        <w:t xml:space="preserve">             &lt;ns2:ReturnsInformation&gt;</w:t>
      </w:r>
    </w:p>
    <w:p w14:paraId="50AE8D92" w14:textId="77777777" w:rsidR="00DB4C2B" w:rsidRPr="00EA37CB" w:rsidRDefault="00DB4C2B" w:rsidP="00DB4C2B">
      <w:pPr>
        <w:pStyle w:val="NRDTekstas"/>
        <w:shd w:val="clear" w:color="auto" w:fill="F2F2F2" w:themeFill="background1" w:themeFillShade="F2"/>
        <w:ind w:firstLine="0"/>
        <w:jc w:val="left"/>
        <w:rPr>
          <w:rFonts w:cs="Arial"/>
          <w:sz w:val="20"/>
          <w:szCs w:val="20"/>
          <w:lang w:val="en-US"/>
        </w:rPr>
      </w:pPr>
      <w:r>
        <w:rPr>
          <w:rFonts w:cs="Arial"/>
          <w:sz w:val="20"/>
          <w:szCs w:val="20"/>
          <w:lang w:val="en-US"/>
        </w:rPr>
        <w:t xml:space="preserve">    </w:t>
      </w:r>
      <w:r w:rsidRPr="00EA37CB">
        <w:rPr>
          <w:rFonts w:cs="Arial"/>
          <w:sz w:val="20"/>
          <w:szCs w:val="20"/>
          <w:lang w:val="en-US"/>
        </w:rPr>
        <w:t xml:space="preserve">             &lt;ns2:VATReturns&gt;</w:t>
      </w:r>
    </w:p>
    <w:p w14:paraId="5379FF31" w14:textId="77777777" w:rsidR="00DB4C2B" w:rsidRPr="00EA37CB" w:rsidRDefault="00DB4C2B" w:rsidP="00DB4C2B">
      <w:pPr>
        <w:pStyle w:val="NRDTekstas"/>
        <w:shd w:val="clear" w:color="auto" w:fill="F2F2F2" w:themeFill="background1" w:themeFillShade="F2"/>
        <w:ind w:firstLine="0"/>
        <w:jc w:val="left"/>
        <w:rPr>
          <w:rFonts w:cs="Arial"/>
          <w:sz w:val="20"/>
          <w:szCs w:val="20"/>
          <w:lang w:val="en-US"/>
        </w:rPr>
      </w:pPr>
      <w:r>
        <w:rPr>
          <w:rFonts w:cs="Arial"/>
          <w:sz w:val="20"/>
          <w:szCs w:val="20"/>
          <w:lang w:val="en-US"/>
        </w:rPr>
        <w:t xml:space="preserve">   </w:t>
      </w:r>
      <w:r w:rsidRPr="00EA37CB">
        <w:rPr>
          <w:rFonts w:cs="Arial"/>
          <w:sz w:val="20"/>
          <w:szCs w:val="20"/>
          <w:lang w:val="en-US"/>
        </w:rPr>
        <w:t xml:space="preserve">             &lt;/ns2:VATReturns&gt;</w:t>
      </w:r>
    </w:p>
    <w:p w14:paraId="0A3FDCE3" w14:textId="77777777" w:rsidR="00DB4C2B" w:rsidRPr="00BC51E6" w:rsidRDefault="00DB4C2B" w:rsidP="00DB4C2B">
      <w:pPr>
        <w:pStyle w:val="NRDTekstas"/>
        <w:shd w:val="clear" w:color="auto" w:fill="F2F2F2" w:themeFill="background1" w:themeFillShade="F2"/>
        <w:ind w:firstLine="0"/>
        <w:jc w:val="left"/>
        <w:rPr>
          <w:rFonts w:cs="Arial"/>
          <w:sz w:val="20"/>
          <w:szCs w:val="20"/>
          <w:lang w:val="en-US"/>
        </w:rPr>
      </w:pPr>
      <w:r w:rsidRPr="00EA37CB">
        <w:rPr>
          <w:rFonts w:cs="Arial"/>
          <w:sz w:val="20"/>
          <w:szCs w:val="20"/>
          <w:lang w:val="en-US"/>
        </w:rPr>
        <w:t xml:space="preserve">             &lt;/ns2:ReturnsInformation&gt;</w:t>
      </w:r>
    </w:p>
    <w:p w14:paraId="4F099B06" w14:textId="77777777" w:rsidR="00DB4C2B" w:rsidRPr="009044D7" w:rsidRDefault="00DB4C2B" w:rsidP="00DB4C2B">
      <w:pPr>
        <w:pStyle w:val="NRDTekstas"/>
        <w:shd w:val="clear" w:color="auto" w:fill="F2F2F2" w:themeFill="background1" w:themeFillShade="F2"/>
        <w:ind w:firstLine="0"/>
        <w:jc w:val="left"/>
        <w:rPr>
          <w:rFonts w:cs="Arial"/>
          <w:color w:val="000000"/>
          <w:sz w:val="20"/>
        </w:rPr>
      </w:pPr>
      <w:r w:rsidRPr="009044D7">
        <w:rPr>
          <w:rFonts w:cs="Arial"/>
          <w:color w:val="000000"/>
          <w:sz w:val="20"/>
          <w:szCs w:val="20"/>
        </w:rPr>
        <w:t xml:space="preserve">            </w:t>
      </w:r>
      <w:r w:rsidRPr="009044D7">
        <w:rPr>
          <w:rFonts w:cs="Arial"/>
          <w:color w:val="000000"/>
          <w:sz w:val="20"/>
        </w:rPr>
        <w:t>&lt;/ns2:Body&gt;</w:t>
      </w:r>
    </w:p>
    <w:p w14:paraId="3E8D159D" w14:textId="77777777" w:rsidR="00DB4C2B" w:rsidRPr="009044D7" w:rsidRDefault="00DB4C2B" w:rsidP="00DB4C2B">
      <w:pPr>
        <w:pStyle w:val="NRDTekstas"/>
        <w:shd w:val="clear" w:color="auto" w:fill="F2F2F2" w:themeFill="background1" w:themeFillShade="F2"/>
        <w:ind w:firstLine="0"/>
        <w:jc w:val="left"/>
        <w:rPr>
          <w:rFonts w:cs="Arial"/>
          <w:color w:val="000000"/>
          <w:sz w:val="20"/>
        </w:rPr>
      </w:pPr>
      <w:r w:rsidRPr="009044D7">
        <w:rPr>
          <w:rFonts w:cs="Arial"/>
          <w:color w:val="000000"/>
          <w:sz w:val="20"/>
          <w:szCs w:val="20"/>
        </w:rPr>
        <w:t xml:space="preserve">         </w:t>
      </w:r>
      <w:r w:rsidRPr="009044D7">
        <w:rPr>
          <w:rFonts w:cs="Arial"/>
          <w:color w:val="000000"/>
          <w:sz w:val="20"/>
        </w:rPr>
        <w:t>&lt;/ns2:arg0&gt;</w:t>
      </w:r>
    </w:p>
    <w:p w14:paraId="4582F91C" w14:textId="77777777" w:rsidR="00DB4C2B" w:rsidRPr="009044D7" w:rsidRDefault="00DB4C2B" w:rsidP="00DB4C2B">
      <w:pPr>
        <w:pStyle w:val="NRDTekstas"/>
        <w:shd w:val="clear" w:color="auto" w:fill="F2F2F2" w:themeFill="background1" w:themeFillShade="F2"/>
        <w:ind w:firstLine="0"/>
        <w:jc w:val="left"/>
        <w:rPr>
          <w:rFonts w:cs="Arial"/>
          <w:color w:val="000000"/>
          <w:sz w:val="20"/>
        </w:rPr>
      </w:pPr>
      <w:r w:rsidRPr="009044D7">
        <w:rPr>
          <w:rFonts w:cs="Arial"/>
          <w:color w:val="000000"/>
          <w:sz w:val="20"/>
        </w:rPr>
        <w:t xml:space="preserve">         &lt;arg1&gt;123456789012.Q1.202</w:t>
      </w:r>
      <w:r>
        <w:rPr>
          <w:rFonts w:cs="Arial"/>
          <w:color w:val="000000"/>
          <w:sz w:val="20"/>
        </w:rPr>
        <w:t>1</w:t>
      </w:r>
      <w:r w:rsidRPr="009044D7">
        <w:rPr>
          <w:rFonts w:cs="Arial"/>
          <w:color w:val="000000"/>
          <w:sz w:val="20"/>
        </w:rPr>
        <w:t>.1&lt;/arg1&gt;</w:t>
      </w:r>
    </w:p>
    <w:p w14:paraId="4C9B6F2D" w14:textId="77777777" w:rsidR="00DB4C2B" w:rsidRPr="009044D7" w:rsidRDefault="00DB4C2B" w:rsidP="00DB4C2B">
      <w:pPr>
        <w:pStyle w:val="NRDTekstas"/>
        <w:shd w:val="clear" w:color="auto" w:fill="F2F2F2" w:themeFill="background1" w:themeFillShade="F2"/>
        <w:ind w:firstLine="0"/>
        <w:jc w:val="left"/>
        <w:rPr>
          <w:rFonts w:cs="Arial"/>
          <w:color w:val="000000"/>
          <w:sz w:val="20"/>
        </w:rPr>
      </w:pPr>
      <w:r w:rsidRPr="009044D7">
        <w:rPr>
          <w:rFonts w:cs="Arial"/>
          <w:color w:val="000000"/>
          <w:sz w:val="20"/>
        </w:rPr>
        <w:t xml:space="preserve">      &lt;/imp:importVATReturn&gt;</w:t>
      </w:r>
    </w:p>
    <w:p w14:paraId="0205008C" w14:textId="77777777" w:rsidR="00DB4C2B" w:rsidRPr="009044D7" w:rsidRDefault="00DB4C2B" w:rsidP="00DB4C2B">
      <w:pPr>
        <w:pStyle w:val="NRDTekstas"/>
        <w:shd w:val="clear" w:color="auto" w:fill="F2F2F2" w:themeFill="background1" w:themeFillShade="F2"/>
        <w:ind w:firstLine="0"/>
        <w:jc w:val="left"/>
        <w:rPr>
          <w:rFonts w:cs="Arial"/>
          <w:color w:val="000000"/>
          <w:sz w:val="20"/>
        </w:rPr>
      </w:pPr>
      <w:r w:rsidRPr="009044D7">
        <w:rPr>
          <w:rFonts w:cs="Arial"/>
          <w:color w:val="000000"/>
          <w:sz w:val="20"/>
        </w:rPr>
        <w:t xml:space="preserve">   &lt;/soapenv:Body&gt;</w:t>
      </w:r>
    </w:p>
    <w:p w14:paraId="14F29D41" w14:textId="77777777" w:rsidR="00DB4C2B" w:rsidRPr="00557E0F" w:rsidRDefault="00DB4C2B" w:rsidP="00DB4C2B">
      <w:pPr>
        <w:pStyle w:val="NRDTekstas"/>
        <w:shd w:val="clear" w:color="auto" w:fill="F2F2F2" w:themeFill="background1" w:themeFillShade="F2"/>
        <w:ind w:firstLine="0"/>
        <w:jc w:val="left"/>
        <w:rPr>
          <w:rFonts w:cs="Arial"/>
          <w:sz w:val="20"/>
          <w:szCs w:val="20"/>
        </w:rPr>
      </w:pPr>
      <w:r w:rsidRPr="009044D7">
        <w:rPr>
          <w:rFonts w:cs="Arial"/>
          <w:color w:val="000000"/>
          <w:sz w:val="20"/>
        </w:rPr>
        <w:t>&lt;/soapenv:Envelope&gt;</w:t>
      </w:r>
    </w:p>
    <w:p w14:paraId="739797CE" w14:textId="2EF311A1" w:rsidR="006E5AED" w:rsidRDefault="00F67390" w:rsidP="006E5AED">
      <w:pPr>
        <w:pStyle w:val="NRDLentelesPavadinimas"/>
        <w:numPr>
          <w:ilvl w:val="0"/>
          <w:numId w:val="0"/>
        </w:numPr>
        <w:ind w:left="1077" w:hanging="1077"/>
        <w:jc w:val="both"/>
        <w:rPr>
          <w:rFonts w:cs="Arial"/>
          <w:b w:val="0"/>
          <w:bCs/>
        </w:rPr>
      </w:pPr>
      <w:r>
        <w:rPr>
          <w:rFonts w:cs="Arial"/>
          <w:b w:val="0"/>
          <w:bCs/>
        </w:rPr>
        <w:t>*</w:t>
      </w:r>
      <w:r w:rsidR="006E5AED">
        <w:rPr>
          <w:rFonts w:cs="Arial"/>
          <w:b w:val="0"/>
          <w:bCs/>
          <w:vertAlign w:val="superscript"/>
        </w:rPr>
        <w:t xml:space="preserve"> </w:t>
      </w:r>
      <w:r w:rsidR="006E5AED">
        <w:rPr>
          <w:rFonts w:cs="Arial"/>
          <w:b w:val="0"/>
          <w:bCs/>
        </w:rPr>
        <w:t xml:space="preserve">– Turi būti pateiktas viešas sertifikato raktas iš „xxx.pem“ failo, BASE </w:t>
      </w:r>
      <w:r w:rsidR="006E5AED">
        <w:rPr>
          <w:rFonts w:cs="Arial"/>
          <w:b w:val="0"/>
          <w:bCs/>
          <w:lang w:val="en-US"/>
        </w:rPr>
        <w:t xml:space="preserve">64 </w:t>
      </w:r>
      <w:r w:rsidR="006E5AED">
        <w:rPr>
          <w:rFonts w:cs="Arial"/>
          <w:b w:val="0"/>
          <w:bCs/>
        </w:rPr>
        <w:t>formatu.</w:t>
      </w:r>
    </w:p>
    <w:p w14:paraId="3A878867" w14:textId="77777777" w:rsidR="00DB4C2B" w:rsidRPr="00EA37CB" w:rsidRDefault="00DB4C2B" w:rsidP="00DB4C2B"/>
    <w:p w14:paraId="237ADD59" w14:textId="6F671840" w:rsidR="00DB4C2B" w:rsidRDefault="00DB4C2B" w:rsidP="00DB4C2B">
      <w:pPr>
        <w:pStyle w:val="NRDPaveiksloPavadinimas"/>
        <w:numPr>
          <w:ilvl w:val="0"/>
          <w:numId w:val="0"/>
        </w:numPr>
        <w:ind w:left="567"/>
        <w:jc w:val="both"/>
      </w:pPr>
      <w:r>
        <w:rPr>
          <w:b w:val="0"/>
          <w:bCs w:val="0"/>
          <w:sz w:val="22"/>
          <w:lang w:eastAsia="en-US"/>
        </w:rPr>
        <w:t>Pateikus aukščiau nurodytą pavyzdį, sistemoje jis atvaizduojamas taip:</w:t>
      </w:r>
    </w:p>
    <w:p w14:paraId="3B8A6949" w14:textId="77777777" w:rsidR="00DB4C2B" w:rsidRDefault="00DB4C2B" w:rsidP="00DB4C2B">
      <w:pPr>
        <w:pStyle w:val="NRDPaveikslas"/>
      </w:pPr>
      <w:r w:rsidRPr="005C1BA3">
        <w:drawing>
          <wp:inline distT="0" distB="0" distL="0" distR="0" wp14:anchorId="516F9564" wp14:editId="3E9BFC7C">
            <wp:extent cx="5467350" cy="2470974"/>
            <wp:effectExtent l="38100" t="38100" r="95250" b="100965"/>
            <wp:docPr id="36" name="Picture 3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text, application&#10;&#10;Description automatically generated"/>
                    <pic:cNvPicPr/>
                  </pic:nvPicPr>
                  <pic:blipFill>
                    <a:blip r:embed="rId27"/>
                    <a:stretch>
                      <a:fillRect/>
                    </a:stretch>
                  </pic:blipFill>
                  <pic:spPr>
                    <a:xfrm>
                      <a:off x="0" y="0"/>
                      <a:ext cx="5467350" cy="2470974"/>
                    </a:xfrm>
                    <a:prstGeom prst="rect">
                      <a:avLst/>
                    </a:prstGeom>
                    <a:ln w="6350">
                      <a:solidFill>
                        <a:schemeClr val="tx1"/>
                      </a:solidFill>
                    </a:ln>
                    <a:effectLst>
                      <a:outerShdw blurRad="50800" dist="38100" dir="2700000" algn="tl" rotWithShape="0">
                        <a:prstClr val="black">
                          <a:alpha val="40000"/>
                        </a:prstClr>
                      </a:outerShdw>
                    </a:effectLst>
                  </pic:spPr>
                </pic:pic>
              </a:graphicData>
            </a:graphic>
          </wp:inline>
        </w:drawing>
      </w:r>
    </w:p>
    <w:p w14:paraId="47F5FA13" w14:textId="77777777" w:rsidR="00DB4C2B" w:rsidRPr="00EA37CB" w:rsidRDefault="00DB4C2B" w:rsidP="00DB4C2B">
      <w:pPr>
        <w:pStyle w:val="NRDPaveiksloPavadinimas"/>
        <w:numPr>
          <w:ilvl w:val="0"/>
          <w:numId w:val="31"/>
        </w:numPr>
        <w:tabs>
          <w:tab w:val="clear" w:pos="454"/>
          <w:tab w:val="num" w:pos="5245"/>
        </w:tabs>
        <w:rPr>
          <w:rFonts w:cs="Arial"/>
        </w:rPr>
      </w:pPr>
      <w:r>
        <w:t>MOSS nulinės deklaracijos langas pagal pateiktą pavyzdį</w:t>
      </w:r>
    </w:p>
    <w:p w14:paraId="38299F14" w14:textId="77777777" w:rsidR="00DB4C2B" w:rsidRDefault="00DB4C2B" w:rsidP="00DB4C2B">
      <w:pPr>
        <w:pStyle w:val="Antrat3"/>
      </w:pPr>
      <w:bookmarkStart w:id="245" w:name="_Ref103970683"/>
      <w:bookmarkStart w:id="246" w:name="_Toc110334879"/>
      <w:r>
        <w:lastRenderedPageBreak/>
        <w:t>OSS PVM deklaracijos XML struktūros pavyzdys</w:t>
      </w:r>
      <w:bookmarkEnd w:id="245"/>
      <w:bookmarkEnd w:id="246"/>
    </w:p>
    <w:p w14:paraId="2FC8906B" w14:textId="77777777" w:rsidR="00DB4C2B" w:rsidRDefault="00DB4C2B" w:rsidP="00DB4C2B">
      <w:pPr>
        <w:pStyle w:val="Antrat4"/>
      </w:pPr>
      <w:bookmarkStart w:id="247" w:name="_Toc110334880"/>
      <w:r>
        <w:t>ES schemos PVM deklaracijos pavyzdys</w:t>
      </w:r>
      <w:bookmarkEnd w:id="247"/>
    </w:p>
    <w:p w14:paraId="3C591DA8" w14:textId="77777777" w:rsidR="00DB4C2B" w:rsidRDefault="00DB4C2B" w:rsidP="00DB4C2B">
      <w:pPr>
        <w:tabs>
          <w:tab w:val="left" w:pos="5812"/>
        </w:tabs>
        <w:spacing w:before="60" w:after="60"/>
        <w:ind w:firstLine="720"/>
      </w:pPr>
      <w:r>
        <w:t>Naudojantis šia struktūra OSS sistemoje bus importuota OSS ES schemos PVM deklaracija.</w:t>
      </w:r>
      <w:r w:rsidRPr="004E69E8">
        <w:t xml:space="preserve"> </w:t>
      </w:r>
      <w:r>
        <w:t>Šiame pavyzdyje aprašyta PVM deklaracija, kurioje nurodyta viena šalis – Estija bei vienas pardavimo dalykas - paslaugos. Taip pat aprašoma 2021 metų 4-o ketvirčio deklaracijos korekcija.</w:t>
      </w:r>
    </w:p>
    <w:p w14:paraId="41D38621" w14:textId="77777777" w:rsidR="00DB4C2B" w:rsidRDefault="00DB4C2B" w:rsidP="00DB4C2B">
      <w:pPr>
        <w:pStyle w:val="NRDTekstas"/>
        <w:ind w:firstLine="0"/>
        <w:rPr>
          <w:lang w:val="en-US"/>
        </w:rPr>
      </w:pPr>
    </w:p>
    <w:p w14:paraId="6ACD807E"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&lt;S:Envelope xmlns:SOAP-ENV="http://schemas.xmlsoap.org/soap/envelope/" xmlns:S="http://schemas.xmlsoap.org/soap/envelope/"&gt;</w:t>
      </w:r>
    </w:p>
    <w:p w14:paraId="68C7602D"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&lt;SOAP-ENV:Header&gt;</w:t>
      </w:r>
    </w:p>
    <w:p w14:paraId="43C188AC" w14:textId="77777777" w:rsidR="00DB4C2B"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&lt;wsse:Security xmlns:wsse="http://docs.oasis-open.org/wss/2004/01/oasis-200401-wss-wssecurity-secext-1.0.xsd"&gt;</w:t>
      </w:r>
    </w:p>
    <w:p w14:paraId="72A4FEA8" w14:textId="72F101A5"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&lt;wsse:BinarySecurityToken&gt; --SERTIFIKATO RAKTO REIK</w:t>
      </w:r>
      <w:r w:rsidRPr="00BC51E6">
        <w:rPr>
          <w:color w:val="000000"/>
          <w:sz w:val="20"/>
        </w:rPr>
        <w:t>ŠMĖ</w:t>
      </w:r>
      <w:r w:rsidR="00F67390">
        <w:rPr>
          <w:rFonts w:cs="Arial"/>
        </w:rPr>
        <w:t>*</w:t>
      </w:r>
      <w:r>
        <w:rPr>
          <w:color w:val="000000"/>
          <w:sz w:val="20"/>
          <w:lang w:val="en-US"/>
        </w:rPr>
        <w:t xml:space="preserve">-- </w:t>
      </w:r>
      <w:r w:rsidRPr="00BC51E6">
        <w:rPr>
          <w:color w:val="000000"/>
          <w:sz w:val="20"/>
          <w:lang w:val="en-US"/>
        </w:rPr>
        <w:t>&lt;/wsse:BinarySecurityToken&gt;</w:t>
      </w:r>
    </w:p>
    <w:p w14:paraId="3ECA5A8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&lt;/wsse:Security&gt;</w:t>
      </w:r>
    </w:p>
    <w:p w14:paraId="73FF0138"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&lt;/SOAP-ENV:Header&gt;</w:t>
      </w:r>
    </w:p>
    <w:p w14:paraId="18DEB2F0"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&lt;S:Body&gt;</w:t>
      </w:r>
    </w:p>
    <w:p w14:paraId="328362C0"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&lt;ns3:importOSSVATReturn xmlns:ns3="</w:t>
      </w:r>
      <w:r>
        <w:rPr>
          <w:color w:val="000000"/>
          <w:sz w:val="20"/>
          <w:lang w:val="en-US"/>
        </w:rPr>
        <w:t>https://imas-ws.vmi.lt/oss-ws/ImportVATReturn</w:t>
      </w:r>
      <w:r w:rsidRPr="00BC51E6">
        <w:rPr>
          <w:color w:val="000000"/>
          <w:sz w:val="20"/>
          <w:lang w:val="en-US"/>
        </w:rPr>
        <w:t>" xmlns:ns2="</w:t>
      </w:r>
      <w:r>
        <w:rPr>
          <w:color w:val="000000"/>
          <w:sz w:val="20"/>
          <w:lang w:val="en-US"/>
        </w:rPr>
        <w:t>https://imas-ws.vmi.lt/oss-ws/ImportVATReturn</w:t>
      </w:r>
      <w:r w:rsidRPr="00BC51E6">
        <w:rPr>
          <w:color w:val="000000"/>
          <w:sz w:val="20"/>
          <w:lang w:val="en-US"/>
        </w:rPr>
        <w:t>/xsd"&gt;</w:t>
      </w:r>
    </w:p>
    <w:p w14:paraId="7570371D"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&lt;ns2:arg0&gt;</w:t>
      </w:r>
    </w:p>
    <w:p w14:paraId="6CFF4BC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&lt;ns2:BodyDetails&gt;</w:t>
      </w:r>
    </w:p>
    <w:p w14:paraId="190B991E"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&lt;ns2:TraderID&gt;</w:t>
      </w:r>
    </w:p>
    <w:p w14:paraId="6CFDDCCD"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&lt;ns2:VATNumber issuedBy="LT"&gt;</w:t>
      </w:r>
      <w:r>
        <w:rPr>
          <w:color w:val="000000"/>
          <w:sz w:val="20"/>
          <w:lang w:val="en-US"/>
        </w:rPr>
        <w:t>123456789012</w:t>
      </w:r>
      <w:r w:rsidRPr="00BC51E6">
        <w:rPr>
          <w:color w:val="000000"/>
          <w:sz w:val="20"/>
          <w:lang w:val="en-US"/>
        </w:rPr>
        <w:t>&lt;/ns2:VATNumber&gt;</w:t>
      </w:r>
    </w:p>
    <w:p w14:paraId="620C9A8F"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&lt;/ns2:TraderID&gt;</w:t>
      </w:r>
    </w:p>
    <w:p w14:paraId="189243F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&lt;ns2:Period&gt;</w:t>
      </w:r>
    </w:p>
    <w:p w14:paraId="3E46BA77"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&lt;ns2:Year&gt;2022&lt;/ns2:Year&gt;</w:t>
      </w:r>
    </w:p>
    <w:p w14:paraId="3A6C4F9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lastRenderedPageBreak/>
        <w:t xml:space="preserve">          </w:t>
      </w:r>
      <w:r w:rsidRPr="00BC51E6">
        <w:rPr>
          <w:color w:val="000000"/>
          <w:sz w:val="20"/>
          <w:lang w:val="en-US"/>
        </w:rPr>
        <w:t>&lt;ns2:Quarter&gt;01&lt;/ns2:Quarter&gt;</w:t>
      </w:r>
    </w:p>
    <w:p w14:paraId="6836C81F"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&lt;/ns2:Period&gt;</w:t>
      </w:r>
    </w:p>
    <w:p w14:paraId="18A82CCC" w14:textId="77777777" w:rsidR="00DB4C2B"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&lt;ns2:GrandTotal currency="EUR"&gt;</w:t>
      </w:r>
      <w:r>
        <w:rPr>
          <w:color w:val="000000"/>
          <w:sz w:val="20"/>
          <w:lang w:val="en-US"/>
        </w:rPr>
        <w:t>100</w:t>
      </w:r>
      <w:r w:rsidRPr="00BC51E6">
        <w:rPr>
          <w:color w:val="000000"/>
          <w:sz w:val="20"/>
          <w:lang w:val="en-US"/>
        </w:rPr>
        <w:t>&lt;/ns2:GrandTotal&gt;</w:t>
      </w:r>
    </w:p>
    <w:p w14:paraId="06CB584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044D7">
        <w:rPr>
          <w:color w:val="000000"/>
          <w:sz w:val="20"/>
          <w:lang w:val="en-US"/>
        </w:rPr>
        <w:t>&lt;</w:t>
      </w:r>
      <w:r>
        <w:rPr>
          <w:color w:val="000000"/>
          <w:sz w:val="20"/>
          <w:lang w:val="en-US"/>
        </w:rPr>
        <w:t>/</w:t>
      </w:r>
      <w:r w:rsidRPr="009044D7">
        <w:rPr>
          <w:color w:val="000000"/>
          <w:sz w:val="20"/>
          <w:lang w:val="en-US"/>
        </w:rPr>
        <w:t>ns2:BodyDetails&gt;</w:t>
      </w:r>
    </w:p>
    <w:p w14:paraId="4206E1FA"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&lt;ns2:Body&gt;</w:t>
      </w:r>
    </w:p>
    <w:p w14:paraId="1D181E85"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&lt;ns2:OSSReturnsInformation&gt;</w:t>
      </w:r>
    </w:p>
    <w:p w14:paraId="4157A0F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&lt;ns2:OSSVATReturnMSCON&gt;</w:t>
      </w:r>
    </w:p>
    <w:p w14:paraId="59C71CF7"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&lt;ns2:GrandTotalMSIDServices currency="EUR"&gt;</w:t>
      </w:r>
      <w:r>
        <w:rPr>
          <w:color w:val="000000"/>
          <w:sz w:val="20"/>
          <w:lang w:val="en-US"/>
        </w:rPr>
        <w:t>10</w:t>
      </w:r>
      <w:r w:rsidRPr="00BC51E6">
        <w:rPr>
          <w:color w:val="000000"/>
          <w:sz w:val="20"/>
          <w:lang w:val="en-US"/>
        </w:rPr>
        <w:t>0&lt;/ns2:GrandTotalMSIDServices&gt;</w:t>
      </w:r>
    </w:p>
    <w:p w14:paraId="46AF0586"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 xml:space="preserve"> &lt;ns2:CorrectionsTotal currency="EUR"&gt;</w:t>
      </w:r>
      <w:r>
        <w:rPr>
          <w:color w:val="000000"/>
          <w:sz w:val="20"/>
          <w:lang w:val="en-US"/>
        </w:rPr>
        <w:t>1</w:t>
      </w:r>
      <w:r w:rsidRPr="009E5565">
        <w:rPr>
          <w:color w:val="000000"/>
          <w:sz w:val="20"/>
          <w:lang w:val="en-US"/>
        </w:rPr>
        <w:t>0&lt;/ns2:CorrectionsTotal&gt;</w:t>
      </w:r>
    </w:p>
    <w:p w14:paraId="4373BEB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&lt;</w:t>
      </w:r>
      <w:r w:rsidRPr="00BC51E6">
        <w:rPr>
          <w:color w:val="000000"/>
          <w:sz w:val="20"/>
          <w:lang w:val="en-US"/>
        </w:rPr>
        <w:t>ns2:BalanceOfVATDue currency="EUR"&gt;</w:t>
      </w:r>
      <w:r>
        <w:rPr>
          <w:color w:val="000000"/>
          <w:sz w:val="20"/>
          <w:lang w:val="en-US"/>
        </w:rPr>
        <w:t>11</w:t>
      </w:r>
      <w:r w:rsidRPr="00BC51E6">
        <w:rPr>
          <w:color w:val="000000"/>
          <w:sz w:val="20"/>
          <w:lang w:val="en-US"/>
        </w:rPr>
        <w:t>0&lt;/ns2:BalanceOfVATDue&gt;</w:t>
      </w:r>
    </w:p>
    <w:p w14:paraId="4A678469"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&lt;ns2:MSCONCountryCode&gt;EE&lt;/ns2:MSCONCountryCode&gt;</w:t>
      </w:r>
    </w:p>
    <w:p w14:paraId="004F908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&lt;ns2:Supplies&gt;</w:t>
      </w:r>
    </w:p>
    <w:p w14:paraId="07676EF9"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&lt;ns2:MSIDSupplies&gt;</w:t>
      </w:r>
    </w:p>
    <w:p w14:paraId="2618EC39"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&lt;ns2:VATReturnDetail&gt;</w:t>
      </w:r>
    </w:p>
    <w:p w14:paraId="252B1D8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&lt;ns2:SupplyType&gt;SERVICES&lt;/ns2:SupplyType&gt;</w:t>
      </w:r>
    </w:p>
    <w:p w14:paraId="021915BC"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&lt;ns2:VATRate type="REDUCED"&gt;</w:t>
      </w:r>
      <w:r>
        <w:rPr>
          <w:color w:val="000000"/>
          <w:sz w:val="20"/>
          <w:lang w:val="en-US"/>
        </w:rPr>
        <w:t>1</w:t>
      </w:r>
      <w:r w:rsidRPr="00BC51E6">
        <w:rPr>
          <w:color w:val="000000"/>
          <w:sz w:val="20"/>
          <w:lang w:val="en-US"/>
        </w:rPr>
        <w:t>0&lt;/ns2:VATRate&gt;</w:t>
      </w:r>
    </w:p>
    <w:p w14:paraId="176379E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&lt;ns2:TaxableAmount currency="EUR"&gt;</w:t>
      </w:r>
      <w:r>
        <w:rPr>
          <w:color w:val="000000"/>
          <w:sz w:val="20"/>
          <w:lang w:val="en-US"/>
        </w:rPr>
        <w:t>10</w:t>
      </w:r>
      <w:r w:rsidRPr="00BC51E6">
        <w:rPr>
          <w:color w:val="000000"/>
          <w:sz w:val="20"/>
          <w:lang w:val="en-US"/>
        </w:rPr>
        <w:t>0</w:t>
      </w:r>
      <w:r>
        <w:rPr>
          <w:color w:val="000000"/>
          <w:sz w:val="20"/>
          <w:lang w:val="en-US"/>
        </w:rPr>
        <w:t>0</w:t>
      </w:r>
      <w:r w:rsidRPr="00BC51E6">
        <w:rPr>
          <w:color w:val="000000"/>
          <w:sz w:val="20"/>
          <w:lang w:val="en-US"/>
        </w:rPr>
        <w:t>&lt;/ns2:TaxableAmount&gt;</w:t>
      </w:r>
    </w:p>
    <w:p w14:paraId="5E48F970"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&lt;ns2:VATAmount currency="EUR"&gt;</w:t>
      </w:r>
      <w:r>
        <w:rPr>
          <w:color w:val="000000"/>
          <w:sz w:val="20"/>
          <w:lang w:val="en-US"/>
        </w:rPr>
        <w:t>10</w:t>
      </w:r>
      <w:r w:rsidRPr="00BC51E6">
        <w:rPr>
          <w:color w:val="000000"/>
          <w:sz w:val="20"/>
          <w:lang w:val="en-US"/>
        </w:rPr>
        <w:t>0&lt;/ns2:VATAmount&gt;</w:t>
      </w:r>
    </w:p>
    <w:p w14:paraId="3096145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&lt;/ns2:VATReturnDetail&gt;</w:t>
      </w:r>
    </w:p>
    <w:p w14:paraId="08973D41"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&lt;/ns2:MSIDSupplies&gt;</w:t>
      </w:r>
    </w:p>
    <w:p w14:paraId="2D158C74"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&lt;/ns2:Supplies&gt;</w:t>
      </w:r>
    </w:p>
    <w:p w14:paraId="2EBA0D91"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 xml:space="preserve"> &lt;ns2:Corrections&gt;</w:t>
      </w:r>
    </w:p>
    <w:p w14:paraId="32A73BD5"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&lt;ns2:Correction&gt;</w:t>
      </w:r>
    </w:p>
    <w:p w14:paraId="54AF3125"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&lt;ns2:Period&gt;</w:t>
      </w:r>
    </w:p>
    <w:p w14:paraId="5FFD3F51"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lastRenderedPageBreak/>
        <w:t xml:space="preserve">                  </w:t>
      </w:r>
      <w:r w:rsidRPr="009E5565">
        <w:rPr>
          <w:color w:val="000000"/>
          <w:sz w:val="20"/>
          <w:lang w:val="en-US"/>
        </w:rPr>
        <w:t>&lt;ns2:Year&gt;</w:t>
      </w:r>
      <w:r>
        <w:rPr>
          <w:color w:val="000000"/>
          <w:sz w:val="20"/>
          <w:lang w:val="en-US"/>
        </w:rPr>
        <w:t>2021</w:t>
      </w:r>
      <w:r w:rsidRPr="009E5565">
        <w:rPr>
          <w:color w:val="000000"/>
          <w:sz w:val="20"/>
          <w:lang w:val="en-US"/>
        </w:rPr>
        <w:t>&lt;/ns2:Year&gt;</w:t>
      </w:r>
    </w:p>
    <w:p w14:paraId="1172EF54"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&lt;ns2:Quarter&gt;</w:t>
      </w:r>
      <w:r>
        <w:rPr>
          <w:color w:val="000000"/>
          <w:sz w:val="20"/>
          <w:lang w:val="en-US"/>
        </w:rPr>
        <w:t>04</w:t>
      </w:r>
      <w:r w:rsidRPr="009E5565">
        <w:rPr>
          <w:color w:val="000000"/>
          <w:sz w:val="20"/>
          <w:lang w:val="en-US"/>
        </w:rPr>
        <w:t>&lt;/ns2:Quarter&gt;</w:t>
      </w:r>
    </w:p>
    <w:p w14:paraId="01542862"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&lt;/ns2:Period&gt;</w:t>
      </w:r>
    </w:p>
    <w:p w14:paraId="149DFA4A"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&lt;ns2:TotalVATAmountCorrection currency="EUR"&gt;</w:t>
      </w:r>
      <w:r>
        <w:rPr>
          <w:color w:val="000000"/>
          <w:sz w:val="20"/>
          <w:lang w:val="en-US"/>
        </w:rPr>
        <w:t>1</w:t>
      </w:r>
      <w:r w:rsidRPr="009E5565">
        <w:rPr>
          <w:color w:val="000000"/>
          <w:sz w:val="20"/>
          <w:lang w:val="en-US"/>
        </w:rPr>
        <w:t>0&lt;/ns2:TotalVATAmountCorrection&gt;</w:t>
      </w:r>
    </w:p>
    <w:p w14:paraId="0B97B5B0" w14:textId="77777777" w:rsidR="00DB4C2B" w:rsidRPr="009E5565"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&lt;/ns2:Correction&gt;</w:t>
      </w:r>
    </w:p>
    <w:p w14:paraId="5621E6E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&lt;/ns2:Corrections&gt;</w:t>
      </w:r>
    </w:p>
    <w:p w14:paraId="6DA3484C"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&lt;/ns2:OSSVATReturnMSCON&gt;</w:t>
      </w:r>
    </w:p>
    <w:p w14:paraId="2C198C30"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&lt;/ns2:OSSReturnsInformation&gt;</w:t>
      </w:r>
    </w:p>
    <w:p w14:paraId="6B23DB96"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&lt;/ns2:Body&gt;</w:t>
      </w:r>
    </w:p>
    <w:p w14:paraId="59ABF4A3"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&lt;/ns2:arg0&gt;</w:t>
      </w:r>
    </w:p>
    <w:p w14:paraId="34D507D4"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&lt;arg1&gt;1000000000</w:t>
      </w:r>
      <w:r w:rsidRPr="009E5565">
        <w:rPr>
          <w:rFonts w:cs="Arial"/>
          <w:color w:val="000000"/>
          <w:sz w:val="20"/>
          <w:szCs w:val="18"/>
          <w:lang w:eastAsia="lt-LT"/>
        </w:rPr>
        <w:t>.Q1.2022.1</w:t>
      </w:r>
      <w:r w:rsidRPr="00BC51E6">
        <w:rPr>
          <w:color w:val="000000"/>
          <w:sz w:val="20"/>
          <w:lang w:val="en-US"/>
        </w:rPr>
        <w:t>&lt;/arg1&gt;</w:t>
      </w:r>
    </w:p>
    <w:p w14:paraId="6B9A181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&lt;/ns3:importOSSVATReturn&gt;</w:t>
      </w:r>
    </w:p>
    <w:p w14:paraId="119B46E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&lt;/S:Body&gt;</w:t>
      </w:r>
    </w:p>
    <w:p w14:paraId="0CFB10D0" w14:textId="7F6A11D9" w:rsidR="00DB4C2B"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&lt;/S:Envelope&gt;</w:t>
      </w:r>
    </w:p>
    <w:p w14:paraId="0DEF01A6" w14:textId="7A883892" w:rsidR="006E5AED" w:rsidRDefault="00F67390" w:rsidP="006E5AED">
      <w:pPr>
        <w:pStyle w:val="NRDLentelesPavadinimas"/>
        <w:numPr>
          <w:ilvl w:val="0"/>
          <w:numId w:val="0"/>
        </w:numPr>
        <w:jc w:val="both"/>
        <w:rPr>
          <w:rFonts w:cs="Arial"/>
          <w:b w:val="0"/>
          <w:bCs/>
        </w:rPr>
      </w:pPr>
      <w:r>
        <w:rPr>
          <w:rFonts w:cs="Arial"/>
          <w:b w:val="0"/>
          <w:bCs/>
        </w:rPr>
        <w:t>*</w:t>
      </w:r>
      <w:r w:rsidR="006E5AED">
        <w:rPr>
          <w:rFonts w:cs="Arial"/>
          <w:b w:val="0"/>
          <w:bCs/>
          <w:vertAlign w:val="superscript"/>
        </w:rPr>
        <w:t xml:space="preserve"> </w:t>
      </w:r>
      <w:r w:rsidR="006E5AED">
        <w:rPr>
          <w:rFonts w:cs="Arial"/>
          <w:b w:val="0"/>
          <w:bCs/>
        </w:rPr>
        <w:t xml:space="preserve">– Turi būti pateiktas viešas sertifikato raktas iš „xxx.pem“ failo, BASE </w:t>
      </w:r>
      <w:r w:rsidR="006E5AED">
        <w:rPr>
          <w:rFonts w:cs="Arial"/>
          <w:b w:val="0"/>
          <w:bCs/>
          <w:lang w:val="en-US"/>
        </w:rPr>
        <w:t xml:space="preserve">64 </w:t>
      </w:r>
      <w:r w:rsidR="006E5AED">
        <w:rPr>
          <w:rFonts w:cs="Arial"/>
          <w:b w:val="0"/>
          <w:bCs/>
        </w:rPr>
        <w:t>formatu.</w:t>
      </w:r>
    </w:p>
    <w:p w14:paraId="66E44889" w14:textId="01320887" w:rsidR="006E5AED" w:rsidRDefault="006E5AED" w:rsidP="006E5AED">
      <w:pPr>
        <w:pStyle w:val="NRDTekstas"/>
      </w:pPr>
    </w:p>
    <w:p w14:paraId="777DD099" w14:textId="77777777" w:rsidR="00B5032D" w:rsidRPr="006E5AED" w:rsidRDefault="00B5032D" w:rsidP="006E5AED">
      <w:pPr>
        <w:pStyle w:val="NRDTekstas"/>
      </w:pPr>
    </w:p>
    <w:p w14:paraId="7C469EED" w14:textId="77777777" w:rsidR="00DB4C2B" w:rsidRPr="00BC51E6" w:rsidRDefault="00DB4C2B" w:rsidP="000974D4">
      <w:pPr>
        <w:pStyle w:val="NRDPaveiksloPavadinimas"/>
        <w:numPr>
          <w:ilvl w:val="0"/>
          <w:numId w:val="0"/>
        </w:numPr>
        <w:ind w:left="567"/>
        <w:jc w:val="both"/>
      </w:pPr>
      <w:r>
        <w:rPr>
          <w:b w:val="0"/>
          <w:bCs w:val="0"/>
          <w:sz w:val="22"/>
          <w:lang w:eastAsia="en-US"/>
        </w:rPr>
        <w:t>Pateikus aukščiau nurodytą pavyzdį, sistemoje jis atvaizduojamas taip:</w:t>
      </w:r>
    </w:p>
    <w:p w14:paraId="3C4BE821" w14:textId="77777777" w:rsidR="00DB4C2B" w:rsidRDefault="00DB4C2B" w:rsidP="00DB4C2B">
      <w:pPr>
        <w:rPr>
          <w:sz w:val="20"/>
          <w:lang w:val="en-US"/>
        </w:rPr>
      </w:pPr>
      <w:r w:rsidRPr="00684888">
        <w:rPr>
          <w:noProof/>
          <w:sz w:val="20"/>
          <w:lang w:eastAsia="lt-LT"/>
        </w:rPr>
        <w:lastRenderedPageBreak/>
        <w:drawing>
          <wp:inline distT="0" distB="0" distL="0" distR="0" wp14:anchorId="0913B502" wp14:editId="5413CD44">
            <wp:extent cx="5761990" cy="5505450"/>
            <wp:effectExtent l="38100" t="38100" r="86360" b="95250"/>
            <wp:docPr id="34" name="Picture 3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text&#10;&#10;Description automatically generated"/>
                    <pic:cNvPicPr/>
                  </pic:nvPicPr>
                  <pic:blipFill>
                    <a:blip r:embed="rId28"/>
                    <a:stretch>
                      <a:fillRect/>
                    </a:stretch>
                  </pic:blipFill>
                  <pic:spPr>
                    <a:xfrm>
                      <a:off x="0" y="0"/>
                      <a:ext cx="5761990" cy="5505450"/>
                    </a:xfrm>
                    <a:prstGeom prst="rect">
                      <a:avLst/>
                    </a:prstGeom>
                    <a:ln w="6350">
                      <a:solidFill>
                        <a:schemeClr val="tx1"/>
                      </a:solidFill>
                    </a:ln>
                    <a:effectLst>
                      <a:outerShdw blurRad="50800" dist="38100" dir="2700000" algn="tl" rotWithShape="0">
                        <a:prstClr val="black">
                          <a:alpha val="40000"/>
                        </a:prstClr>
                      </a:outerShdw>
                    </a:effectLst>
                  </pic:spPr>
                </pic:pic>
              </a:graphicData>
            </a:graphic>
          </wp:inline>
        </w:drawing>
      </w:r>
    </w:p>
    <w:p w14:paraId="4715018B" w14:textId="77777777" w:rsidR="00DB4C2B" w:rsidRDefault="00DB4C2B" w:rsidP="00DB4C2B">
      <w:pPr>
        <w:pStyle w:val="NRDPaveiksloPavadinimas"/>
        <w:numPr>
          <w:ilvl w:val="0"/>
          <w:numId w:val="31"/>
        </w:numPr>
        <w:tabs>
          <w:tab w:val="clear" w:pos="454"/>
          <w:tab w:val="num" w:pos="5529"/>
        </w:tabs>
        <w:rPr>
          <w:lang w:val="en-US"/>
        </w:rPr>
      </w:pPr>
      <w:r>
        <w:t>OSS deklaracijos langas pagal pateiktą pavyzdį (</w:t>
      </w:r>
      <w:r>
        <w:rPr>
          <w:lang w:val="en-US"/>
        </w:rPr>
        <w:t>1)</w:t>
      </w:r>
    </w:p>
    <w:p w14:paraId="0BE91D3F" w14:textId="77777777" w:rsidR="00DB4C2B" w:rsidRDefault="00DB4C2B" w:rsidP="00DB4C2B">
      <w:pPr>
        <w:pStyle w:val="NRDTekstas"/>
      </w:pPr>
      <w:r w:rsidRPr="00BC51E6">
        <w:t xml:space="preserve">Norint pateikti ne ES schemos deklaraciją, </w:t>
      </w:r>
      <w:r>
        <w:t>elementą</w:t>
      </w:r>
      <w:r w:rsidRPr="00BC51E6">
        <w:t xml:space="preserve"> </w:t>
      </w:r>
      <w:r w:rsidRPr="00BC51E6">
        <w:rPr>
          <w:i/>
        </w:rPr>
        <w:t>VATNumber</w:t>
      </w:r>
      <w:r w:rsidRPr="00BC51E6">
        <w:t xml:space="preserve"> </w:t>
      </w:r>
      <w:r>
        <w:t xml:space="preserve">reikia pakeisti </w:t>
      </w:r>
      <w:r w:rsidRPr="00BC51E6">
        <w:rPr>
          <w:i/>
        </w:rPr>
        <w:t>VoesNumber</w:t>
      </w:r>
      <w:r>
        <w:t xml:space="preserve"> elementu.</w:t>
      </w:r>
    </w:p>
    <w:p w14:paraId="491CAB63" w14:textId="77777777" w:rsidR="00DB4C2B" w:rsidRDefault="00DB4C2B" w:rsidP="00DB4C2B">
      <w:pPr>
        <w:pStyle w:val="Antrat4"/>
      </w:pPr>
      <w:bookmarkStart w:id="248" w:name="_Toc110334881"/>
      <w:r>
        <w:t>Importo schemos PVM deklaracijos pavyzdys</w:t>
      </w:r>
      <w:bookmarkEnd w:id="248"/>
    </w:p>
    <w:p w14:paraId="6BE7C12A" w14:textId="77777777" w:rsidR="00DB4C2B" w:rsidRDefault="00DB4C2B" w:rsidP="00DB4C2B">
      <w:pPr>
        <w:pStyle w:val="NRDTekstas"/>
      </w:pPr>
      <w:r>
        <w:t>Naudojantis šia struktūra OSS sistemoje bus importuota OSS Importo schemos PVM deklaracija.</w:t>
      </w:r>
      <w:r w:rsidRPr="004E69E8">
        <w:t xml:space="preserve"> </w:t>
      </w:r>
      <w:r>
        <w:t>Šiame pavyzdyje aprašyta PVM deklaracija, kurioje nurodyta viena šalis – Latvija bei vienas pardavimo dalykas – prekės. Taip pat aprašoma 2021 metų gruodžio mėnesio deklaracijos korekcija.</w:t>
      </w:r>
    </w:p>
    <w:p w14:paraId="34EA5E0C" w14:textId="77777777" w:rsidR="00DB4C2B" w:rsidRPr="00BC51E6" w:rsidRDefault="00DB4C2B" w:rsidP="00DB4C2B">
      <w:pPr>
        <w:shd w:val="clear" w:color="auto" w:fill="F2F2F2" w:themeFill="background1" w:themeFillShade="F2"/>
        <w:jc w:val="left"/>
        <w:rPr>
          <w:color w:val="000000"/>
          <w:sz w:val="20"/>
        </w:rPr>
      </w:pPr>
      <w:r w:rsidRPr="00BC51E6">
        <w:rPr>
          <w:color w:val="000000"/>
          <w:sz w:val="20"/>
        </w:rPr>
        <w:lastRenderedPageBreak/>
        <w:t>&lt;S:Envelope xmlns:SOAP-ENV="http://schemas.xmlsoap.org/soap/envelope/" xmlns:S="http://schemas.xmlsoap.org/soap/envelope/"&gt;</w:t>
      </w:r>
    </w:p>
    <w:p w14:paraId="1E26BA85" w14:textId="77777777" w:rsidR="00DB4C2B" w:rsidRPr="00BC51E6" w:rsidRDefault="00DB4C2B" w:rsidP="00DB4C2B">
      <w:pPr>
        <w:shd w:val="clear" w:color="auto" w:fill="F2F2F2" w:themeFill="background1" w:themeFillShade="F2"/>
        <w:jc w:val="left"/>
        <w:rPr>
          <w:color w:val="000000"/>
          <w:sz w:val="20"/>
        </w:rPr>
      </w:pPr>
      <w:r w:rsidRPr="00BC51E6">
        <w:rPr>
          <w:color w:val="000000"/>
          <w:sz w:val="20"/>
        </w:rPr>
        <w:t>&lt;SOAP-ENV:Header&gt;</w:t>
      </w:r>
    </w:p>
    <w:p w14:paraId="4ECE30B8" w14:textId="77777777" w:rsidR="00DB4C2B" w:rsidRPr="00BC51E6" w:rsidRDefault="00DB4C2B" w:rsidP="00DB4C2B">
      <w:pPr>
        <w:shd w:val="clear" w:color="auto" w:fill="F2F2F2" w:themeFill="background1" w:themeFillShade="F2"/>
        <w:jc w:val="left"/>
        <w:rPr>
          <w:color w:val="000000"/>
          <w:sz w:val="20"/>
        </w:rPr>
      </w:pPr>
      <w:r>
        <w:rPr>
          <w:color w:val="000000"/>
          <w:sz w:val="20"/>
        </w:rPr>
        <w:t xml:space="preserve">  </w:t>
      </w:r>
      <w:r w:rsidRPr="00BC51E6">
        <w:rPr>
          <w:color w:val="000000"/>
          <w:sz w:val="20"/>
        </w:rPr>
        <w:t>&lt;wsse:Security xmlns:wsse="http://docs.oasis-open.org/wss/2004/01/oasis-200401-wss-wssecurity-secext-1.0.xsd"&gt;</w:t>
      </w:r>
    </w:p>
    <w:p w14:paraId="572FE9B8" w14:textId="322BF494" w:rsidR="00DB4C2B" w:rsidRPr="00BC51E6" w:rsidRDefault="00DB4C2B" w:rsidP="00DB4C2B">
      <w:pPr>
        <w:shd w:val="clear" w:color="auto" w:fill="F2F2F2" w:themeFill="background1" w:themeFillShade="F2"/>
        <w:jc w:val="left"/>
        <w:rPr>
          <w:color w:val="000000"/>
          <w:sz w:val="20"/>
        </w:rPr>
      </w:pPr>
      <w:r>
        <w:rPr>
          <w:color w:val="000000"/>
          <w:sz w:val="20"/>
        </w:rPr>
        <w:t xml:space="preserve">    </w:t>
      </w:r>
      <w:r w:rsidRPr="00BC51E6">
        <w:rPr>
          <w:color w:val="000000"/>
          <w:sz w:val="20"/>
        </w:rPr>
        <w:t>&lt;wsse:BinarySecurityToken</w:t>
      </w:r>
      <w:r w:rsidRPr="009044D7">
        <w:rPr>
          <w:color w:val="000000"/>
          <w:sz w:val="20"/>
          <w:lang w:val="en-US"/>
        </w:rPr>
        <w:t>&gt; --SERTIFIKATO RAKTO REIK</w:t>
      </w:r>
      <w:r w:rsidRPr="009044D7">
        <w:rPr>
          <w:color w:val="000000"/>
          <w:sz w:val="20"/>
        </w:rPr>
        <w:t>ŠMĖ</w:t>
      </w:r>
      <w:r w:rsidR="00F67390" w:rsidRPr="00F67390">
        <w:rPr>
          <w:rFonts w:cs="Arial"/>
        </w:rPr>
        <w:t>*</w:t>
      </w:r>
      <w:r>
        <w:rPr>
          <w:color w:val="000000"/>
          <w:sz w:val="20"/>
          <w:lang w:val="en-US"/>
        </w:rPr>
        <w:t xml:space="preserve">-- </w:t>
      </w:r>
      <w:r w:rsidRPr="00BC51E6">
        <w:rPr>
          <w:color w:val="000000"/>
          <w:sz w:val="20"/>
        </w:rPr>
        <w:t>&lt;/wsse:BinarySecurityToken&gt;</w:t>
      </w:r>
    </w:p>
    <w:p w14:paraId="642620BE" w14:textId="77777777" w:rsidR="00DB4C2B" w:rsidRPr="00BC51E6" w:rsidRDefault="00DB4C2B" w:rsidP="00DB4C2B">
      <w:pPr>
        <w:shd w:val="clear" w:color="auto" w:fill="F2F2F2" w:themeFill="background1" w:themeFillShade="F2"/>
        <w:jc w:val="left"/>
        <w:rPr>
          <w:color w:val="000000"/>
          <w:sz w:val="20"/>
        </w:rPr>
      </w:pPr>
      <w:r>
        <w:rPr>
          <w:color w:val="000000"/>
          <w:sz w:val="20"/>
        </w:rPr>
        <w:t xml:space="preserve">  </w:t>
      </w:r>
      <w:r w:rsidRPr="00BC51E6">
        <w:rPr>
          <w:color w:val="000000"/>
          <w:sz w:val="20"/>
        </w:rPr>
        <w:t>&lt;/wsse:Security&gt;</w:t>
      </w:r>
    </w:p>
    <w:p w14:paraId="25C2FE41" w14:textId="77777777" w:rsidR="00DB4C2B" w:rsidRPr="00BC51E6" w:rsidRDefault="00DB4C2B" w:rsidP="00DB4C2B">
      <w:pPr>
        <w:shd w:val="clear" w:color="auto" w:fill="F2F2F2" w:themeFill="background1" w:themeFillShade="F2"/>
        <w:jc w:val="left"/>
        <w:rPr>
          <w:color w:val="000000"/>
          <w:sz w:val="20"/>
        </w:rPr>
      </w:pPr>
      <w:r w:rsidRPr="00BC51E6">
        <w:rPr>
          <w:color w:val="000000"/>
          <w:sz w:val="20"/>
        </w:rPr>
        <w:t>&lt;/SOAP-ENV:Header&gt;</w:t>
      </w:r>
    </w:p>
    <w:p w14:paraId="44A0C64D" w14:textId="77777777" w:rsidR="00DB4C2B" w:rsidRPr="00BC51E6" w:rsidRDefault="00DB4C2B" w:rsidP="00DB4C2B">
      <w:pPr>
        <w:shd w:val="clear" w:color="auto" w:fill="F2F2F2" w:themeFill="background1" w:themeFillShade="F2"/>
        <w:jc w:val="left"/>
        <w:rPr>
          <w:color w:val="000000"/>
          <w:sz w:val="20"/>
        </w:rPr>
      </w:pPr>
      <w:r>
        <w:rPr>
          <w:color w:val="000000"/>
          <w:sz w:val="20"/>
        </w:rPr>
        <w:t xml:space="preserve">  </w:t>
      </w:r>
      <w:r w:rsidRPr="00BC51E6">
        <w:rPr>
          <w:color w:val="000000"/>
          <w:sz w:val="20"/>
        </w:rPr>
        <w:t>&lt;S:Body&gt;</w:t>
      </w:r>
    </w:p>
    <w:p w14:paraId="66E444C6" w14:textId="77777777" w:rsidR="00DB4C2B" w:rsidRPr="00BC51E6" w:rsidRDefault="00DB4C2B" w:rsidP="00DB4C2B">
      <w:pPr>
        <w:shd w:val="clear" w:color="auto" w:fill="F2F2F2" w:themeFill="background1" w:themeFillShade="F2"/>
        <w:jc w:val="left"/>
        <w:rPr>
          <w:color w:val="000000"/>
          <w:sz w:val="20"/>
        </w:rPr>
      </w:pPr>
      <w:r>
        <w:rPr>
          <w:color w:val="000000"/>
          <w:sz w:val="20"/>
        </w:rPr>
        <w:t xml:space="preserve">    </w:t>
      </w:r>
      <w:r w:rsidRPr="00BC51E6">
        <w:rPr>
          <w:color w:val="000000"/>
          <w:sz w:val="20"/>
        </w:rPr>
        <w:t>&lt;ns3:importOSSVATReturn xmlns:ns3="</w:t>
      </w:r>
      <w:r>
        <w:rPr>
          <w:color w:val="000000"/>
          <w:sz w:val="20"/>
        </w:rPr>
        <w:t>https://imas-ws.vmi.lt/oss-ws/ImportVATReturn</w:t>
      </w:r>
      <w:r w:rsidRPr="00BC51E6">
        <w:rPr>
          <w:color w:val="000000"/>
          <w:sz w:val="20"/>
        </w:rPr>
        <w:t>" xmlns:ns2="</w:t>
      </w:r>
      <w:r>
        <w:rPr>
          <w:color w:val="000000"/>
          <w:sz w:val="20"/>
        </w:rPr>
        <w:t>https://imas-ws.vmi.lt/oss-ws/ImportVATReturn</w:t>
      </w:r>
      <w:r w:rsidRPr="00BC51E6">
        <w:rPr>
          <w:color w:val="000000"/>
          <w:sz w:val="20"/>
        </w:rPr>
        <w:t>/xsd"&gt;</w:t>
      </w:r>
    </w:p>
    <w:p w14:paraId="5E2F40BC"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&lt;ns2:arg0&gt;</w:t>
      </w:r>
    </w:p>
    <w:p w14:paraId="55D36036"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&lt;ns2:BodyDetails&gt;</w:t>
      </w:r>
    </w:p>
    <w:p w14:paraId="291ED162"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&lt;ns2:TraderID&gt;</w:t>
      </w:r>
    </w:p>
    <w:p w14:paraId="1E53674F"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&lt;ns2:IOSSNumbers&gt;</w:t>
      </w:r>
    </w:p>
    <w:p w14:paraId="00AEF8DA" w14:textId="77777777" w:rsidR="00DB4C2B"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&lt;ns2:IOSSNumber issuedBy="LT"&gt;IM440000</w:t>
      </w:r>
      <w:r>
        <w:rPr>
          <w:color w:val="000000"/>
          <w:sz w:val="20"/>
        </w:rPr>
        <w:t>0001</w:t>
      </w:r>
      <w:r w:rsidRPr="00BC51E6">
        <w:rPr>
          <w:color w:val="000000"/>
          <w:sz w:val="20"/>
        </w:rPr>
        <w:t>&lt;/ns2:IOSSNumber&gt;</w:t>
      </w:r>
    </w:p>
    <w:p w14:paraId="538D6AAF"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7A4701">
        <w:rPr>
          <w:color w:val="000000"/>
          <w:sz w:val="20"/>
        </w:rPr>
        <w:t>&lt;ns2:IntNumber issuedBy="LT"&gt;IN4400000</w:t>
      </w:r>
      <w:r>
        <w:rPr>
          <w:color w:val="000000"/>
          <w:sz w:val="20"/>
        </w:rPr>
        <w:t>00</w:t>
      </w:r>
      <w:r w:rsidRPr="007A4701">
        <w:rPr>
          <w:color w:val="000000"/>
          <w:sz w:val="20"/>
        </w:rPr>
        <w:t>2&lt;/ns2:IntNumber&gt;</w:t>
      </w:r>
    </w:p>
    <w:p w14:paraId="73428AD9"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&lt;/ns2:IOSSNumbers&gt;</w:t>
      </w:r>
    </w:p>
    <w:p w14:paraId="5AD592E1"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&lt;/ns2:TraderID&gt;</w:t>
      </w:r>
    </w:p>
    <w:p w14:paraId="4E7098E1"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&lt;ns2:Period&gt;</w:t>
      </w:r>
    </w:p>
    <w:p w14:paraId="50A5D318"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&lt;ns2:Year&gt;202</w:t>
      </w:r>
      <w:r>
        <w:rPr>
          <w:color w:val="000000"/>
          <w:sz w:val="20"/>
        </w:rPr>
        <w:t>2</w:t>
      </w:r>
      <w:r w:rsidRPr="00BC51E6">
        <w:rPr>
          <w:color w:val="000000"/>
          <w:sz w:val="20"/>
        </w:rPr>
        <w:t>&lt;/ns2:Year&gt;</w:t>
      </w:r>
    </w:p>
    <w:p w14:paraId="04A01404"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9E5565">
        <w:rPr>
          <w:color w:val="000000"/>
          <w:sz w:val="20"/>
        </w:rPr>
        <w:t>&lt;ns2:Month&gt;01</w:t>
      </w:r>
      <w:r w:rsidRPr="00BC51E6">
        <w:rPr>
          <w:color w:val="000000"/>
          <w:sz w:val="20"/>
        </w:rPr>
        <w:t>&lt;/ns2:Month&gt;</w:t>
      </w:r>
    </w:p>
    <w:p w14:paraId="0C2C9E32"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&lt;/ns2:Period&gt;</w:t>
      </w:r>
    </w:p>
    <w:p w14:paraId="26BD953E"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&lt;ns2:GrandTotal currency="EUR"&gt;</w:t>
      </w:r>
      <w:r>
        <w:rPr>
          <w:color w:val="000000"/>
          <w:sz w:val="20"/>
        </w:rPr>
        <w:t>100</w:t>
      </w:r>
      <w:r w:rsidRPr="00BC51E6">
        <w:rPr>
          <w:color w:val="000000"/>
          <w:sz w:val="20"/>
        </w:rPr>
        <w:t>.00&lt;/ns2:GrandTotal&gt;</w:t>
      </w:r>
    </w:p>
    <w:p w14:paraId="52134463"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&lt;/ns2:BodyDetails&gt;</w:t>
      </w:r>
    </w:p>
    <w:p w14:paraId="48337423"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Body&gt;</w:t>
      </w:r>
    </w:p>
    <w:p w14:paraId="78FB4B50"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OSSReturnsInformation&gt;</w:t>
      </w:r>
    </w:p>
    <w:p w14:paraId="5B852BC7"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lastRenderedPageBreak/>
        <w:t xml:space="preserve">          </w:t>
      </w:r>
      <w:r w:rsidRPr="00BC51E6">
        <w:rPr>
          <w:color w:val="000000"/>
          <w:sz w:val="20"/>
        </w:rPr>
        <w:t>&lt;</w:t>
      </w:r>
      <w:r>
        <w:rPr>
          <w:color w:val="000000"/>
          <w:sz w:val="20"/>
        </w:rPr>
        <w:t>ns2:</w:t>
      </w:r>
      <w:r w:rsidRPr="00BC51E6">
        <w:rPr>
          <w:color w:val="000000"/>
          <w:sz w:val="20"/>
        </w:rPr>
        <w:t>OSSVATReturnMSCON&gt;</w:t>
      </w:r>
    </w:p>
    <w:p w14:paraId="1EED6AE7"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GrandTotalMSIDGoods currency="EUR"&gt;</w:t>
      </w:r>
      <w:r>
        <w:rPr>
          <w:color w:val="000000"/>
          <w:sz w:val="20"/>
        </w:rPr>
        <w:t>10</w:t>
      </w:r>
      <w:r w:rsidRPr="00BC51E6">
        <w:rPr>
          <w:color w:val="000000"/>
          <w:sz w:val="20"/>
        </w:rPr>
        <w:t>0&lt;/</w:t>
      </w:r>
      <w:r>
        <w:rPr>
          <w:color w:val="000000"/>
          <w:sz w:val="20"/>
        </w:rPr>
        <w:t>ns2:</w:t>
      </w:r>
      <w:r w:rsidRPr="00BC51E6">
        <w:rPr>
          <w:color w:val="000000"/>
          <w:sz w:val="20"/>
        </w:rPr>
        <w:t>GrandTotalMSIDGoods&gt;</w:t>
      </w:r>
    </w:p>
    <w:p w14:paraId="152AF231"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C</w:t>
      </w:r>
      <w:r w:rsidRPr="009E5565">
        <w:rPr>
          <w:color w:val="000000"/>
          <w:sz w:val="20"/>
        </w:rPr>
        <w:t>orrectionsTotal currency="EUR"&gt;-5</w:t>
      </w:r>
      <w:r w:rsidRPr="00BC51E6">
        <w:rPr>
          <w:color w:val="000000"/>
          <w:sz w:val="20"/>
        </w:rPr>
        <w:t>0&lt;/</w:t>
      </w:r>
      <w:r>
        <w:rPr>
          <w:color w:val="000000"/>
          <w:sz w:val="20"/>
        </w:rPr>
        <w:t>ns2:</w:t>
      </w:r>
      <w:r w:rsidRPr="00BC51E6">
        <w:rPr>
          <w:color w:val="000000"/>
          <w:sz w:val="20"/>
        </w:rPr>
        <w:t>CorrectionsTotal&gt;</w:t>
      </w:r>
    </w:p>
    <w:p w14:paraId="2B9A0636"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w:t>
      </w:r>
      <w:r>
        <w:rPr>
          <w:color w:val="000000"/>
          <w:sz w:val="20"/>
          <w:lang w:val="en-US"/>
        </w:rPr>
        <w:t>2:</w:t>
      </w:r>
      <w:r w:rsidRPr="00BC51E6">
        <w:rPr>
          <w:color w:val="000000"/>
          <w:sz w:val="20"/>
        </w:rPr>
        <w:t>BalanceOfVATDue currency="EUR"&gt;</w:t>
      </w:r>
      <w:r>
        <w:rPr>
          <w:color w:val="000000"/>
          <w:sz w:val="20"/>
        </w:rPr>
        <w:t>50</w:t>
      </w:r>
      <w:r w:rsidRPr="00BC51E6">
        <w:rPr>
          <w:color w:val="000000"/>
          <w:sz w:val="20"/>
        </w:rPr>
        <w:t>&lt;/</w:t>
      </w:r>
      <w:r>
        <w:rPr>
          <w:color w:val="000000"/>
          <w:sz w:val="20"/>
        </w:rPr>
        <w:t>ns2:</w:t>
      </w:r>
      <w:r w:rsidRPr="00BC51E6">
        <w:rPr>
          <w:color w:val="000000"/>
          <w:sz w:val="20"/>
        </w:rPr>
        <w:t>BalanceOfVATDue&gt;</w:t>
      </w:r>
    </w:p>
    <w:p w14:paraId="4EED193D"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MSCONCountryCode&gt;LV&lt;/</w:t>
      </w:r>
      <w:r>
        <w:rPr>
          <w:color w:val="000000"/>
          <w:sz w:val="20"/>
        </w:rPr>
        <w:t>ns2:</w:t>
      </w:r>
      <w:r w:rsidRPr="00BC51E6">
        <w:rPr>
          <w:color w:val="000000"/>
          <w:sz w:val="20"/>
        </w:rPr>
        <w:t>MSCONCountryCode&gt;</w:t>
      </w:r>
    </w:p>
    <w:p w14:paraId="78EE07E8"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Supplies&gt;</w:t>
      </w:r>
    </w:p>
    <w:p w14:paraId="5EB24BCF"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MSIDSupplies&gt;</w:t>
      </w:r>
    </w:p>
    <w:p w14:paraId="79134034"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VATReturnDetail&gt;</w:t>
      </w:r>
    </w:p>
    <w:p w14:paraId="7292FC54"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SupplyType&gt;GOODS&lt;/</w:t>
      </w:r>
      <w:r>
        <w:rPr>
          <w:color w:val="000000"/>
          <w:sz w:val="20"/>
        </w:rPr>
        <w:t>ns2:</w:t>
      </w:r>
      <w:r w:rsidRPr="00BC51E6">
        <w:rPr>
          <w:color w:val="000000"/>
          <w:sz w:val="20"/>
        </w:rPr>
        <w:t>SupplyType&gt;</w:t>
      </w:r>
    </w:p>
    <w:p w14:paraId="0BE72305"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VATRate type="REDUCED"&gt;2</w:t>
      </w:r>
      <w:r>
        <w:rPr>
          <w:color w:val="000000"/>
          <w:sz w:val="20"/>
        </w:rPr>
        <w:t>0</w:t>
      </w:r>
      <w:r w:rsidRPr="00BC51E6">
        <w:rPr>
          <w:color w:val="000000"/>
          <w:sz w:val="20"/>
        </w:rPr>
        <w:t>&lt;/</w:t>
      </w:r>
      <w:r>
        <w:rPr>
          <w:color w:val="000000"/>
          <w:sz w:val="20"/>
        </w:rPr>
        <w:t>ns2:</w:t>
      </w:r>
      <w:r w:rsidRPr="00BC51E6">
        <w:rPr>
          <w:color w:val="000000"/>
          <w:sz w:val="20"/>
        </w:rPr>
        <w:t>VATRate&gt;</w:t>
      </w:r>
    </w:p>
    <w:p w14:paraId="3D373E13"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TaxableAmount currency="EUR"&gt;</w:t>
      </w:r>
      <w:r>
        <w:rPr>
          <w:color w:val="000000"/>
          <w:sz w:val="20"/>
        </w:rPr>
        <w:t>5</w:t>
      </w:r>
      <w:r w:rsidRPr="00BC51E6">
        <w:rPr>
          <w:color w:val="000000"/>
          <w:sz w:val="20"/>
        </w:rPr>
        <w:t>00&lt;/</w:t>
      </w:r>
      <w:r>
        <w:rPr>
          <w:color w:val="000000"/>
          <w:sz w:val="20"/>
        </w:rPr>
        <w:t>ns2:</w:t>
      </w:r>
      <w:r w:rsidRPr="00BC51E6">
        <w:rPr>
          <w:color w:val="000000"/>
          <w:sz w:val="20"/>
        </w:rPr>
        <w:t>TaxableAmount&gt;</w:t>
      </w:r>
    </w:p>
    <w:p w14:paraId="0B552EC8"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9E5565">
        <w:rPr>
          <w:color w:val="000000"/>
          <w:sz w:val="20"/>
        </w:rPr>
        <w:t>&lt;</w:t>
      </w:r>
      <w:r>
        <w:rPr>
          <w:color w:val="000000"/>
          <w:sz w:val="20"/>
        </w:rPr>
        <w:t>ns2:</w:t>
      </w:r>
      <w:r w:rsidRPr="009E5565">
        <w:rPr>
          <w:color w:val="000000"/>
          <w:sz w:val="20"/>
        </w:rPr>
        <w:t>VATAmount currency="EUR"&gt;100</w:t>
      </w:r>
      <w:r w:rsidRPr="00BC51E6">
        <w:rPr>
          <w:color w:val="000000"/>
          <w:sz w:val="20"/>
        </w:rPr>
        <w:t>&lt;/</w:t>
      </w:r>
      <w:r>
        <w:rPr>
          <w:color w:val="000000"/>
          <w:sz w:val="20"/>
        </w:rPr>
        <w:t>ns2:</w:t>
      </w:r>
      <w:r w:rsidRPr="00BC51E6">
        <w:rPr>
          <w:color w:val="000000"/>
          <w:sz w:val="20"/>
        </w:rPr>
        <w:t>VATAmount&gt;</w:t>
      </w:r>
    </w:p>
    <w:p w14:paraId="5DF053E5"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VATReturnDetail&gt;</w:t>
      </w:r>
    </w:p>
    <w:p w14:paraId="67CF5C98"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MSIDSupplies&gt;</w:t>
      </w:r>
    </w:p>
    <w:p w14:paraId="19201C59"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Supplies&gt;</w:t>
      </w:r>
    </w:p>
    <w:p w14:paraId="7FEC2FBC"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Corrections&gt;</w:t>
      </w:r>
    </w:p>
    <w:p w14:paraId="22F04259"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Correction&gt;</w:t>
      </w:r>
    </w:p>
    <w:p w14:paraId="762E1E54"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Period&gt;</w:t>
      </w:r>
    </w:p>
    <w:p w14:paraId="624E8017"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Year&gt;2021&lt;/</w:t>
      </w:r>
      <w:r>
        <w:rPr>
          <w:color w:val="000000"/>
          <w:sz w:val="20"/>
        </w:rPr>
        <w:t>ns2:</w:t>
      </w:r>
      <w:r w:rsidRPr="00BC51E6">
        <w:rPr>
          <w:color w:val="000000"/>
          <w:sz w:val="20"/>
        </w:rPr>
        <w:t>Year&gt;</w:t>
      </w:r>
    </w:p>
    <w:p w14:paraId="7894CAB1"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9E5565">
        <w:rPr>
          <w:color w:val="000000"/>
          <w:sz w:val="20"/>
        </w:rPr>
        <w:t>&lt;</w:t>
      </w:r>
      <w:r>
        <w:rPr>
          <w:color w:val="000000"/>
          <w:sz w:val="20"/>
        </w:rPr>
        <w:t>ns2:</w:t>
      </w:r>
      <w:r w:rsidRPr="009E5565">
        <w:rPr>
          <w:color w:val="000000"/>
          <w:sz w:val="20"/>
        </w:rPr>
        <w:t>Month&gt;12</w:t>
      </w:r>
      <w:r w:rsidRPr="00BC51E6">
        <w:rPr>
          <w:color w:val="000000"/>
          <w:sz w:val="20"/>
        </w:rPr>
        <w:t>&lt;/</w:t>
      </w:r>
      <w:r>
        <w:rPr>
          <w:color w:val="000000"/>
          <w:sz w:val="20"/>
        </w:rPr>
        <w:t>ns2:</w:t>
      </w:r>
      <w:r w:rsidRPr="00BC51E6">
        <w:rPr>
          <w:color w:val="000000"/>
          <w:sz w:val="20"/>
        </w:rPr>
        <w:t>Month&gt;</w:t>
      </w:r>
    </w:p>
    <w:p w14:paraId="7F30EE6B"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Period&gt;</w:t>
      </w:r>
    </w:p>
    <w:p w14:paraId="13378479"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TotalVATAmountCorrection currency="EUR"&gt;</w:t>
      </w:r>
      <w:r>
        <w:rPr>
          <w:color w:val="000000"/>
          <w:sz w:val="20"/>
        </w:rPr>
        <w:t>-5</w:t>
      </w:r>
      <w:r w:rsidRPr="00BC51E6">
        <w:rPr>
          <w:color w:val="000000"/>
          <w:sz w:val="20"/>
        </w:rPr>
        <w:t>0&lt;/</w:t>
      </w:r>
      <w:r>
        <w:rPr>
          <w:color w:val="000000"/>
          <w:sz w:val="20"/>
        </w:rPr>
        <w:t>ns2:</w:t>
      </w:r>
      <w:r w:rsidRPr="00BC51E6">
        <w:rPr>
          <w:color w:val="000000"/>
          <w:sz w:val="20"/>
        </w:rPr>
        <w:t>TotalVATAmountCorrection&gt;</w:t>
      </w:r>
    </w:p>
    <w:p w14:paraId="53E1C456"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Correction&gt;</w:t>
      </w:r>
    </w:p>
    <w:p w14:paraId="173601CB"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Corrections&gt;</w:t>
      </w:r>
    </w:p>
    <w:p w14:paraId="0DEF8777"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OSSVATReturnMSCON&gt;</w:t>
      </w:r>
    </w:p>
    <w:p w14:paraId="392C94FB"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OSSReturnsInformation&gt;</w:t>
      </w:r>
    </w:p>
    <w:p w14:paraId="7E5C3639"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w:t>
      </w:r>
      <w:r>
        <w:rPr>
          <w:color w:val="000000"/>
          <w:sz w:val="20"/>
        </w:rPr>
        <w:t>ns2:</w:t>
      </w:r>
      <w:r w:rsidRPr="00BC51E6">
        <w:rPr>
          <w:color w:val="000000"/>
          <w:sz w:val="20"/>
        </w:rPr>
        <w:t>Body&gt;</w:t>
      </w:r>
    </w:p>
    <w:p w14:paraId="32992F21"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lastRenderedPageBreak/>
        <w:t xml:space="preserve">    </w:t>
      </w:r>
      <w:r w:rsidRPr="00BC51E6">
        <w:rPr>
          <w:color w:val="000000"/>
          <w:sz w:val="20"/>
        </w:rPr>
        <w:t>&lt;/ns2:arg0&gt;</w:t>
      </w:r>
    </w:p>
    <w:p w14:paraId="39B1D9BC"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&lt;arg1&gt;</w:t>
      </w:r>
      <w:r w:rsidRPr="009044D7">
        <w:rPr>
          <w:color w:val="000000"/>
          <w:sz w:val="20"/>
        </w:rPr>
        <w:t>IM440000</w:t>
      </w:r>
      <w:r>
        <w:rPr>
          <w:color w:val="000000"/>
          <w:sz w:val="20"/>
        </w:rPr>
        <w:t>0001</w:t>
      </w:r>
      <w:r w:rsidRPr="00BC51E6">
        <w:rPr>
          <w:color w:val="000000"/>
          <w:sz w:val="20"/>
        </w:rPr>
        <w:t>.</w:t>
      </w:r>
      <w:r>
        <w:rPr>
          <w:color w:val="000000"/>
          <w:sz w:val="20"/>
        </w:rPr>
        <w:t>M01.</w:t>
      </w:r>
      <w:r w:rsidRPr="00BC51E6">
        <w:rPr>
          <w:color w:val="000000"/>
          <w:sz w:val="20"/>
        </w:rPr>
        <w:t>202</w:t>
      </w:r>
      <w:r>
        <w:rPr>
          <w:color w:val="000000"/>
          <w:sz w:val="20"/>
        </w:rPr>
        <w:t>2.1</w:t>
      </w:r>
      <w:r w:rsidRPr="00BC51E6">
        <w:rPr>
          <w:color w:val="000000"/>
          <w:sz w:val="20"/>
        </w:rPr>
        <w:t>&lt;/arg1&gt;</w:t>
      </w:r>
    </w:p>
    <w:p w14:paraId="76FAC57B" w14:textId="77777777" w:rsidR="00DB4C2B" w:rsidRPr="00BC51E6" w:rsidRDefault="00DB4C2B" w:rsidP="00DB4C2B">
      <w:pPr>
        <w:shd w:val="clear" w:color="auto" w:fill="F2F2F2" w:themeFill="background1" w:themeFillShade="F2"/>
        <w:jc w:val="left"/>
        <w:rPr>
          <w:color w:val="000000"/>
          <w:sz w:val="20"/>
        </w:rPr>
      </w:pPr>
      <w:r>
        <w:rPr>
          <w:color w:val="000000"/>
          <w:sz w:val="20"/>
          <w:lang w:val="en-US"/>
        </w:rPr>
        <w:t xml:space="preserve">    </w:t>
      </w:r>
      <w:r w:rsidRPr="00BC51E6">
        <w:rPr>
          <w:color w:val="000000"/>
          <w:sz w:val="20"/>
        </w:rPr>
        <w:t>&lt;/ns3:importOSSVATReturn&gt;</w:t>
      </w:r>
    </w:p>
    <w:p w14:paraId="0D76E4C4" w14:textId="77777777" w:rsidR="00DB4C2B" w:rsidRPr="00BC51E6" w:rsidRDefault="00DB4C2B" w:rsidP="00DB4C2B">
      <w:pPr>
        <w:shd w:val="clear" w:color="auto" w:fill="F2F2F2" w:themeFill="background1" w:themeFillShade="F2"/>
        <w:jc w:val="left"/>
        <w:rPr>
          <w:color w:val="000000"/>
          <w:sz w:val="20"/>
        </w:rPr>
      </w:pPr>
      <w:r>
        <w:rPr>
          <w:color w:val="000000"/>
          <w:sz w:val="20"/>
        </w:rPr>
        <w:t xml:space="preserve">  </w:t>
      </w:r>
      <w:r w:rsidRPr="00BC51E6">
        <w:rPr>
          <w:color w:val="000000"/>
          <w:sz w:val="20"/>
        </w:rPr>
        <w:t>&lt;/S:Body&gt;</w:t>
      </w:r>
    </w:p>
    <w:p w14:paraId="2532E808" w14:textId="77777777" w:rsidR="00DB4C2B" w:rsidRDefault="00DB4C2B" w:rsidP="00DB4C2B">
      <w:pPr>
        <w:shd w:val="clear" w:color="auto" w:fill="F2F2F2" w:themeFill="background1" w:themeFillShade="F2"/>
        <w:jc w:val="left"/>
        <w:rPr>
          <w:color w:val="000000"/>
          <w:sz w:val="20"/>
        </w:rPr>
      </w:pPr>
      <w:r w:rsidRPr="00BC51E6">
        <w:rPr>
          <w:color w:val="000000"/>
          <w:sz w:val="20"/>
        </w:rPr>
        <w:t>&lt;/S:Envelope&gt;</w:t>
      </w:r>
    </w:p>
    <w:p w14:paraId="47BA1F43" w14:textId="0DC4C887" w:rsidR="006E5AED" w:rsidRDefault="00F67390" w:rsidP="006E5AED">
      <w:pPr>
        <w:pStyle w:val="NRDLentelesPavadinimas"/>
        <w:numPr>
          <w:ilvl w:val="0"/>
          <w:numId w:val="0"/>
        </w:numPr>
        <w:ind w:left="1077" w:hanging="1077"/>
        <w:jc w:val="both"/>
        <w:rPr>
          <w:rFonts w:cs="Arial"/>
          <w:b w:val="0"/>
          <w:bCs/>
        </w:rPr>
      </w:pPr>
      <w:r>
        <w:rPr>
          <w:rFonts w:cs="Arial"/>
          <w:b w:val="0"/>
          <w:bCs/>
        </w:rPr>
        <w:t>*</w:t>
      </w:r>
      <w:r w:rsidR="006E5AED">
        <w:rPr>
          <w:rFonts w:cs="Arial"/>
          <w:b w:val="0"/>
          <w:bCs/>
          <w:vertAlign w:val="superscript"/>
        </w:rPr>
        <w:t xml:space="preserve"> </w:t>
      </w:r>
      <w:r w:rsidR="006E5AED">
        <w:rPr>
          <w:rFonts w:cs="Arial"/>
          <w:b w:val="0"/>
          <w:bCs/>
        </w:rPr>
        <w:t xml:space="preserve">– Turi būti pateiktas viešas sertifikato raktas iš „xxx.pem“ failo, BASE </w:t>
      </w:r>
      <w:r w:rsidR="006E5AED">
        <w:rPr>
          <w:rFonts w:cs="Arial"/>
          <w:b w:val="0"/>
          <w:bCs/>
          <w:lang w:val="en-US"/>
        </w:rPr>
        <w:t xml:space="preserve">64 </w:t>
      </w:r>
      <w:r w:rsidR="006E5AED">
        <w:rPr>
          <w:rFonts w:cs="Arial"/>
          <w:b w:val="0"/>
          <w:bCs/>
        </w:rPr>
        <w:t>formatu.</w:t>
      </w:r>
    </w:p>
    <w:p w14:paraId="2CFC308E" w14:textId="77777777" w:rsidR="00DB4C2B" w:rsidRDefault="00DB4C2B" w:rsidP="00DB4C2B"/>
    <w:p w14:paraId="61DF9385" w14:textId="77777777" w:rsidR="00DB4C2B" w:rsidRDefault="00DB4C2B" w:rsidP="000974D4">
      <w:pPr>
        <w:pStyle w:val="NRDPaveiksloPavadinimas"/>
        <w:numPr>
          <w:ilvl w:val="0"/>
          <w:numId w:val="0"/>
        </w:numPr>
        <w:ind w:left="567"/>
        <w:jc w:val="both"/>
      </w:pPr>
      <w:r>
        <w:rPr>
          <w:b w:val="0"/>
          <w:bCs w:val="0"/>
          <w:sz w:val="22"/>
          <w:lang w:eastAsia="en-US"/>
        </w:rPr>
        <w:t>Pateikus aukščiau nurodytą pavyzdį, sistemoje jis atvaizduojamas taip:</w:t>
      </w:r>
    </w:p>
    <w:p w14:paraId="592B50A6" w14:textId="77777777" w:rsidR="00DB4C2B" w:rsidRDefault="00DB4C2B" w:rsidP="00DB4C2B">
      <w:r w:rsidRPr="009A1DF4">
        <w:rPr>
          <w:noProof/>
          <w:lang w:eastAsia="lt-LT"/>
        </w:rPr>
        <w:drawing>
          <wp:inline distT="0" distB="0" distL="0" distR="0" wp14:anchorId="3E580068" wp14:editId="51147204">
            <wp:extent cx="5761990" cy="4795520"/>
            <wp:effectExtent l="38100" t="38100" r="86360" b="100330"/>
            <wp:docPr id="33" name="Picture 3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10;&#10;Description automatically generated"/>
                    <pic:cNvPicPr/>
                  </pic:nvPicPr>
                  <pic:blipFill>
                    <a:blip r:embed="rId29"/>
                    <a:stretch>
                      <a:fillRect/>
                    </a:stretch>
                  </pic:blipFill>
                  <pic:spPr>
                    <a:xfrm>
                      <a:off x="0" y="0"/>
                      <a:ext cx="5761990" cy="4795520"/>
                    </a:xfrm>
                    <a:prstGeom prst="rect">
                      <a:avLst/>
                    </a:prstGeom>
                    <a:ln w="6350">
                      <a:solidFill>
                        <a:schemeClr val="tx1"/>
                      </a:solidFill>
                    </a:ln>
                    <a:effectLst>
                      <a:outerShdw blurRad="50800" dist="38100" dir="2700000" algn="tl" rotWithShape="0">
                        <a:prstClr val="black">
                          <a:alpha val="40000"/>
                        </a:prstClr>
                      </a:outerShdw>
                    </a:effectLst>
                  </pic:spPr>
                </pic:pic>
              </a:graphicData>
            </a:graphic>
          </wp:inline>
        </w:drawing>
      </w:r>
    </w:p>
    <w:p w14:paraId="6DC1C964" w14:textId="77777777" w:rsidR="00DB4C2B" w:rsidRDefault="00DB4C2B" w:rsidP="00DB4C2B">
      <w:pPr>
        <w:pStyle w:val="NRDPaveiksloPavadinimas"/>
        <w:numPr>
          <w:ilvl w:val="0"/>
          <w:numId w:val="31"/>
        </w:numPr>
        <w:tabs>
          <w:tab w:val="clear" w:pos="454"/>
          <w:tab w:val="num" w:pos="5529"/>
        </w:tabs>
        <w:rPr>
          <w:lang w:val="en-US"/>
        </w:rPr>
      </w:pPr>
      <w:r>
        <w:t>OSS deklaracijos langas pagal pateiktą pavyzdį (</w:t>
      </w:r>
      <w:r>
        <w:rPr>
          <w:lang w:val="en-US"/>
        </w:rPr>
        <w:t>2)</w:t>
      </w:r>
    </w:p>
    <w:p w14:paraId="32D2A0C2" w14:textId="77777777" w:rsidR="00DB4C2B" w:rsidRDefault="00DB4C2B" w:rsidP="00DB4C2B">
      <w:pPr>
        <w:pStyle w:val="Antrat4"/>
      </w:pPr>
      <w:bookmarkStart w:id="249" w:name="_Toc110334882"/>
      <w:r>
        <w:lastRenderedPageBreak/>
        <w:t>Padalinio / prekių laikymo vietos PVM deklaracijos pavyzdys</w:t>
      </w:r>
      <w:bookmarkEnd w:id="249"/>
    </w:p>
    <w:p w14:paraId="556E098B" w14:textId="77777777" w:rsidR="00DB4C2B" w:rsidRDefault="00DB4C2B" w:rsidP="00DB4C2B">
      <w:pPr>
        <w:tabs>
          <w:tab w:val="left" w:pos="5812"/>
        </w:tabs>
        <w:spacing w:before="60" w:after="60"/>
        <w:ind w:firstLine="720"/>
      </w:pPr>
      <w:r>
        <w:t>Naudojantis šia struktūra OSS sistemoje bus importuota OSS ES schemos padalinio / prekių laikymo vietos PVM deklaracija.</w:t>
      </w:r>
      <w:r w:rsidRPr="004E69E8">
        <w:t xml:space="preserve"> </w:t>
      </w:r>
      <w:r>
        <w:t>Šiame pavyzdyje aprašyta padalinio, esančio Lenkijoje, PVM deklaracija, kurioje nurodyta viena šalis – Latvija bei vienas pardavimo dalykas - prekės.</w:t>
      </w:r>
    </w:p>
    <w:p w14:paraId="7970F5E1" w14:textId="77777777" w:rsidR="00DB4C2B" w:rsidRDefault="00DB4C2B" w:rsidP="00DB4C2B">
      <w:pPr>
        <w:rPr>
          <w:sz w:val="20"/>
          <w:lang w:val="en-US"/>
        </w:rPr>
      </w:pPr>
    </w:p>
    <w:p w14:paraId="7D95B783"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&lt;S:Envelope xmlns:S="http://schemas.xmlsoap.org/soap/envelope/" xmlns:SOAP-ENV="http://schemas.xmlsoap.org/soap/envelope/"&gt;</w:t>
      </w:r>
    </w:p>
    <w:p w14:paraId="73AE29AD"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&lt;SOAP-ENV:Header&gt;</w:t>
      </w:r>
    </w:p>
    <w:p w14:paraId="7B81D33F"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9E5565">
        <w:rPr>
          <w:color w:val="000000"/>
          <w:sz w:val="20"/>
          <w:lang w:val="en-US"/>
        </w:rPr>
        <w:t xml:space="preserve">  </w:t>
      </w:r>
      <w:r w:rsidRPr="00BC51E6">
        <w:rPr>
          <w:color w:val="000000"/>
          <w:sz w:val="20"/>
          <w:lang w:val="en-US"/>
        </w:rPr>
        <w:t>&lt;wsse:Security xmlns:wsse="http://docs.oasis-open.org/wss/2004/01/oasis-200401-wss-wssecurity-secext-1.0.xsd"&gt;</w:t>
      </w:r>
    </w:p>
    <w:p w14:paraId="3E920C67" w14:textId="7F37F4F3"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&lt;wsse:BinarySecurityToken&gt;</w:t>
      </w:r>
      <w:r w:rsidRPr="009044D7">
        <w:rPr>
          <w:color w:val="000000"/>
          <w:sz w:val="20"/>
          <w:lang w:val="en-US"/>
        </w:rPr>
        <w:t xml:space="preserve"> --SERTIFIKATO RAKTO REIK</w:t>
      </w:r>
      <w:r w:rsidRPr="009044D7">
        <w:rPr>
          <w:color w:val="000000"/>
          <w:sz w:val="20"/>
        </w:rPr>
        <w:t>ŠMĖ</w:t>
      </w:r>
      <w:r w:rsidR="00F67390">
        <w:rPr>
          <w:rFonts w:cs="Arial"/>
        </w:rPr>
        <w:t>*</w:t>
      </w:r>
      <w:r>
        <w:rPr>
          <w:color w:val="000000"/>
          <w:sz w:val="20"/>
          <w:lang w:val="en-US"/>
        </w:rPr>
        <w:t xml:space="preserve">-- </w:t>
      </w:r>
      <w:r w:rsidRPr="00BC51E6">
        <w:rPr>
          <w:color w:val="000000"/>
          <w:sz w:val="20"/>
          <w:lang w:val="en-US"/>
        </w:rPr>
        <w:t>&lt;/wsse:BinarySecurityToken&gt;</w:t>
      </w:r>
    </w:p>
    <w:p w14:paraId="03F2904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&lt;/wsse:Security&gt;</w:t>
      </w:r>
    </w:p>
    <w:p w14:paraId="0B95CADD"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&lt;/SOAP-ENV:Header&gt;</w:t>
      </w:r>
    </w:p>
    <w:p w14:paraId="0C943650"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9E5565">
        <w:rPr>
          <w:color w:val="000000"/>
          <w:sz w:val="20"/>
          <w:lang w:val="en-US"/>
        </w:rPr>
        <w:t xml:space="preserve">  </w:t>
      </w:r>
      <w:r w:rsidRPr="00BC51E6">
        <w:rPr>
          <w:color w:val="000000"/>
          <w:sz w:val="20"/>
          <w:lang w:val="en-US"/>
        </w:rPr>
        <w:t>&lt;S:Body&gt;</w:t>
      </w:r>
    </w:p>
    <w:p w14:paraId="2CF44D1E"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&lt;ns3:importOSSVATReturn xmlns:ns2="</w:t>
      </w:r>
      <w:r>
        <w:rPr>
          <w:color w:val="000000"/>
          <w:sz w:val="20"/>
          <w:lang w:val="en-US"/>
        </w:rPr>
        <w:t>https://imas-ws.vmi.lt/oss-ws/ImportVATReturn</w:t>
      </w:r>
      <w:r w:rsidRPr="00BC51E6">
        <w:rPr>
          <w:color w:val="000000"/>
          <w:sz w:val="20"/>
          <w:lang w:val="en-US"/>
        </w:rPr>
        <w:t>/xsd" xmlns:ns3="</w:t>
      </w:r>
      <w:r>
        <w:rPr>
          <w:color w:val="000000"/>
          <w:sz w:val="20"/>
          <w:lang w:val="en-US"/>
        </w:rPr>
        <w:t>https://imas-ws.vmi.lt/oss-ws/ImportVATReturn</w:t>
      </w:r>
      <w:r w:rsidRPr="00BC51E6">
        <w:rPr>
          <w:color w:val="000000"/>
          <w:sz w:val="20"/>
          <w:lang w:val="en-US"/>
        </w:rPr>
        <w:t>"&gt;</w:t>
      </w:r>
    </w:p>
    <w:p w14:paraId="333F3843"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&lt;ns2:arg0&gt;</w:t>
      </w:r>
    </w:p>
    <w:p w14:paraId="1B5E3D4E"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 xml:space="preserve"> &lt;ns2:BodyDetails&gt;</w:t>
      </w:r>
    </w:p>
    <w:p w14:paraId="0962A07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&lt;ns2:TraderID&gt;</w:t>
      </w:r>
    </w:p>
    <w:p w14:paraId="27B1F75A"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&lt;ns2:VATNumber issuedBy="LT"&gt;</w:t>
      </w:r>
      <w:r w:rsidRPr="00C90878">
        <w:rPr>
          <w:color w:val="000000"/>
          <w:sz w:val="20"/>
          <w:lang w:val="en-US"/>
        </w:rPr>
        <w:t>123456789012</w:t>
      </w:r>
      <w:r w:rsidRPr="00BC51E6">
        <w:rPr>
          <w:color w:val="000000"/>
          <w:sz w:val="20"/>
          <w:lang w:val="en-US"/>
        </w:rPr>
        <w:t>&lt;/ns2:VATNumber&gt;</w:t>
      </w:r>
    </w:p>
    <w:p w14:paraId="716B0B8A"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&lt;/ns2:TraderID&gt;</w:t>
      </w:r>
    </w:p>
    <w:p w14:paraId="32A690CA"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&lt;ns2:Period&gt;</w:t>
      </w:r>
    </w:p>
    <w:p w14:paraId="3B0D5F56"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&lt;ns2:Year&gt;202</w:t>
      </w:r>
      <w:r>
        <w:rPr>
          <w:color w:val="000000"/>
          <w:sz w:val="20"/>
          <w:lang w:val="en-US"/>
        </w:rPr>
        <w:t>2</w:t>
      </w:r>
      <w:r w:rsidRPr="00BC51E6">
        <w:rPr>
          <w:color w:val="000000"/>
          <w:sz w:val="20"/>
          <w:lang w:val="en-US"/>
        </w:rPr>
        <w:t>&lt;/ns2:Year&gt;</w:t>
      </w:r>
    </w:p>
    <w:p w14:paraId="0B0F4ACD"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&lt;ns2:Quarter&gt;0</w:t>
      </w:r>
      <w:r>
        <w:rPr>
          <w:color w:val="000000"/>
          <w:sz w:val="20"/>
          <w:lang w:val="en-US"/>
        </w:rPr>
        <w:t>1</w:t>
      </w:r>
      <w:r w:rsidRPr="00BC51E6">
        <w:rPr>
          <w:color w:val="000000"/>
          <w:sz w:val="20"/>
          <w:lang w:val="en-US"/>
        </w:rPr>
        <w:t>&lt;/ns2:Quarter&gt;</w:t>
      </w:r>
    </w:p>
    <w:p w14:paraId="64B544CE"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lastRenderedPageBreak/>
        <w:t xml:space="preserve">        </w:t>
      </w:r>
      <w:r w:rsidRPr="00BC51E6">
        <w:rPr>
          <w:color w:val="000000"/>
          <w:sz w:val="20"/>
          <w:lang w:val="en-US"/>
        </w:rPr>
        <w:t>&lt;/ns2:Period&gt;</w:t>
      </w:r>
    </w:p>
    <w:p w14:paraId="191D84B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&lt;ns2:GrandTotal currency="EUR"&gt;5.44&lt;/ns2:GrandTotal&gt;</w:t>
      </w:r>
    </w:p>
    <w:p w14:paraId="1C79B102" w14:textId="77777777" w:rsidR="00DB4C2B"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044D7">
        <w:rPr>
          <w:color w:val="000000"/>
          <w:sz w:val="20"/>
          <w:lang w:val="en-US"/>
        </w:rPr>
        <w:t xml:space="preserve"> </w:t>
      </w:r>
      <w:r w:rsidRPr="00BC51E6">
        <w:rPr>
          <w:color w:val="000000"/>
          <w:sz w:val="20"/>
          <w:lang w:val="en-US"/>
        </w:rPr>
        <w:t>&lt;/ns2:BodyDetails&gt;</w:t>
      </w:r>
    </w:p>
    <w:p w14:paraId="0388609D"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&lt;ns2:Body&gt;</w:t>
      </w:r>
    </w:p>
    <w:p w14:paraId="21EF141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&lt;ns2:OSSReturnsInformation&gt;</w:t>
      </w:r>
    </w:p>
    <w:p w14:paraId="6BE1B06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&lt;ns2:OSSVATReturnMSCON&gt;</w:t>
      </w:r>
    </w:p>
    <w:p w14:paraId="4C38822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&lt;ns2:GrandTotalMSEST</w:t>
      </w:r>
      <w:r>
        <w:rPr>
          <w:color w:val="000000"/>
          <w:sz w:val="20"/>
          <w:lang w:val="en-US"/>
        </w:rPr>
        <w:t>Good</w:t>
      </w:r>
      <w:r w:rsidRPr="00BC51E6">
        <w:rPr>
          <w:color w:val="000000"/>
          <w:sz w:val="20"/>
          <w:lang w:val="en-US"/>
        </w:rPr>
        <w:t>s currency="EUR"&gt;5.44&lt;/ns2:</w:t>
      </w:r>
      <w:r w:rsidRPr="00B967FD">
        <w:t xml:space="preserve"> </w:t>
      </w:r>
      <w:r w:rsidRPr="00B967FD">
        <w:rPr>
          <w:color w:val="000000"/>
          <w:sz w:val="20"/>
          <w:lang w:val="en-US"/>
        </w:rPr>
        <w:t>GrandTotalMSESTGoods</w:t>
      </w:r>
      <w:r w:rsidRPr="00BC51E6">
        <w:rPr>
          <w:color w:val="000000"/>
          <w:sz w:val="20"/>
          <w:lang w:val="en-US"/>
        </w:rPr>
        <w:t>GrandTotalMSESTServices&gt;</w:t>
      </w:r>
    </w:p>
    <w:p w14:paraId="2EE526CC"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&lt;ns2:BalanceOfVATDue currency="EUR"&gt;5.44&lt;/ns2:BalanceOfVATDue&gt;</w:t>
      </w:r>
    </w:p>
    <w:p w14:paraId="280E2EC9"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9E5565">
        <w:rPr>
          <w:color w:val="000000"/>
          <w:sz w:val="20"/>
          <w:lang w:val="en-US"/>
        </w:rPr>
        <w:t>&lt;ns2:MSCONCountryCode&gt;</w:t>
      </w:r>
      <w:r>
        <w:rPr>
          <w:color w:val="000000"/>
          <w:sz w:val="20"/>
          <w:lang w:val="en-US"/>
        </w:rPr>
        <w:t>LV</w:t>
      </w:r>
      <w:r w:rsidRPr="00BC51E6">
        <w:rPr>
          <w:color w:val="000000"/>
          <w:sz w:val="20"/>
          <w:lang w:val="en-US"/>
        </w:rPr>
        <w:t>&lt;/ns2:MSCONCountryCode&gt;</w:t>
      </w:r>
    </w:p>
    <w:p w14:paraId="4325A43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&lt;ns2:Supplies&gt;</w:t>
      </w:r>
    </w:p>
    <w:p w14:paraId="1619D1F6"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&lt;ns2:MSESTSupplies&gt;</w:t>
      </w:r>
    </w:p>
    <w:p w14:paraId="77988722"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&lt;ns2:MSESTSupply&gt;</w:t>
      </w:r>
    </w:p>
    <w:p w14:paraId="3185091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&lt;ns2:EUTraderID&gt;</w:t>
      </w:r>
    </w:p>
    <w:p w14:paraId="57BB1E0F"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&lt;ns2:VATIdentificationNumber issuedBy="</w:t>
      </w:r>
      <w:r>
        <w:rPr>
          <w:color w:val="000000"/>
          <w:sz w:val="20"/>
          <w:lang w:val="en-US"/>
        </w:rPr>
        <w:t>PL</w:t>
      </w:r>
      <w:r w:rsidRPr="00BC51E6">
        <w:rPr>
          <w:color w:val="000000"/>
          <w:sz w:val="20"/>
          <w:lang w:val="en-US"/>
        </w:rPr>
        <w:t>"&gt;</w:t>
      </w:r>
      <w:r w:rsidRPr="00C90878">
        <w:rPr>
          <w:color w:val="000000"/>
          <w:sz w:val="20"/>
          <w:lang w:val="en-US"/>
        </w:rPr>
        <w:t>100000000002</w:t>
      </w:r>
      <w:r w:rsidRPr="00BC51E6">
        <w:rPr>
          <w:color w:val="000000"/>
          <w:sz w:val="20"/>
          <w:lang w:val="en-US"/>
        </w:rPr>
        <w:t>&lt;/ns2:VATIdentificationNumber&gt;</w:t>
      </w:r>
    </w:p>
    <w:p w14:paraId="407D09B4"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&lt;/ns2:EUTraderID&gt;</w:t>
      </w:r>
    </w:p>
    <w:p w14:paraId="17EA1995"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&lt;ns2:VATReturnDetails&gt;</w:t>
      </w:r>
    </w:p>
    <w:p w14:paraId="0AE41EC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&lt;ns2:VATReturnDetail&gt;</w:t>
      </w:r>
    </w:p>
    <w:p w14:paraId="6C7D943A"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&lt;ns2:SupplyType&gt;</w:t>
      </w:r>
      <w:r>
        <w:rPr>
          <w:color w:val="000000"/>
          <w:sz w:val="20"/>
          <w:lang w:val="en-US"/>
        </w:rPr>
        <w:t>GOODS</w:t>
      </w:r>
      <w:r w:rsidRPr="00BC51E6">
        <w:rPr>
          <w:color w:val="000000"/>
          <w:sz w:val="20"/>
          <w:lang w:val="en-US"/>
        </w:rPr>
        <w:t>&lt;/ns2:SupplyType&gt;</w:t>
      </w:r>
    </w:p>
    <w:p w14:paraId="28AC7067"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&lt;ns2:VATRate type="STANDARD"&gt;20.00&lt;/ns2:VATRate&gt;</w:t>
      </w:r>
    </w:p>
    <w:p w14:paraId="7A60F8A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&lt;ns2:TaxableAmount currency="EUR"&gt;27.18&lt;/ns2:TaxableAmount&gt;</w:t>
      </w:r>
    </w:p>
    <w:p w14:paraId="75302BAE"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&lt;ns2:VATAmount currency="EUR"&gt;5.44&lt;/ns2:VATAmount&gt;</w:t>
      </w:r>
    </w:p>
    <w:p w14:paraId="5408ACB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&lt;/ns2:VATReturnDetail&gt;</w:t>
      </w:r>
    </w:p>
    <w:p w14:paraId="6BD6E815"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&lt;/ns2:VATReturnDetails&gt;</w:t>
      </w:r>
    </w:p>
    <w:p w14:paraId="2E92544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lastRenderedPageBreak/>
        <w:t xml:space="preserve">                </w:t>
      </w:r>
      <w:r w:rsidRPr="00BC51E6">
        <w:rPr>
          <w:color w:val="000000"/>
          <w:sz w:val="20"/>
          <w:lang w:val="en-US"/>
        </w:rPr>
        <w:t>&lt;/ns2:MSESTSupply&gt;</w:t>
      </w:r>
    </w:p>
    <w:p w14:paraId="3EB8224D"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&lt;/ns2:MSESTSupplies&gt;</w:t>
      </w:r>
    </w:p>
    <w:p w14:paraId="3908BD23"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&lt;/ns2:Supplies&gt;</w:t>
      </w:r>
    </w:p>
    <w:p w14:paraId="1F4CC767"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&lt;/ns2:OSSVATReturnMSCON&gt;</w:t>
      </w:r>
    </w:p>
    <w:p w14:paraId="5F8A6C2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&lt;/ns2:OSSReturnsInformation&gt;</w:t>
      </w:r>
    </w:p>
    <w:p w14:paraId="5C649ED6"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&lt;/ns2:Body&gt;</w:t>
      </w:r>
    </w:p>
    <w:p w14:paraId="1B2E6331"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&lt;/ns2:arg0&gt;</w:t>
      </w:r>
    </w:p>
    <w:p w14:paraId="5DA01468"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&lt;arg1&gt;</w:t>
      </w:r>
      <w:r w:rsidRPr="00C90878">
        <w:rPr>
          <w:color w:val="000000"/>
          <w:sz w:val="20"/>
          <w:lang w:val="en-US"/>
        </w:rPr>
        <w:t>123456789012</w:t>
      </w:r>
      <w:r w:rsidRPr="00BC51E6">
        <w:rPr>
          <w:color w:val="000000"/>
          <w:sz w:val="20"/>
          <w:lang w:val="en-US"/>
        </w:rPr>
        <w:t>.</w:t>
      </w:r>
      <w:r>
        <w:rPr>
          <w:color w:val="000000"/>
          <w:sz w:val="20"/>
          <w:lang w:val="en-US"/>
        </w:rPr>
        <w:t>Q1.2022.12</w:t>
      </w:r>
      <w:r w:rsidRPr="00BC51E6">
        <w:rPr>
          <w:color w:val="000000"/>
          <w:sz w:val="20"/>
          <w:lang w:val="en-US"/>
        </w:rPr>
        <w:t>&lt;/arg1&gt;</w:t>
      </w:r>
    </w:p>
    <w:p w14:paraId="613BD02B" w14:textId="77777777" w:rsidR="00DB4C2B" w:rsidRPr="00BC51E6" w:rsidRDefault="00DB4C2B" w:rsidP="00DB4C2B">
      <w:pPr>
        <w:shd w:val="clear" w:color="auto" w:fill="F2F2F2" w:themeFill="background1" w:themeFillShade="F2"/>
        <w:spacing w:before="60" w:after="60"/>
        <w:jc w:val="left"/>
        <w:rPr>
          <w:color w:val="000000"/>
          <w:sz w:val="20"/>
          <w:lang w:val="en-US"/>
        </w:rPr>
      </w:pPr>
      <w:r>
        <w:rPr>
          <w:color w:val="000000"/>
          <w:sz w:val="20"/>
          <w:lang w:val="en-US"/>
        </w:rPr>
        <w:t xml:space="preserve">    </w:t>
      </w:r>
      <w:r w:rsidRPr="00BC51E6">
        <w:rPr>
          <w:color w:val="000000"/>
          <w:sz w:val="20"/>
          <w:lang w:val="en-US"/>
        </w:rPr>
        <w:t>&lt;/ns3:importOSSVATReturn&gt;</w:t>
      </w:r>
    </w:p>
    <w:p w14:paraId="4EADDB29" w14:textId="77777777" w:rsidR="00DB4C2B" w:rsidRPr="00BC51E6" w:rsidRDefault="00DB4C2B" w:rsidP="00DB4C2B">
      <w:pPr>
        <w:shd w:val="clear" w:color="auto" w:fill="F2F2F2" w:themeFill="background1" w:themeFillShade="F2"/>
        <w:spacing w:before="60" w:after="60"/>
        <w:jc w:val="left"/>
        <w:rPr>
          <w:color w:val="000000"/>
          <w:sz w:val="20"/>
          <w:lang w:val="en-US"/>
        </w:rPr>
      </w:pPr>
      <w:r w:rsidRPr="009E5565">
        <w:rPr>
          <w:color w:val="000000"/>
          <w:sz w:val="20"/>
          <w:lang w:val="en-US"/>
        </w:rPr>
        <w:t xml:space="preserve"> </w:t>
      </w:r>
      <w:r w:rsidRPr="00BC51E6">
        <w:rPr>
          <w:color w:val="000000"/>
          <w:sz w:val="20"/>
          <w:lang w:val="en-US"/>
        </w:rPr>
        <w:t xml:space="preserve"> &lt;/S:Body&gt;</w:t>
      </w:r>
    </w:p>
    <w:p w14:paraId="7EBD900E" w14:textId="77777777" w:rsidR="00DB4C2B" w:rsidRDefault="00DB4C2B" w:rsidP="00DB4C2B">
      <w:pPr>
        <w:shd w:val="clear" w:color="auto" w:fill="F2F2F2" w:themeFill="background1" w:themeFillShade="F2"/>
        <w:spacing w:before="60" w:after="60"/>
        <w:jc w:val="left"/>
        <w:rPr>
          <w:color w:val="000000"/>
          <w:sz w:val="20"/>
          <w:lang w:val="en-US"/>
        </w:rPr>
      </w:pPr>
      <w:r w:rsidRPr="00BC51E6">
        <w:rPr>
          <w:color w:val="000000"/>
          <w:sz w:val="20"/>
          <w:lang w:val="en-US"/>
        </w:rPr>
        <w:t>&lt;/S:Envelope&gt;</w:t>
      </w:r>
    </w:p>
    <w:p w14:paraId="15602786" w14:textId="0E5A6806" w:rsidR="006E5AED" w:rsidRDefault="00F67390" w:rsidP="006E5AED">
      <w:pPr>
        <w:pStyle w:val="NRDLentelesPavadinimas"/>
        <w:numPr>
          <w:ilvl w:val="0"/>
          <w:numId w:val="0"/>
        </w:numPr>
        <w:ind w:left="1077" w:hanging="1077"/>
        <w:jc w:val="both"/>
        <w:rPr>
          <w:rFonts w:cs="Arial"/>
          <w:b w:val="0"/>
          <w:bCs/>
        </w:rPr>
      </w:pPr>
      <w:r>
        <w:rPr>
          <w:rFonts w:cs="Arial"/>
          <w:b w:val="0"/>
          <w:bCs/>
        </w:rPr>
        <w:t>*</w:t>
      </w:r>
      <w:r w:rsidR="006E5AED">
        <w:rPr>
          <w:rFonts w:cs="Arial"/>
          <w:b w:val="0"/>
          <w:bCs/>
          <w:vertAlign w:val="superscript"/>
        </w:rPr>
        <w:t xml:space="preserve"> </w:t>
      </w:r>
      <w:r w:rsidR="006E5AED">
        <w:rPr>
          <w:rFonts w:cs="Arial"/>
          <w:b w:val="0"/>
          <w:bCs/>
        </w:rPr>
        <w:t xml:space="preserve">– Turi būti pateiktas viešas sertifikato raktas iš „xxx.pem“ failo, BASE </w:t>
      </w:r>
      <w:r w:rsidR="006E5AED">
        <w:rPr>
          <w:rFonts w:cs="Arial"/>
          <w:b w:val="0"/>
          <w:bCs/>
          <w:lang w:val="en-US"/>
        </w:rPr>
        <w:t xml:space="preserve">64 </w:t>
      </w:r>
      <w:r w:rsidR="006E5AED">
        <w:rPr>
          <w:rFonts w:cs="Arial"/>
          <w:b w:val="0"/>
          <w:bCs/>
        </w:rPr>
        <w:t>formatu.</w:t>
      </w:r>
    </w:p>
    <w:p w14:paraId="494C52F6" w14:textId="77777777" w:rsidR="00DB4C2B" w:rsidRDefault="00DB4C2B" w:rsidP="00DB4C2B"/>
    <w:p w14:paraId="1017742C" w14:textId="77777777" w:rsidR="00DB4C2B" w:rsidRDefault="00DB4C2B" w:rsidP="000974D4">
      <w:pPr>
        <w:pStyle w:val="NRDPaveiksloPavadinimas"/>
        <w:numPr>
          <w:ilvl w:val="0"/>
          <w:numId w:val="0"/>
        </w:numPr>
        <w:ind w:left="567"/>
        <w:jc w:val="both"/>
      </w:pPr>
      <w:r>
        <w:rPr>
          <w:b w:val="0"/>
          <w:bCs w:val="0"/>
          <w:sz w:val="22"/>
          <w:lang w:eastAsia="en-US"/>
        </w:rPr>
        <w:t>Pateikus aukščiau nurodytą pavyzdį, sistemoje jis atvaizduojamas taip:</w:t>
      </w:r>
    </w:p>
    <w:p w14:paraId="6ED0766D" w14:textId="77777777" w:rsidR="00DB4C2B" w:rsidRDefault="00DB4C2B" w:rsidP="00DB4C2B"/>
    <w:p w14:paraId="4E5C2783" w14:textId="77777777" w:rsidR="00DB4C2B" w:rsidRDefault="00DB4C2B" w:rsidP="00DB4C2B">
      <w:r w:rsidRPr="00B026E8">
        <w:rPr>
          <w:noProof/>
          <w:lang w:eastAsia="lt-LT"/>
        </w:rPr>
        <w:lastRenderedPageBreak/>
        <w:drawing>
          <wp:inline distT="0" distB="0" distL="0" distR="0" wp14:anchorId="70519BA1" wp14:editId="05CC6F3F">
            <wp:extent cx="5761990" cy="5326380"/>
            <wp:effectExtent l="38100" t="38100" r="86360" b="102870"/>
            <wp:docPr id="30" name="Picture 30"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email&#10;&#10;Description automatically generated"/>
                    <pic:cNvPicPr/>
                  </pic:nvPicPr>
                  <pic:blipFill>
                    <a:blip r:embed="rId30"/>
                    <a:stretch>
                      <a:fillRect/>
                    </a:stretch>
                  </pic:blipFill>
                  <pic:spPr>
                    <a:xfrm>
                      <a:off x="0" y="0"/>
                      <a:ext cx="5761990" cy="5326380"/>
                    </a:xfrm>
                    <a:prstGeom prst="rect">
                      <a:avLst/>
                    </a:prstGeom>
                    <a:ln w="6350">
                      <a:solidFill>
                        <a:schemeClr val="tx1"/>
                      </a:solidFill>
                    </a:ln>
                    <a:effectLst>
                      <a:outerShdw blurRad="50800" dist="38100" dir="2700000" algn="tl" rotWithShape="0">
                        <a:prstClr val="black">
                          <a:alpha val="40000"/>
                        </a:prstClr>
                      </a:outerShdw>
                    </a:effectLst>
                  </pic:spPr>
                </pic:pic>
              </a:graphicData>
            </a:graphic>
          </wp:inline>
        </w:drawing>
      </w:r>
    </w:p>
    <w:p w14:paraId="4064A66E" w14:textId="77777777" w:rsidR="00DB4C2B" w:rsidRDefault="00DB4C2B" w:rsidP="00DB4C2B">
      <w:pPr>
        <w:pStyle w:val="NRDPaveiksloPavadinimas"/>
        <w:numPr>
          <w:ilvl w:val="0"/>
          <w:numId w:val="31"/>
        </w:numPr>
        <w:tabs>
          <w:tab w:val="clear" w:pos="454"/>
          <w:tab w:val="num" w:pos="5529"/>
        </w:tabs>
        <w:rPr>
          <w:lang w:val="en-US"/>
        </w:rPr>
      </w:pPr>
      <w:r>
        <w:t>OSS deklaracijos langas pagal pateiktą pavyzdį (</w:t>
      </w:r>
      <w:r>
        <w:rPr>
          <w:lang w:val="en-US"/>
        </w:rPr>
        <w:t>3)</w:t>
      </w:r>
    </w:p>
    <w:bookmarkEnd w:id="8"/>
    <w:p w14:paraId="0F56AD3B" w14:textId="77777777" w:rsidR="00DC2F11" w:rsidRPr="00DC2F11" w:rsidRDefault="00DC2F11" w:rsidP="00DC2F11">
      <w:pPr>
        <w:pStyle w:val="NRDBullet1"/>
        <w:numPr>
          <w:ilvl w:val="0"/>
          <w:numId w:val="0"/>
        </w:numPr>
        <w:ind w:left="1021" w:hanging="301"/>
        <w:rPr>
          <w:rFonts w:cs="Arial"/>
        </w:rPr>
      </w:pPr>
    </w:p>
    <w:sectPr w:rsidR="00DC2F11" w:rsidRPr="00DC2F11" w:rsidSect="00FF7F66">
      <w:headerReference w:type="default" r:id="rId31"/>
      <w:footerReference w:type="default" r:id="rId32"/>
      <w:headerReference w:type="first" r:id="rId33"/>
      <w:pgSz w:w="11909" w:h="16834" w:code="9"/>
      <w:pgMar w:top="953" w:right="1134" w:bottom="1134" w:left="1701" w:header="181" w:footer="32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6F89C" w14:textId="77777777" w:rsidR="00332D89" w:rsidRDefault="00332D89" w:rsidP="00790C25">
      <w:r>
        <w:separator/>
      </w:r>
    </w:p>
    <w:p w14:paraId="40EC61B9" w14:textId="77777777" w:rsidR="00332D89" w:rsidRDefault="00332D89"/>
    <w:p w14:paraId="476DC329" w14:textId="77777777" w:rsidR="00332D89" w:rsidRDefault="00332D89"/>
    <w:p w14:paraId="58E4C446" w14:textId="77777777" w:rsidR="00332D89" w:rsidRDefault="00332D89"/>
  </w:endnote>
  <w:endnote w:type="continuationSeparator" w:id="0">
    <w:p w14:paraId="5879C8F5" w14:textId="77777777" w:rsidR="00332D89" w:rsidRDefault="00332D89" w:rsidP="00790C25">
      <w:r>
        <w:continuationSeparator/>
      </w:r>
    </w:p>
    <w:p w14:paraId="531F4907" w14:textId="77777777" w:rsidR="00332D89" w:rsidRDefault="00332D89"/>
    <w:p w14:paraId="72416C34" w14:textId="77777777" w:rsidR="00332D89" w:rsidRDefault="00332D89"/>
    <w:p w14:paraId="52E0FEDA" w14:textId="77777777" w:rsidR="00332D89" w:rsidRDefault="00332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RDLentele"/>
      <w:tblW w:w="535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52"/>
      <w:gridCol w:w="5265"/>
      <w:gridCol w:w="1898"/>
    </w:tblGrid>
    <w:tr w:rsidR="004C6238" w:rsidRPr="008A6EC2" w14:paraId="29F0AFDF" w14:textId="77777777" w:rsidTr="007A6C21">
      <w:trPr>
        <w:cnfStyle w:val="100000000000" w:firstRow="1" w:lastRow="0" w:firstColumn="0" w:lastColumn="0" w:oddVBand="0" w:evenVBand="0" w:oddHBand="0" w:evenHBand="0" w:firstRowFirstColumn="0" w:firstRowLastColumn="0" w:lastRowFirstColumn="0" w:lastRowLastColumn="0"/>
      </w:trPr>
      <w:tc>
        <w:tcPr>
          <w:tcW w:w="2552" w:type="dxa"/>
          <w:tcBorders>
            <w:top w:val="single" w:sz="4" w:space="0" w:color="C83927"/>
          </w:tcBorders>
          <w:shd w:val="clear" w:color="auto" w:fill="FFFFFF" w:themeFill="background1"/>
          <w:vAlign w:val="top"/>
        </w:tcPr>
        <w:p w14:paraId="6C03D80E" w14:textId="7F3DF712" w:rsidR="004C6238" w:rsidRPr="008A6EC2" w:rsidRDefault="007A6C21" w:rsidP="002947F7">
          <w:pPr>
            <w:tabs>
              <w:tab w:val="left" w:pos="8505"/>
            </w:tabs>
            <w:spacing w:before="120"/>
            <w:jc w:val="center"/>
            <w:rPr>
              <w:rStyle w:val="NRDBold"/>
            </w:rPr>
          </w:pPr>
          <w:r w:rsidRPr="007A6C21">
            <w:rPr>
              <w:rStyle w:val="NRDBold"/>
            </w:rPr>
            <w:t>© NRD Companies, 2022</w:t>
          </w:r>
        </w:p>
      </w:tc>
      <w:tc>
        <w:tcPr>
          <w:tcW w:w="5264" w:type="dxa"/>
          <w:shd w:val="clear" w:color="auto" w:fill="FFFFFF" w:themeFill="background1"/>
        </w:tcPr>
        <w:p w14:paraId="6A847F74" w14:textId="77777777" w:rsidR="004C6238" w:rsidRPr="008A6EC2" w:rsidRDefault="004C6238" w:rsidP="0022588D">
          <w:pPr>
            <w:pStyle w:val="Porat"/>
            <w:jc w:val="right"/>
            <w:rPr>
              <w:rStyle w:val="NRDBold"/>
            </w:rPr>
          </w:pPr>
        </w:p>
      </w:tc>
      <w:tc>
        <w:tcPr>
          <w:tcW w:w="1898" w:type="dxa"/>
          <w:tcBorders>
            <w:top w:val="single" w:sz="4" w:space="0" w:color="C83927"/>
          </w:tcBorders>
          <w:shd w:val="clear" w:color="auto" w:fill="FFFFFF" w:themeFill="background1"/>
        </w:tcPr>
        <w:p w14:paraId="781A7468" w14:textId="6977041C" w:rsidR="004C6238" w:rsidRPr="008A6EC2" w:rsidRDefault="004C6238" w:rsidP="0022588D">
          <w:pPr>
            <w:pStyle w:val="Porat"/>
            <w:jc w:val="center"/>
            <w:rPr>
              <w:rStyle w:val="NRDBold"/>
            </w:rPr>
          </w:pPr>
          <w:r w:rsidRPr="008A6EC2">
            <w:rPr>
              <w:rStyle w:val="NRDBold"/>
            </w:rPr>
            <w:fldChar w:fldCharType="begin"/>
          </w:r>
          <w:r w:rsidRPr="008A6EC2">
            <w:rPr>
              <w:rStyle w:val="NRDBold"/>
            </w:rPr>
            <w:instrText xml:space="preserve"> PAGE   \* MERGEFORMAT </w:instrText>
          </w:r>
          <w:r w:rsidRPr="008A6EC2">
            <w:rPr>
              <w:rStyle w:val="NRDBold"/>
            </w:rPr>
            <w:fldChar w:fldCharType="separate"/>
          </w:r>
          <w:r w:rsidR="004371D9">
            <w:rPr>
              <w:rStyle w:val="NRDBold"/>
              <w:noProof/>
            </w:rPr>
            <w:t>2</w:t>
          </w:r>
          <w:r w:rsidRPr="008A6EC2">
            <w:rPr>
              <w:rStyle w:val="NRDBold"/>
            </w:rPr>
            <w:fldChar w:fldCharType="end"/>
          </w:r>
          <w:r w:rsidRPr="008A6EC2">
            <w:rPr>
              <w:rStyle w:val="NRDBold"/>
            </w:rPr>
            <w:t xml:space="preserve"> iš</w:t>
          </w:r>
          <w:r>
            <w:rPr>
              <w:rStyle w:val="NRDBold"/>
            </w:rPr>
            <w:t xml:space="preserve"> </w:t>
          </w:r>
          <w:r>
            <w:rPr>
              <w:rStyle w:val="NRDBold"/>
              <w:noProof/>
            </w:rPr>
            <w:fldChar w:fldCharType="begin"/>
          </w:r>
          <w:r>
            <w:rPr>
              <w:rStyle w:val="NRDBold"/>
              <w:b/>
              <w:noProof/>
              <w:sz w:val="22"/>
            </w:rPr>
            <w:instrText xml:space="preserve"> NUMPAGES  \* Arabic  \* MERGEFORMAT </w:instrText>
          </w:r>
          <w:r>
            <w:rPr>
              <w:rStyle w:val="NRDBold"/>
              <w:noProof/>
            </w:rPr>
            <w:fldChar w:fldCharType="separate"/>
          </w:r>
          <w:r w:rsidR="004371D9" w:rsidRPr="004371D9">
            <w:rPr>
              <w:rStyle w:val="NRDBold"/>
              <w:noProof/>
            </w:rPr>
            <w:t>2</w:t>
          </w:r>
          <w:r>
            <w:rPr>
              <w:rStyle w:val="NRDBold"/>
              <w:noProof/>
            </w:rPr>
            <w:fldChar w:fldCharType="end"/>
          </w:r>
        </w:p>
      </w:tc>
    </w:tr>
  </w:tbl>
  <w:p w14:paraId="1197BBAE" w14:textId="77777777" w:rsidR="004C6238" w:rsidRDefault="004C6238" w:rsidP="00876721">
    <w:pPr>
      <w:pStyle w:val="Porat"/>
    </w:pPr>
  </w:p>
  <w:p w14:paraId="168B4A19" w14:textId="77777777" w:rsidR="00D832AA" w:rsidRDefault="00D832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8B540" w14:textId="77777777" w:rsidR="00332D89" w:rsidRDefault="00332D89" w:rsidP="00790C25">
      <w:r>
        <w:separator/>
      </w:r>
    </w:p>
    <w:p w14:paraId="5E8E12FE" w14:textId="77777777" w:rsidR="00332D89" w:rsidRDefault="00332D89"/>
    <w:p w14:paraId="0B7B83B3" w14:textId="77777777" w:rsidR="00332D89" w:rsidRDefault="00332D89"/>
    <w:p w14:paraId="1C78334F" w14:textId="77777777" w:rsidR="00332D89" w:rsidRDefault="00332D89"/>
  </w:footnote>
  <w:footnote w:type="continuationSeparator" w:id="0">
    <w:p w14:paraId="40355258" w14:textId="77777777" w:rsidR="00332D89" w:rsidRDefault="00332D89" w:rsidP="00790C25">
      <w:r>
        <w:continuationSeparator/>
      </w:r>
    </w:p>
    <w:p w14:paraId="58A4C220" w14:textId="77777777" w:rsidR="00332D89" w:rsidRDefault="00332D89"/>
    <w:p w14:paraId="43B81C64" w14:textId="77777777" w:rsidR="00332D89" w:rsidRDefault="00332D89"/>
    <w:p w14:paraId="09260F35" w14:textId="77777777" w:rsidR="00332D89" w:rsidRDefault="00332D89"/>
  </w:footnote>
  <w:footnote w:id="1">
    <w:p w14:paraId="3545D647" w14:textId="77777777" w:rsidR="00DB4C2B" w:rsidRDefault="00DB4C2B" w:rsidP="00DB4C2B">
      <w:pPr>
        <w:pStyle w:val="Puslapioinaostekstas"/>
      </w:pPr>
      <w:r>
        <w:rPr>
          <w:rStyle w:val="Puslapioinaosnuoroda"/>
        </w:rPr>
        <w:footnoteRef/>
      </w:r>
      <w:r>
        <w:t xml:space="preserve"> 1 Eur dydis ateityje gali būti keičiamas pasikeitus VMI prie FM taisyklėms.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FA79" w14:textId="77777777" w:rsidR="004C6238" w:rsidRDefault="004C6238" w:rsidP="001F6FC6">
    <w:pPr>
      <w:pStyle w:val="Antrats"/>
      <w:rPr>
        <w:lang w:val="lt-LT"/>
      </w:rPr>
    </w:pPr>
  </w:p>
  <w:tbl>
    <w:tblPr>
      <w:tblStyle w:val="NRDLentele"/>
      <w:tblW w:w="5000" w:type="pct"/>
      <w:tblBorders>
        <w:top w:val="none" w:sz="0" w:space="0" w:color="auto"/>
        <w:left w:val="none" w:sz="0" w:space="0" w:color="auto"/>
        <w:bottom w:val="single" w:sz="4" w:space="0" w:color="C0504D"/>
        <w:right w:val="none" w:sz="0" w:space="0" w:color="auto"/>
        <w:insideH w:val="none" w:sz="0" w:space="0" w:color="auto"/>
        <w:insideV w:val="none" w:sz="0" w:space="0" w:color="auto"/>
      </w:tblBorders>
      <w:shd w:val="clear" w:color="auto" w:fill="FFFFFF" w:themeFill="background1"/>
      <w:tblLook w:val="0600" w:firstRow="0" w:lastRow="0" w:firstColumn="0" w:lastColumn="0" w:noHBand="1" w:noVBand="1"/>
    </w:tblPr>
    <w:tblGrid>
      <w:gridCol w:w="4459"/>
      <w:gridCol w:w="4615"/>
    </w:tblGrid>
    <w:tr w:rsidR="004C6238" w:rsidRPr="00065324" w14:paraId="44A4FCF1" w14:textId="77777777" w:rsidTr="00FF7F66">
      <w:tc>
        <w:tcPr>
          <w:tcW w:w="2457" w:type="pct"/>
        </w:tcPr>
        <w:p w14:paraId="033CDE4B" w14:textId="77777777" w:rsidR="004C6238" w:rsidRDefault="004C6238" w:rsidP="00FF7F66">
          <w:pPr>
            <w:pStyle w:val="NRDLentelesTekstas"/>
            <w:rPr>
              <w:rStyle w:val="NRDBold"/>
              <w:b w:val="0"/>
            </w:rPr>
          </w:pPr>
        </w:p>
        <w:p w14:paraId="478DBB5D" w14:textId="46B75B78" w:rsidR="00873585" w:rsidRPr="00065324" w:rsidRDefault="00873585" w:rsidP="00FF7F66">
          <w:pPr>
            <w:pStyle w:val="NRDLentelesTekstas"/>
            <w:rPr>
              <w:rStyle w:val="NRDBold"/>
              <w:b w:val="0"/>
            </w:rPr>
          </w:pPr>
        </w:p>
      </w:tc>
      <w:tc>
        <w:tcPr>
          <w:tcW w:w="2543" w:type="pct"/>
        </w:tcPr>
        <w:p w14:paraId="2359BC99" w14:textId="7A71628C" w:rsidR="004C6238" w:rsidRPr="00065324" w:rsidRDefault="00873585" w:rsidP="009114CF">
          <w:pPr>
            <w:pStyle w:val="NRDLenteleDesne"/>
            <w:rPr>
              <w:rStyle w:val="NRDBold"/>
              <w:b w:val="0"/>
            </w:rPr>
          </w:pPr>
          <w:r>
            <w:rPr>
              <w:noProof/>
              <w:lang w:eastAsia="lt-LT"/>
            </w:rPr>
            <w:drawing>
              <wp:inline distT="0" distB="0" distL="0" distR="0" wp14:anchorId="6ADE7D3B" wp14:editId="747741AF">
                <wp:extent cx="899795" cy="198120"/>
                <wp:effectExtent l="0" t="0" r="0" b="0"/>
                <wp:docPr id="19"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99795" cy="198120"/>
                        </a:xfrm>
                        <a:prstGeom prst="rect">
                          <a:avLst/>
                        </a:prstGeom>
                      </pic:spPr>
                    </pic:pic>
                  </a:graphicData>
                </a:graphic>
              </wp:inline>
            </w:drawing>
          </w:r>
        </w:p>
      </w:tc>
    </w:tr>
  </w:tbl>
  <w:p w14:paraId="08888EB5" w14:textId="77777777" w:rsidR="004C6238" w:rsidRPr="001F6FC6" w:rsidRDefault="004C6238" w:rsidP="001F6FC6">
    <w:pPr>
      <w:pStyle w:val="Antrats"/>
    </w:pPr>
  </w:p>
  <w:p w14:paraId="4419E601" w14:textId="77777777" w:rsidR="00D832AA" w:rsidRDefault="00D832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A8886" w14:textId="77777777" w:rsidR="004C6238" w:rsidRDefault="004C6238">
    <w:pPr>
      <w:pStyle w:val="Antrats"/>
    </w:pPr>
  </w:p>
  <w:p w14:paraId="66D2C17A" w14:textId="77777777" w:rsidR="004C6238" w:rsidRDefault="004C6238">
    <w:pPr>
      <w:pStyle w:val="Antrats"/>
    </w:pPr>
  </w:p>
  <w:p w14:paraId="0F5EB485" w14:textId="77777777" w:rsidR="004C6238" w:rsidRDefault="004C6238">
    <w:pPr>
      <w:pStyle w:val="Antrats"/>
    </w:pPr>
  </w:p>
  <w:p w14:paraId="1CB01EDC" w14:textId="77777777" w:rsidR="004C6238" w:rsidRDefault="004C6238">
    <w:pPr>
      <w:pStyle w:val="Antrats"/>
    </w:pPr>
  </w:p>
  <w:p w14:paraId="16A37227" w14:textId="67225E9F" w:rsidR="004C6238" w:rsidRDefault="004C62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CA0882"/>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276951"/>
    <w:multiLevelType w:val="multilevel"/>
    <w:tmpl w:val="EBACCCB8"/>
    <w:lvl w:ilvl="0">
      <w:start w:val="1"/>
      <w:numFmt w:val="bullet"/>
      <w:lvlText w:val=""/>
      <w:lvlJc w:val="left"/>
      <w:pPr>
        <w:tabs>
          <w:tab w:val="num" w:pos="794"/>
        </w:tabs>
        <w:ind w:left="1021" w:hanging="301"/>
      </w:pPr>
      <w:rPr>
        <w:rFonts w:ascii="Symbol" w:hAnsi="Symbol" w:hint="default"/>
        <w:b w:val="0"/>
        <w:i w:val="0"/>
        <w:color w:val="auto"/>
        <w:sz w:val="24"/>
      </w:rPr>
    </w:lvl>
    <w:lvl w:ilvl="1">
      <w:start w:val="1"/>
      <w:numFmt w:val="bullet"/>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753AC"/>
    <w:multiLevelType w:val="hybridMultilevel"/>
    <w:tmpl w:val="717642D2"/>
    <w:name w:val="NRD list22222222"/>
    <w:lvl w:ilvl="0" w:tplc="060EB8E6">
      <w:start w:val="1"/>
      <w:numFmt w:val="lowerLetter"/>
      <w:pStyle w:val="NRDLentelesSarasas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3434C"/>
    <w:multiLevelType w:val="multilevel"/>
    <w:tmpl w:val="889084D2"/>
    <w:styleLink w:val="NRDlentelesnr"/>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07B42535"/>
    <w:multiLevelType w:val="hybridMultilevel"/>
    <w:tmpl w:val="5C7C69C4"/>
    <w:name w:val="NRD list2222222"/>
    <w:lvl w:ilvl="0" w:tplc="DA2AFA1E">
      <w:start w:val="1"/>
      <w:numFmt w:val="lowerLetter"/>
      <w:pStyle w:val="NRDSarasasR"/>
      <w:lvlText w:val="%1)"/>
      <w:lvlJc w:val="left"/>
      <w:pPr>
        <w:ind w:left="1457"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5" w15:restartNumberingAfterBreak="0">
    <w:nsid w:val="1ACF2C40"/>
    <w:multiLevelType w:val="multilevel"/>
    <w:tmpl w:val="17149C68"/>
    <w:lvl w:ilvl="0">
      <w:start w:val="1"/>
      <w:numFmt w:val="decimal"/>
      <w:lvlText w:val="%1 lentelė."/>
      <w:lvlJc w:val="left"/>
      <w:pPr>
        <w:ind w:left="1758" w:hanging="175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B26C90"/>
    <w:multiLevelType w:val="hybridMultilevel"/>
    <w:tmpl w:val="12D6F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763258"/>
    <w:multiLevelType w:val="multilevel"/>
    <w:tmpl w:val="AA6A4F3E"/>
    <w:styleLink w:val="NRDpaveiklonr"/>
    <w:lvl w:ilvl="0">
      <w:start w:val="1"/>
      <w:numFmt w:val="decimal"/>
      <w:pStyle w:val="NRDPaveiksloPavadinimas"/>
      <w:lvlText w:val="%1 pav."/>
      <w:lvlJc w:val="center"/>
      <w:pPr>
        <w:tabs>
          <w:tab w:val="num" w:pos="454"/>
        </w:tabs>
        <w:ind w:left="567" w:hanging="567"/>
      </w:pPr>
      <w:rPr>
        <w:rFonts w:hint="default"/>
        <w:b/>
        <w:sz w:val="20"/>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8" w15:restartNumberingAfterBreak="0">
    <w:nsid w:val="28697A6E"/>
    <w:multiLevelType w:val="multilevel"/>
    <w:tmpl w:val="B7304B46"/>
    <w:styleLink w:val="NRDBulletnr"/>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pStyle w:val="NRDBullet3"/>
      <w:lvlText w:val=""/>
      <w:lvlJc w:val="left"/>
      <w:pPr>
        <w:ind w:left="1701" w:hanging="283"/>
      </w:pPr>
      <w:rPr>
        <w:rFonts w:ascii="Symbol" w:hAnsi="Symbol" w:hint="default"/>
        <w:b w:val="0"/>
        <w:i w:val="0"/>
        <w:color w:val="auto"/>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A3037D9"/>
    <w:multiLevelType w:val="multilevel"/>
    <w:tmpl w:val="A1C47664"/>
    <w:styleLink w:val="NRDBalionas"/>
    <w:lvl w:ilvl="0">
      <w:start w:val="1"/>
      <w:numFmt w:val="decimal"/>
      <w:suff w:val="space"/>
      <w:lvlText w:val="%1."/>
      <w:lvlJc w:val="left"/>
      <w:pPr>
        <w:ind w:left="57" w:hanging="57"/>
      </w:pPr>
      <w:rPr>
        <w:rFonts w:hint="default"/>
      </w:rPr>
    </w:lvl>
    <w:lvl w:ilvl="1">
      <w:start w:val="1"/>
      <w:numFmt w:val="decimal"/>
      <w:lvlText w:val="%1.%2"/>
      <w:lvlJc w:val="left"/>
      <w:pPr>
        <w:ind w:left="414" w:hanging="57"/>
      </w:pPr>
      <w:rPr>
        <w:rFonts w:hint="default"/>
      </w:rPr>
    </w:lvl>
    <w:lvl w:ilvl="2">
      <w:start w:val="1"/>
      <w:numFmt w:val="lowerRoman"/>
      <w:lvlText w:val="%3)"/>
      <w:lvlJc w:val="left"/>
      <w:pPr>
        <w:ind w:left="771" w:hanging="57"/>
      </w:pPr>
      <w:rPr>
        <w:rFonts w:hint="default"/>
      </w:rPr>
    </w:lvl>
    <w:lvl w:ilvl="3">
      <w:start w:val="1"/>
      <w:numFmt w:val="decimal"/>
      <w:lvlText w:val="(%4)"/>
      <w:lvlJc w:val="left"/>
      <w:pPr>
        <w:ind w:left="1128" w:hanging="57"/>
      </w:pPr>
      <w:rPr>
        <w:rFonts w:hint="default"/>
      </w:rPr>
    </w:lvl>
    <w:lvl w:ilvl="4">
      <w:start w:val="1"/>
      <w:numFmt w:val="lowerLetter"/>
      <w:lvlText w:val="(%5)"/>
      <w:lvlJc w:val="left"/>
      <w:pPr>
        <w:ind w:left="1485" w:hanging="57"/>
      </w:pPr>
      <w:rPr>
        <w:rFonts w:hint="default"/>
      </w:rPr>
    </w:lvl>
    <w:lvl w:ilvl="5">
      <w:start w:val="1"/>
      <w:numFmt w:val="lowerRoman"/>
      <w:lvlText w:val="(%6)"/>
      <w:lvlJc w:val="left"/>
      <w:pPr>
        <w:ind w:left="1842" w:hanging="57"/>
      </w:pPr>
      <w:rPr>
        <w:rFonts w:hint="default"/>
      </w:rPr>
    </w:lvl>
    <w:lvl w:ilvl="6">
      <w:start w:val="1"/>
      <w:numFmt w:val="decimal"/>
      <w:lvlText w:val="%7."/>
      <w:lvlJc w:val="left"/>
      <w:pPr>
        <w:ind w:left="2199" w:hanging="57"/>
      </w:pPr>
      <w:rPr>
        <w:rFonts w:hint="default"/>
      </w:rPr>
    </w:lvl>
    <w:lvl w:ilvl="7">
      <w:start w:val="1"/>
      <w:numFmt w:val="lowerLetter"/>
      <w:lvlText w:val="%8."/>
      <w:lvlJc w:val="left"/>
      <w:pPr>
        <w:ind w:left="2556" w:hanging="57"/>
      </w:pPr>
      <w:rPr>
        <w:rFonts w:hint="default"/>
      </w:rPr>
    </w:lvl>
    <w:lvl w:ilvl="8">
      <w:start w:val="1"/>
      <w:numFmt w:val="lowerRoman"/>
      <w:lvlText w:val="%9."/>
      <w:lvlJc w:val="left"/>
      <w:pPr>
        <w:ind w:left="2913" w:hanging="57"/>
      </w:pPr>
      <w:rPr>
        <w:rFonts w:hint="default"/>
      </w:rPr>
    </w:lvl>
  </w:abstractNum>
  <w:abstractNum w:abstractNumId="10" w15:restartNumberingAfterBreak="0">
    <w:nsid w:val="2B064A78"/>
    <w:multiLevelType w:val="hybridMultilevel"/>
    <w:tmpl w:val="27683DB0"/>
    <w:lvl w:ilvl="0" w:tplc="19F40620">
      <w:start w:val="1"/>
      <w:numFmt w:val="bullet"/>
      <w:pStyle w:val="Bulletlist"/>
      <w:lvlText w:val=""/>
      <w:lvlJc w:val="left"/>
      <w:pPr>
        <w:tabs>
          <w:tab w:val="num" w:pos="924"/>
        </w:tabs>
        <w:ind w:left="924"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0435C"/>
    <w:multiLevelType w:val="multilevel"/>
    <w:tmpl w:val="AA6A4F3E"/>
    <w:numStyleLink w:val="NRDpaveiklonr"/>
  </w:abstractNum>
  <w:abstractNum w:abstractNumId="12" w15:restartNumberingAfterBreak="0">
    <w:nsid w:val="33B27A94"/>
    <w:multiLevelType w:val="multilevel"/>
    <w:tmpl w:val="043007D0"/>
    <w:lvl w:ilvl="0">
      <w:start w:val="1"/>
      <w:numFmt w:val="decimal"/>
      <w:pStyle w:val="NRDSarasasNr1"/>
      <w:lvlText w:val="%1."/>
      <w:lvlJc w:val="left"/>
      <w:pPr>
        <w:ind w:left="1021" w:hanging="284"/>
      </w:pPr>
      <w:rPr>
        <w:rFonts w:ascii="Arial" w:hAnsi="Arial" w:hint="default"/>
        <w:b w:val="0"/>
        <w:i w:val="0"/>
        <w:color w:val="auto"/>
        <w:sz w:val="22"/>
      </w:rPr>
    </w:lvl>
    <w:lvl w:ilvl="1">
      <w:start w:val="1"/>
      <w:numFmt w:val="decimal"/>
      <w:pStyle w:val="NRDSarasasNr2"/>
      <w:lvlText w:val="%1.%2."/>
      <w:lvlJc w:val="left"/>
      <w:pPr>
        <w:ind w:left="1474" w:hanging="453"/>
      </w:pPr>
      <w:rPr>
        <w:rFonts w:ascii="Arial" w:hAnsi="Arial" w:hint="default"/>
        <w:b w:val="0"/>
        <w:i w:val="0"/>
        <w:color w:val="auto"/>
        <w:sz w:val="22"/>
      </w:rPr>
    </w:lvl>
    <w:lvl w:ilvl="2">
      <w:start w:val="1"/>
      <w:numFmt w:val="decimal"/>
      <w:pStyle w:val="NRDSarasasNr3"/>
      <w:lvlText w:val="%1.%2.%3."/>
      <w:lvlJc w:val="left"/>
      <w:pPr>
        <w:tabs>
          <w:tab w:val="num" w:pos="1304"/>
        </w:tabs>
        <w:ind w:left="1985" w:hanging="681"/>
      </w:pPr>
      <w:rPr>
        <w:rFonts w:ascii="Arial" w:hAnsi="Arial" w:hint="default"/>
        <w:b w:val="0"/>
        <w:i w:val="0"/>
        <w:color w:val="auto"/>
        <w:sz w:val="22"/>
      </w:rPr>
    </w:lvl>
    <w:lvl w:ilvl="3">
      <w:start w:val="1"/>
      <w:numFmt w:val="decimal"/>
      <w:pStyle w:val="NRDSarasasNr4"/>
      <w:lvlText w:val="%1.%2.%3.%4."/>
      <w:lvlJc w:val="left"/>
      <w:pPr>
        <w:ind w:left="2438" w:hanging="850"/>
      </w:pPr>
      <w:rPr>
        <w:rFonts w:ascii="Arial" w:hAnsi="Arial" w:hint="default"/>
        <w:b w:val="0"/>
        <w:i w:val="0"/>
        <w:color w:val="auto"/>
        <w:sz w:val="22"/>
      </w:rPr>
    </w:lvl>
    <w:lvl w:ilvl="4">
      <w:start w:val="1"/>
      <w:numFmt w:val="decimal"/>
      <w:pStyle w:val="NRDSarasasNr5"/>
      <w:lvlText w:val="%1.%2.%3.%4.%5."/>
      <w:lvlJc w:val="left"/>
      <w:pPr>
        <w:ind w:left="2892" w:hanging="1021"/>
      </w:pPr>
      <w:rPr>
        <w:rFonts w:ascii="Arial" w:hAnsi="Arial" w:hint="default"/>
        <w:b w:val="0"/>
        <w:i w:val="0"/>
        <w:color w:val="auto"/>
        <w:sz w:val="22"/>
      </w:rPr>
    </w:lvl>
    <w:lvl w:ilvl="5">
      <w:start w:val="1"/>
      <w:numFmt w:val="decimal"/>
      <w:lvlText w:val="%1.%2.%3.%4.%5.%6."/>
      <w:lvlJc w:val="left"/>
      <w:pPr>
        <w:ind w:left="2722" w:hanging="567"/>
      </w:pPr>
      <w:rPr>
        <w:rFonts w:ascii="Arial" w:hAnsi="Arial" w:hint="default"/>
        <w:b w:val="0"/>
        <w:i w:val="0"/>
        <w:color w:val="auto"/>
        <w:sz w:val="22"/>
      </w:rPr>
    </w:lvl>
    <w:lvl w:ilvl="6">
      <w:start w:val="1"/>
      <w:numFmt w:val="decimal"/>
      <w:lvlText w:val="%1.%2.%3.%4.%5.%6.%7."/>
      <w:lvlJc w:val="left"/>
      <w:pPr>
        <w:ind w:left="3005" w:hanging="567"/>
      </w:pPr>
      <w:rPr>
        <w:rFonts w:ascii="Arial" w:hAnsi="Arial" w:hint="default"/>
        <w:b w:val="0"/>
        <w:i w:val="0"/>
        <w:color w:val="auto"/>
        <w:sz w:val="22"/>
      </w:rPr>
    </w:lvl>
    <w:lvl w:ilvl="7">
      <w:start w:val="1"/>
      <w:numFmt w:val="decimal"/>
      <w:lvlText w:val="%1.%2.%3.%4.%5.%6.%7.%8."/>
      <w:lvlJc w:val="left"/>
      <w:pPr>
        <w:tabs>
          <w:tab w:val="num" w:pos="3969"/>
        </w:tabs>
        <w:ind w:left="2835" w:firstLine="29935"/>
      </w:pPr>
      <w:rPr>
        <w:rFonts w:hint="default"/>
        <w:b/>
        <w:i w:val="0"/>
        <w:color w:val="auto"/>
        <w:sz w:val="22"/>
      </w:rPr>
    </w:lvl>
    <w:lvl w:ilvl="8">
      <w:start w:val="1"/>
      <w:numFmt w:val="decimal"/>
      <w:lvlText w:val="%1.%2.%3.%4.%5.%6.%7.%8.%9."/>
      <w:lvlJc w:val="left"/>
      <w:pPr>
        <w:ind w:left="2835" w:hanging="283"/>
      </w:pPr>
      <w:rPr>
        <w:rFonts w:hint="default"/>
        <w:b w:val="0"/>
        <w:i w:val="0"/>
        <w:color w:val="auto"/>
        <w:sz w:val="22"/>
      </w:rPr>
    </w:lvl>
  </w:abstractNum>
  <w:abstractNum w:abstractNumId="13" w15:restartNumberingAfterBreak="0">
    <w:nsid w:val="40EB38B3"/>
    <w:multiLevelType w:val="multilevel"/>
    <w:tmpl w:val="28384E14"/>
    <w:lvl w:ilvl="0">
      <w:start w:val="1"/>
      <w:numFmt w:val="decimal"/>
      <w:pStyle w:val="NRDLentelesSarasas"/>
      <w:lvlText w:val="%1."/>
      <w:lvlJc w:val="left"/>
      <w:pPr>
        <w:ind w:left="454" w:hanging="454"/>
      </w:pPr>
      <w:rPr>
        <w:rFonts w:ascii="Arial" w:hAnsi="Arial" w:hint="default"/>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7B4406"/>
    <w:multiLevelType w:val="multilevel"/>
    <w:tmpl w:val="1FE6272E"/>
    <w:lvl w:ilvl="0">
      <w:start w:val="1"/>
      <w:numFmt w:val="decimal"/>
      <w:pStyle w:val="NRDPriedas"/>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384918"/>
    <w:multiLevelType w:val="multilevel"/>
    <w:tmpl w:val="732013C0"/>
    <w:numStyleLink w:val="NRDBox"/>
  </w:abstractNum>
  <w:abstractNum w:abstractNumId="17" w15:restartNumberingAfterBreak="0">
    <w:nsid w:val="5D4E312D"/>
    <w:multiLevelType w:val="hybridMultilevel"/>
    <w:tmpl w:val="A454B1CC"/>
    <w:name w:val="NRD list2"/>
    <w:lvl w:ilvl="0" w:tplc="7ADCE1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A74969"/>
    <w:multiLevelType w:val="multilevel"/>
    <w:tmpl w:val="732013C0"/>
    <w:styleLink w:val="NRDBox"/>
    <w:lvl w:ilvl="0">
      <w:start w:val="1"/>
      <w:numFmt w:val="decimal"/>
      <w:lvlText w:val="%1."/>
      <w:lvlJc w:val="left"/>
      <w:pPr>
        <w:ind w:left="454" w:hanging="39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D90693"/>
    <w:multiLevelType w:val="hybridMultilevel"/>
    <w:tmpl w:val="46FE0318"/>
    <w:lvl w:ilvl="0" w:tplc="7026E292">
      <w:start w:val="1"/>
      <w:numFmt w:val="bullet"/>
      <w:pStyle w:val="Bulletlist2"/>
      <w:lvlText w:val=""/>
      <w:lvlJc w:val="left"/>
      <w:pPr>
        <w:tabs>
          <w:tab w:val="num" w:pos="1208"/>
        </w:tabs>
        <w:ind w:left="1208" w:hanging="284"/>
      </w:pPr>
      <w:rPr>
        <w:rFonts w:ascii="Symbol" w:hAnsi="Symbol" w:hint="default"/>
      </w:rPr>
    </w:lvl>
    <w:lvl w:ilvl="1" w:tplc="B9F6CAB4">
      <w:start w:val="1"/>
      <w:numFmt w:val="bullet"/>
      <w:lvlText w:val="o"/>
      <w:lvlJc w:val="left"/>
      <w:pPr>
        <w:tabs>
          <w:tab w:val="num" w:pos="2007"/>
        </w:tabs>
        <w:ind w:left="2007" w:hanging="360"/>
      </w:pPr>
      <w:rPr>
        <w:rFonts w:ascii="Courier New" w:hAnsi="Courier New" w:cs="Courier New" w:hint="default"/>
      </w:rPr>
    </w:lvl>
    <w:lvl w:ilvl="2" w:tplc="00F067E4">
      <w:start w:val="1"/>
      <w:numFmt w:val="bullet"/>
      <w:lvlText w:val=""/>
      <w:lvlJc w:val="left"/>
      <w:pPr>
        <w:tabs>
          <w:tab w:val="num" w:pos="2727"/>
        </w:tabs>
        <w:ind w:left="2727" w:hanging="360"/>
      </w:pPr>
      <w:rPr>
        <w:rFonts w:ascii="Wingdings" w:hAnsi="Wingdings" w:hint="default"/>
      </w:rPr>
    </w:lvl>
    <w:lvl w:ilvl="3" w:tplc="F9ACEF9E">
      <w:start w:val="1"/>
      <w:numFmt w:val="bullet"/>
      <w:lvlText w:val=""/>
      <w:lvlJc w:val="left"/>
      <w:pPr>
        <w:tabs>
          <w:tab w:val="num" w:pos="3447"/>
        </w:tabs>
        <w:ind w:left="3447" w:hanging="360"/>
      </w:pPr>
      <w:rPr>
        <w:rFonts w:ascii="Symbol" w:hAnsi="Symbol" w:hint="default"/>
      </w:rPr>
    </w:lvl>
    <w:lvl w:ilvl="4" w:tplc="2930A01A" w:tentative="1">
      <w:start w:val="1"/>
      <w:numFmt w:val="bullet"/>
      <w:lvlText w:val="o"/>
      <w:lvlJc w:val="left"/>
      <w:pPr>
        <w:tabs>
          <w:tab w:val="num" w:pos="4167"/>
        </w:tabs>
        <w:ind w:left="4167" w:hanging="360"/>
      </w:pPr>
      <w:rPr>
        <w:rFonts w:ascii="Courier New" w:hAnsi="Courier New" w:cs="Courier New" w:hint="default"/>
      </w:rPr>
    </w:lvl>
    <w:lvl w:ilvl="5" w:tplc="B7FAA030" w:tentative="1">
      <w:start w:val="1"/>
      <w:numFmt w:val="bullet"/>
      <w:lvlText w:val=""/>
      <w:lvlJc w:val="left"/>
      <w:pPr>
        <w:tabs>
          <w:tab w:val="num" w:pos="4887"/>
        </w:tabs>
        <w:ind w:left="4887" w:hanging="360"/>
      </w:pPr>
      <w:rPr>
        <w:rFonts w:ascii="Wingdings" w:hAnsi="Wingdings" w:hint="default"/>
      </w:rPr>
    </w:lvl>
    <w:lvl w:ilvl="6" w:tplc="02AA9982" w:tentative="1">
      <w:start w:val="1"/>
      <w:numFmt w:val="bullet"/>
      <w:lvlText w:val=""/>
      <w:lvlJc w:val="left"/>
      <w:pPr>
        <w:tabs>
          <w:tab w:val="num" w:pos="5607"/>
        </w:tabs>
        <w:ind w:left="5607" w:hanging="360"/>
      </w:pPr>
      <w:rPr>
        <w:rFonts w:ascii="Symbol" w:hAnsi="Symbol" w:hint="default"/>
      </w:rPr>
    </w:lvl>
    <w:lvl w:ilvl="7" w:tplc="A4AA9BB6" w:tentative="1">
      <w:start w:val="1"/>
      <w:numFmt w:val="bullet"/>
      <w:lvlText w:val="o"/>
      <w:lvlJc w:val="left"/>
      <w:pPr>
        <w:tabs>
          <w:tab w:val="num" w:pos="6327"/>
        </w:tabs>
        <w:ind w:left="6327" w:hanging="360"/>
      </w:pPr>
      <w:rPr>
        <w:rFonts w:ascii="Courier New" w:hAnsi="Courier New" w:cs="Courier New" w:hint="default"/>
      </w:rPr>
    </w:lvl>
    <w:lvl w:ilvl="8" w:tplc="379CB6C2"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A91159A"/>
    <w:multiLevelType w:val="hybridMultilevel"/>
    <w:tmpl w:val="2ED4C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70EB4"/>
    <w:multiLevelType w:val="multilevel"/>
    <w:tmpl w:val="D46E3ED8"/>
    <w:lvl w:ilvl="0">
      <w:start w:val="1"/>
      <w:numFmt w:val="decimal"/>
      <w:lvlText w:val="%1 pav."/>
      <w:lvlJc w:val="center"/>
      <w:pPr>
        <w:tabs>
          <w:tab w:val="num" w:pos="454"/>
        </w:tabs>
        <w:ind w:left="567" w:hanging="567"/>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CC1794C"/>
    <w:multiLevelType w:val="multilevel"/>
    <w:tmpl w:val="54BE8CA0"/>
    <w:name w:val="NRD list"/>
    <w:lvl w:ilvl="0">
      <w:start w:val="1"/>
      <w:numFmt w:val="bullet"/>
      <w:lvlText w:val=""/>
      <w:lvlJc w:val="left"/>
      <w:pPr>
        <w:tabs>
          <w:tab w:val="num" w:pos="737"/>
        </w:tabs>
        <w:ind w:left="964" w:hanging="227"/>
      </w:pPr>
      <w:rPr>
        <w:rFonts w:ascii="Symbol" w:hAnsi="Symbol" w:hint="default"/>
      </w:rPr>
    </w:lvl>
    <w:lvl w:ilvl="1">
      <w:start w:val="1"/>
      <w:numFmt w:val="bullet"/>
      <w:lvlText w:val=""/>
      <w:lvlJc w:val="left"/>
      <w:pPr>
        <w:tabs>
          <w:tab w:val="num" w:pos="1134"/>
        </w:tabs>
        <w:ind w:left="1418" w:hanging="341"/>
      </w:pPr>
      <w:rPr>
        <w:rFonts w:ascii="Symbol" w:hAnsi="Symbol" w:hint="default"/>
        <w:color w:val="auto"/>
      </w:rPr>
    </w:lvl>
    <w:lvl w:ilvl="2">
      <w:start w:val="1"/>
      <w:numFmt w:val="bullet"/>
      <w:lvlText w:val=""/>
      <w:lvlJc w:val="left"/>
      <w:pPr>
        <w:ind w:left="1758" w:hanging="34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49637A"/>
    <w:multiLevelType w:val="multilevel"/>
    <w:tmpl w:val="889084D2"/>
    <w:numStyleLink w:val="NRDlentelesnr"/>
  </w:abstractNum>
  <w:abstractNum w:abstractNumId="24" w15:restartNumberingAfterBreak="0">
    <w:nsid w:val="73764EC4"/>
    <w:multiLevelType w:val="multilevel"/>
    <w:tmpl w:val="D8DE6150"/>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680" w:hanging="680"/>
      </w:pPr>
      <w:rPr>
        <w:rFonts w:hint="default"/>
      </w:rPr>
    </w:lvl>
    <w:lvl w:ilvl="2">
      <w:start w:val="1"/>
      <w:numFmt w:val="decimal"/>
      <w:pStyle w:val="Antrat3"/>
      <w:lvlText w:val="%1.%2.%3."/>
      <w:lvlJc w:val="left"/>
      <w:pPr>
        <w:ind w:left="4957" w:hanging="907"/>
      </w:pPr>
      <w:rPr>
        <w:rFonts w:hint="default"/>
      </w:rPr>
    </w:lvl>
    <w:lvl w:ilvl="3">
      <w:start w:val="1"/>
      <w:numFmt w:val="decimal"/>
      <w:pStyle w:val="Antrat4"/>
      <w:lvlText w:val="%1.%2.%3.%4."/>
      <w:lvlJc w:val="left"/>
      <w:pPr>
        <w:ind w:left="907" w:hanging="907"/>
      </w:pPr>
      <w:rPr>
        <w:rFonts w:hint="default"/>
      </w:rPr>
    </w:lvl>
    <w:lvl w:ilvl="4">
      <w:start w:val="1"/>
      <w:numFmt w:val="decimal"/>
      <w:pStyle w:val="Antrat5"/>
      <w:lvlText w:val="%1.%2.%3.%4.%5."/>
      <w:lvlJc w:val="left"/>
      <w:pPr>
        <w:ind w:left="1021" w:hanging="1021"/>
      </w:pPr>
      <w:rPr>
        <w:rFonts w:hint="default"/>
      </w:rPr>
    </w:lvl>
    <w:lvl w:ilvl="5">
      <w:start w:val="1"/>
      <w:numFmt w:val="decimal"/>
      <w:pStyle w:val="Antrat6"/>
      <w:lvlText w:val="%1.%2.%3.%4.%5.%6."/>
      <w:lvlJc w:val="left"/>
      <w:pPr>
        <w:ind w:left="1191" w:hanging="1191"/>
      </w:pPr>
      <w:rPr>
        <w:rFonts w:hint="default"/>
      </w:rPr>
    </w:lvl>
    <w:lvl w:ilvl="6">
      <w:start w:val="1"/>
      <w:numFmt w:val="decimal"/>
      <w:pStyle w:val="Antrat7"/>
      <w:lvlText w:val="%1.%2.%3.%4.%5.%6.%7."/>
      <w:lvlJc w:val="left"/>
      <w:pPr>
        <w:ind w:left="1361" w:hanging="1361"/>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5" w15:restartNumberingAfterBreak="0">
    <w:nsid w:val="79CC6AC1"/>
    <w:multiLevelType w:val="hybridMultilevel"/>
    <w:tmpl w:val="587A9432"/>
    <w:lvl w:ilvl="0" w:tplc="BC3E0F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40757"/>
    <w:multiLevelType w:val="hybridMultilevel"/>
    <w:tmpl w:val="357E7F66"/>
    <w:lvl w:ilvl="0" w:tplc="1A545F30">
      <w:start w:val="1"/>
      <w:numFmt w:val="decimal"/>
      <w:pStyle w:val="Priedai"/>
      <w:lvlText w:val="Specifikacijos %1 priedas"/>
      <w:lvlJc w:val="left"/>
      <w:pPr>
        <w:tabs>
          <w:tab w:val="num" w:pos="40"/>
        </w:tabs>
        <w:ind w:left="40" w:hanging="2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A44A3B"/>
    <w:multiLevelType w:val="hybridMultilevel"/>
    <w:tmpl w:val="BE02D528"/>
    <w:name w:val="NRD list22"/>
    <w:lvl w:ilvl="0" w:tplc="D6A2B574">
      <w:start w:val="1"/>
      <w:numFmt w:val="decimal"/>
      <w:lvlText w:val="%1."/>
      <w:lvlJc w:val="left"/>
      <w:pPr>
        <w:ind w:left="720" w:hanging="360"/>
      </w:pPr>
      <w:rPr>
        <w:rFonts w:ascii="Arial" w:hAnsi="Arial"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5"/>
  </w:num>
  <w:num w:numId="3">
    <w:abstractNumId w:val="10"/>
  </w:num>
  <w:num w:numId="4">
    <w:abstractNumId w:val="26"/>
  </w:num>
  <w:num w:numId="5">
    <w:abstractNumId w:val="24"/>
  </w:num>
  <w:num w:numId="6">
    <w:abstractNumId w:val="0"/>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num>
  <w:num w:numId="20">
    <w:abstractNumId w:val="7"/>
  </w:num>
  <w:num w:numId="21">
    <w:abstractNumId w:val="11"/>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5"/>
  </w:num>
  <w:num w:numId="31">
    <w:abstractNumId w:val="21"/>
  </w:num>
  <w:num w:numId="32">
    <w:abstractNumId w:val="1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0"/>
  <w:defaultTabStop w:val="720"/>
  <w:hyphenationZone w:val="396"/>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F0"/>
    <w:rsid w:val="000004BB"/>
    <w:rsid w:val="00000CAD"/>
    <w:rsid w:val="00001105"/>
    <w:rsid w:val="000015B6"/>
    <w:rsid w:val="00004138"/>
    <w:rsid w:val="0000452E"/>
    <w:rsid w:val="00004E6C"/>
    <w:rsid w:val="00004E6D"/>
    <w:rsid w:val="0000502D"/>
    <w:rsid w:val="00005C83"/>
    <w:rsid w:val="00005FEA"/>
    <w:rsid w:val="0000612C"/>
    <w:rsid w:val="00007263"/>
    <w:rsid w:val="0000755B"/>
    <w:rsid w:val="000100BC"/>
    <w:rsid w:val="00011AD6"/>
    <w:rsid w:val="000132BD"/>
    <w:rsid w:val="000142C4"/>
    <w:rsid w:val="00014D93"/>
    <w:rsid w:val="000162AF"/>
    <w:rsid w:val="00016668"/>
    <w:rsid w:val="00020511"/>
    <w:rsid w:val="00021C67"/>
    <w:rsid w:val="00023000"/>
    <w:rsid w:val="0002332B"/>
    <w:rsid w:val="00023964"/>
    <w:rsid w:val="000247DB"/>
    <w:rsid w:val="00025276"/>
    <w:rsid w:val="000254DB"/>
    <w:rsid w:val="00031208"/>
    <w:rsid w:val="00032150"/>
    <w:rsid w:val="00032D0D"/>
    <w:rsid w:val="00033074"/>
    <w:rsid w:val="000341AE"/>
    <w:rsid w:val="00036457"/>
    <w:rsid w:val="000367F0"/>
    <w:rsid w:val="00037EDF"/>
    <w:rsid w:val="00040EE5"/>
    <w:rsid w:val="00041AD2"/>
    <w:rsid w:val="00042B0B"/>
    <w:rsid w:val="000431EA"/>
    <w:rsid w:val="0004393D"/>
    <w:rsid w:val="00045B7C"/>
    <w:rsid w:val="00045C23"/>
    <w:rsid w:val="00045DCC"/>
    <w:rsid w:val="000467B1"/>
    <w:rsid w:val="00046904"/>
    <w:rsid w:val="00046E70"/>
    <w:rsid w:val="00047765"/>
    <w:rsid w:val="00047C6D"/>
    <w:rsid w:val="00050E62"/>
    <w:rsid w:val="0005189A"/>
    <w:rsid w:val="00051BAA"/>
    <w:rsid w:val="00051D4D"/>
    <w:rsid w:val="00052260"/>
    <w:rsid w:val="00053956"/>
    <w:rsid w:val="00053A52"/>
    <w:rsid w:val="00054602"/>
    <w:rsid w:val="00054A2F"/>
    <w:rsid w:val="00055714"/>
    <w:rsid w:val="00055BED"/>
    <w:rsid w:val="00056C7E"/>
    <w:rsid w:val="000572FC"/>
    <w:rsid w:val="000607EE"/>
    <w:rsid w:val="00060979"/>
    <w:rsid w:val="000609DB"/>
    <w:rsid w:val="00060A13"/>
    <w:rsid w:val="00060E9E"/>
    <w:rsid w:val="00061255"/>
    <w:rsid w:val="000617AF"/>
    <w:rsid w:val="00061BE7"/>
    <w:rsid w:val="00062462"/>
    <w:rsid w:val="00063F43"/>
    <w:rsid w:val="00064E2B"/>
    <w:rsid w:val="00065324"/>
    <w:rsid w:val="00066252"/>
    <w:rsid w:val="00067A5A"/>
    <w:rsid w:val="00067D45"/>
    <w:rsid w:val="0007157C"/>
    <w:rsid w:val="00071E86"/>
    <w:rsid w:val="00072EAB"/>
    <w:rsid w:val="000731C7"/>
    <w:rsid w:val="0007322E"/>
    <w:rsid w:val="000734B3"/>
    <w:rsid w:val="00073FCB"/>
    <w:rsid w:val="00076FA5"/>
    <w:rsid w:val="00077923"/>
    <w:rsid w:val="000801CA"/>
    <w:rsid w:val="0008052F"/>
    <w:rsid w:val="00080644"/>
    <w:rsid w:val="00081F34"/>
    <w:rsid w:val="000825D5"/>
    <w:rsid w:val="00082810"/>
    <w:rsid w:val="000829A6"/>
    <w:rsid w:val="00082AC6"/>
    <w:rsid w:val="00082CA5"/>
    <w:rsid w:val="00082F1A"/>
    <w:rsid w:val="00083A1C"/>
    <w:rsid w:val="00083D1D"/>
    <w:rsid w:val="00084875"/>
    <w:rsid w:val="000871FB"/>
    <w:rsid w:val="00090317"/>
    <w:rsid w:val="00090643"/>
    <w:rsid w:val="000913FD"/>
    <w:rsid w:val="000915E3"/>
    <w:rsid w:val="000925DD"/>
    <w:rsid w:val="00096516"/>
    <w:rsid w:val="00096A0D"/>
    <w:rsid w:val="00097084"/>
    <w:rsid w:val="000974D4"/>
    <w:rsid w:val="00097DF9"/>
    <w:rsid w:val="000A0C44"/>
    <w:rsid w:val="000A40DA"/>
    <w:rsid w:val="000A62C3"/>
    <w:rsid w:val="000A637C"/>
    <w:rsid w:val="000A640B"/>
    <w:rsid w:val="000A7A98"/>
    <w:rsid w:val="000B1847"/>
    <w:rsid w:val="000B214E"/>
    <w:rsid w:val="000B265A"/>
    <w:rsid w:val="000B7D92"/>
    <w:rsid w:val="000C0288"/>
    <w:rsid w:val="000C0C95"/>
    <w:rsid w:val="000C1C58"/>
    <w:rsid w:val="000C23E6"/>
    <w:rsid w:val="000C330B"/>
    <w:rsid w:val="000C713C"/>
    <w:rsid w:val="000C7230"/>
    <w:rsid w:val="000D0826"/>
    <w:rsid w:val="000D309F"/>
    <w:rsid w:val="000D46B8"/>
    <w:rsid w:val="000D6602"/>
    <w:rsid w:val="000D76E0"/>
    <w:rsid w:val="000E043E"/>
    <w:rsid w:val="000E0C91"/>
    <w:rsid w:val="000E2E2A"/>
    <w:rsid w:val="000E3ED7"/>
    <w:rsid w:val="000E4A1C"/>
    <w:rsid w:val="000E5EA2"/>
    <w:rsid w:val="000E7C5C"/>
    <w:rsid w:val="000F13E1"/>
    <w:rsid w:val="000F1FD2"/>
    <w:rsid w:val="000F20A8"/>
    <w:rsid w:val="000F30E5"/>
    <w:rsid w:val="000F343E"/>
    <w:rsid w:val="000F50BC"/>
    <w:rsid w:val="00100C4E"/>
    <w:rsid w:val="00102ADC"/>
    <w:rsid w:val="001033A3"/>
    <w:rsid w:val="001039BF"/>
    <w:rsid w:val="0010562B"/>
    <w:rsid w:val="001056B7"/>
    <w:rsid w:val="001109FB"/>
    <w:rsid w:val="00110CBD"/>
    <w:rsid w:val="00111B02"/>
    <w:rsid w:val="00111BEB"/>
    <w:rsid w:val="00111E40"/>
    <w:rsid w:val="00111EA5"/>
    <w:rsid w:val="00112118"/>
    <w:rsid w:val="00112A40"/>
    <w:rsid w:val="00113BD9"/>
    <w:rsid w:val="00113EB3"/>
    <w:rsid w:val="00114CEC"/>
    <w:rsid w:val="0011612F"/>
    <w:rsid w:val="00116993"/>
    <w:rsid w:val="001223AE"/>
    <w:rsid w:val="00123B5B"/>
    <w:rsid w:val="00125458"/>
    <w:rsid w:val="00125ED8"/>
    <w:rsid w:val="001273FA"/>
    <w:rsid w:val="00127976"/>
    <w:rsid w:val="00127A7C"/>
    <w:rsid w:val="001300C6"/>
    <w:rsid w:val="00130D88"/>
    <w:rsid w:val="00132748"/>
    <w:rsid w:val="00133EA0"/>
    <w:rsid w:val="00134B3E"/>
    <w:rsid w:val="001350C6"/>
    <w:rsid w:val="00136A0D"/>
    <w:rsid w:val="0014044B"/>
    <w:rsid w:val="00140FC1"/>
    <w:rsid w:val="00140FCF"/>
    <w:rsid w:val="001411A0"/>
    <w:rsid w:val="00142169"/>
    <w:rsid w:val="001429CE"/>
    <w:rsid w:val="00143A68"/>
    <w:rsid w:val="00144869"/>
    <w:rsid w:val="00144C42"/>
    <w:rsid w:val="001456EF"/>
    <w:rsid w:val="0014575E"/>
    <w:rsid w:val="0014602B"/>
    <w:rsid w:val="00146537"/>
    <w:rsid w:val="00146885"/>
    <w:rsid w:val="001479AD"/>
    <w:rsid w:val="00150D7C"/>
    <w:rsid w:val="00151849"/>
    <w:rsid w:val="001519E6"/>
    <w:rsid w:val="00152529"/>
    <w:rsid w:val="0015603C"/>
    <w:rsid w:val="0015612B"/>
    <w:rsid w:val="00156293"/>
    <w:rsid w:val="00156726"/>
    <w:rsid w:val="00157204"/>
    <w:rsid w:val="00161366"/>
    <w:rsid w:val="00161BFD"/>
    <w:rsid w:val="00162626"/>
    <w:rsid w:val="001629AE"/>
    <w:rsid w:val="0016305E"/>
    <w:rsid w:val="001631C3"/>
    <w:rsid w:val="001649D9"/>
    <w:rsid w:val="00165358"/>
    <w:rsid w:val="001719BE"/>
    <w:rsid w:val="00173ABE"/>
    <w:rsid w:val="00175C23"/>
    <w:rsid w:val="00175DBA"/>
    <w:rsid w:val="00176183"/>
    <w:rsid w:val="00176407"/>
    <w:rsid w:val="0017708D"/>
    <w:rsid w:val="001770B3"/>
    <w:rsid w:val="0018504F"/>
    <w:rsid w:val="00186613"/>
    <w:rsid w:val="001867BA"/>
    <w:rsid w:val="00187664"/>
    <w:rsid w:val="001876FE"/>
    <w:rsid w:val="001910C1"/>
    <w:rsid w:val="0019263B"/>
    <w:rsid w:val="00193213"/>
    <w:rsid w:val="001934CA"/>
    <w:rsid w:val="00194221"/>
    <w:rsid w:val="0019454F"/>
    <w:rsid w:val="00194C10"/>
    <w:rsid w:val="00195622"/>
    <w:rsid w:val="001A2A27"/>
    <w:rsid w:val="001A33B1"/>
    <w:rsid w:val="001A5BB2"/>
    <w:rsid w:val="001A5BC1"/>
    <w:rsid w:val="001A5F54"/>
    <w:rsid w:val="001A6753"/>
    <w:rsid w:val="001A72AD"/>
    <w:rsid w:val="001A749F"/>
    <w:rsid w:val="001B06F3"/>
    <w:rsid w:val="001B215F"/>
    <w:rsid w:val="001B3433"/>
    <w:rsid w:val="001B3551"/>
    <w:rsid w:val="001B3BBD"/>
    <w:rsid w:val="001B3CEC"/>
    <w:rsid w:val="001B3DE8"/>
    <w:rsid w:val="001B424A"/>
    <w:rsid w:val="001B52DF"/>
    <w:rsid w:val="001B53FD"/>
    <w:rsid w:val="001B66EF"/>
    <w:rsid w:val="001C23AC"/>
    <w:rsid w:val="001C4AED"/>
    <w:rsid w:val="001C6CE1"/>
    <w:rsid w:val="001D16F2"/>
    <w:rsid w:val="001D1FE0"/>
    <w:rsid w:val="001D3243"/>
    <w:rsid w:val="001D3664"/>
    <w:rsid w:val="001D3F17"/>
    <w:rsid w:val="001D56ED"/>
    <w:rsid w:val="001D5F34"/>
    <w:rsid w:val="001D6087"/>
    <w:rsid w:val="001D62FC"/>
    <w:rsid w:val="001E0735"/>
    <w:rsid w:val="001E15C6"/>
    <w:rsid w:val="001E2B46"/>
    <w:rsid w:val="001E492F"/>
    <w:rsid w:val="001E5087"/>
    <w:rsid w:val="001E51C3"/>
    <w:rsid w:val="001E7024"/>
    <w:rsid w:val="001F1AE4"/>
    <w:rsid w:val="001F2063"/>
    <w:rsid w:val="001F29FA"/>
    <w:rsid w:val="001F3C83"/>
    <w:rsid w:val="001F429F"/>
    <w:rsid w:val="001F4649"/>
    <w:rsid w:val="001F6807"/>
    <w:rsid w:val="001F6FC6"/>
    <w:rsid w:val="001F7090"/>
    <w:rsid w:val="001F7B79"/>
    <w:rsid w:val="00200021"/>
    <w:rsid w:val="002029EA"/>
    <w:rsid w:val="00203C68"/>
    <w:rsid w:val="00204D98"/>
    <w:rsid w:val="00205EF2"/>
    <w:rsid w:val="0020682E"/>
    <w:rsid w:val="00206F27"/>
    <w:rsid w:val="00210BB6"/>
    <w:rsid w:val="00211DBF"/>
    <w:rsid w:val="0021221F"/>
    <w:rsid w:val="00212BF7"/>
    <w:rsid w:val="00214E58"/>
    <w:rsid w:val="0021566F"/>
    <w:rsid w:val="00215F80"/>
    <w:rsid w:val="0021745F"/>
    <w:rsid w:val="00220559"/>
    <w:rsid w:val="00221255"/>
    <w:rsid w:val="00221A24"/>
    <w:rsid w:val="00221A43"/>
    <w:rsid w:val="00221A6E"/>
    <w:rsid w:val="002227C1"/>
    <w:rsid w:val="00222DA5"/>
    <w:rsid w:val="0022588D"/>
    <w:rsid w:val="0022696F"/>
    <w:rsid w:val="00231DDC"/>
    <w:rsid w:val="002329A1"/>
    <w:rsid w:val="00234E3C"/>
    <w:rsid w:val="00235918"/>
    <w:rsid w:val="00235C25"/>
    <w:rsid w:val="00235FE7"/>
    <w:rsid w:val="002362EE"/>
    <w:rsid w:val="00236661"/>
    <w:rsid w:val="00240E81"/>
    <w:rsid w:val="00241CE1"/>
    <w:rsid w:val="00242693"/>
    <w:rsid w:val="00242945"/>
    <w:rsid w:val="002451E5"/>
    <w:rsid w:val="002456E6"/>
    <w:rsid w:val="0024597D"/>
    <w:rsid w:val="00246F15"/>
    <w:rsid w:val="00250EC1"/>
    <w:rsid w:val="00253F9B"/>
    <w:rsid w:val="00255F71"/>
    <w:rsid w:val="00257022"/>
    <w:rsid w:val="002607DD"/>
    <w:rsid w:val="00260D75"/>
    <w:rsid w:val="00260FFA"/>
    <w:rsid w:val="00262C26"/>
    <w:rsid w:val="00262D2E"/>
    <w:rsid w:val="002635C8"/>
    <w:rsid w:val="00264A08"/>
    <w:rsid w:val="002670CA"/>
    <w:rsid w:val="0026784F"/>
    <w:rsid w:val="0027030B"/>
    <w:rsid w:val="00270D62"/>
    <w:rsid w:val="0027129B"/>
    <w:rsid w:val="00271F0B"/>
    <w:rsid w:val="00271F6E"/>
    <w:rsid w:val="00273811"/>
    <w:rsid w:val="00273E35"/>
    <w:rsid w:val="0027454A"/>
    <w:rsid w:val="00275A25"/>
    <w:rsid w:val="00276BFF"/>
    <w:rsid w:val="00277538"/>
    <w:rsid w:val="00277678"/>
    <w:rsid w:val="00277ACF"/>
    <w:rsid w:val="00277CEB"/>
    <w:rsid w:val="00281FB9"/>
    <w:rsid w:val="002820E9"/>
    <w:rsid w:val="00282318"/>
    <w:rsid w:val="00282C2E"/>
    <w:rsid w:val="00282EFD"/>
    <w:rsid w:val="002857EC"/>
    <w:rsid w:val="002874D0"/>
    <w:rsid w:val="002879C8"/>
    <w:rsid w:val="00287C3D"/>
    <w:rsid w:val="00290625"/>
    <w:rsid w:val="0029148E"/>
    <w:rsid w:val="00292359"/>
    <w:rsid w:val="00292B62"/>
    <w:rsid w:val="00292BD1"/>
    <w:rsid w:val="002947F7"/>
    <w:rsid w:val="00295491"/>
    <w:rsid w:val="00296C8F"/>
    <w:rsid w:val="00297435"/>
    <w:rsid w:val="002A17C5"/>
    <w:rsid w:val="002A187E"/>
    <w:rsid w:val="002A4100"/>
    <w:rsid w:val="002A686A"/>
    <w:rsid w:val="002A6B28"/>
    <w:rsid w:val="002A744D"/>
    <w:rsid w:val="002A7E89"/>
    <w:rsid w:val="002B1043"/>
    <w:rsid w:val="002B1821"/>
    <w:rsid w:val="002B2531"/>
    <w:rsid w:val="002B46E6"/>
    <w:rsid w:val="002B644C"/>
    <w:rsid w:val="002B761B"/>
    <w:rsid w:val="002C0B09"/>
    <w:rsid w:val="002C1292"/>
    <w:rsid w:val="002C12AE"/>
    <w:rsid w:val="002C147B"/>
    <w:rsid w:val="002C2005"/>
    <w:rsid w:val="002C286D"/>
    <w:rsid w:val="002C3268"/>
    <w:rsid w:val="002C382C"/>
    <w:rsid w:val="002C3B18"/>
    <w:rsid w:val="002C3CD5"/>
    <w:rsid w:val="002C4802"/>
    <w:rsid w:val="002C5A7D"/>
    <w:rsid w:val="002C6121"/>
    <w:rsid w:val="002C78FD"/>
    <w:rsid w:val="002D042D"/>
    <w:rsid w:val="002D1724"/>
    <w:rsid w:val="002D1B16"/>
    <w:rsid w:val="002D479D"/>
    <w:rsid w:val="002D49D2"/>
    <w:rsid w:val="002D58D5"/>
    <w:rsid w:val="002D63E1"/>
    <w:rsid w:val="002D6B3D"/>
    <w:rsid w:val="002D79EF"/>
    <w:rsid w:val="002E0E5E"/>
    <w:rsid w:val="002E19E6"/>
    <w:rsid w:val="002E1A25"/>
    <w:rsid w:val="002E2135"/>
    <w:rsid w:val="002E2607"/>
    <w:rsid w:val="002E2C84"/>
    <w:rsid w:val="002E3186"/>
    <w:rsid w:val="002E42F2"/>
    <w:rsid w:val="002E446C"/>
    <w:rsid w:val="002E6189"/>
    <w:rsid w:val="002E6525"/>
    <w:rsid w:val="002E6A98"/>
    <w:rsid w:val="002E76ED"/>
    <w:rsid w:val="002F0319"/>
    <w:rsid w:val="002F2C8E"/>
    <w:rsid w:val="002F300E"/>
    <w:rsid w:val="002F3118"/>
    <w:rsid w:val="002F38E9"/>
    <w:rsid w:val="002F4B4A"/>
    <w:rsid w:val="002F529C"/>
    <w:rsid w:val="002F60A1"/>
    <w:rsid w:val="002F74CD"/>
    <w:rsid w:val="00302937"/>
    <w:rsid w:val="00303719"/>
    <w:rsid w:val="003057AE"/>
    <w:rsid w:val="00306A6E"/>
    <w:rsid w:val="00306A76"/>
    <w:rsid w:val="00306C66"/>
    <w:rsid w:val="0030748B"/>
    <w:rsid w:val="0030754B"/>
    <w:rsid w:val="00312742"/>
    <w:rsid w:val="00312E40"/>
    <w:rsid w:val="00313382"/>
    <w:rsid w:val="00313D63"/>
    <w:rsid w:val="00315934"/>
    <w:rsid w:val="00315C3A"/>
    <w:rsid w:val="003169F8"/>
    <w:rsid w:val="00317226"/>
    <w:rsid w:val="0031740D"/>
    <w:rsid w:val="00321464"/>
    <w:rsid w:val="00321CAA"/>
    <w:rsid w:val="00324DCA"/>
    <w:rsid w:val="00325C02"/>
    <w:rsid w:val="00326998"/>
    <w:rsid w:val="00326A5F"/>
    <w:rsid w:val="00326B11"/>
    <w:rsid w:val="00326B3F"/>
    <w:rsid w:val="003273C5"/>
    <w:rsid w:val="00327A11"/>
    <w:rsid w:val="00332D89"/>
    <w:rsid w:val="00333394"/>
    <w:rsid w:val="003353E8"/>
    <w:rsid w:val="0033548F"/>
    <w:rsid w:val="00336F9C"/>
    <w:rsid w:val="00336FDC"/>
    <w:rsid w:val="00341630"/>
    <w:rsid w:val="00343CDD"/>
    <w:rsid w:val="00346784"/>
    <w:rsid w:val="00346C26"/>
    <w:rsid w:val="00346E62"/>
    <w:rsid w:val="0034709F"/>
    <w:rsid w:val="00347676"/>
    <w:rsid w:val="00350122"/>
    <w:rsid w:val="00350AA2"/>
    <w:rsid w:val="00351647"/>
    <w:rsid w:val="003518E3"/>
    <w:rsid w:val="00351E55"/>
    <w:rsid w:val="00352318"/>
    <w:rsid w:val="00353707"/>
    <w:rsid w:val="00353BC6"/>
    <w:rsid w:val="00354610"/>
    <w:rsid w:val="00356C5C"/>
    <w:rsid w:val="003609BD"/>
    <w:rsid w:val="003611A3"/>
    <w:rsid w:val="00361F3E"/>
    <w:rsid w:val="003620B1"/>
    <w:rsid w:val="00362556"/>
    <w:rsid w:val="00362D38"/>
    <w:rsid w:val="003659E8"/>
    <w:rsid w:val="00366D52"/>
    <w:rsid w:val="00367739"/>
    <w:rsid w:val="00370155"/>
    <w:rsid w:val="003701F2"/>
    <w:rsid w:val="00370FB3"/>
    <w:rsid w:val="00371809"/>
    <w:rsid w:val="003725F0"/>
    <w:rsid w:val="00372BF5"/>
    <w:rsid w:val="00373BD3"/>
    <w:rsid w:val="00373CDB"/>
    <w:rsid w:val="00374780"/>
    <w:rsid w:val="0037499A"/>
    <w:rsid w:val="00374A0C"/>
    <w:rsid w:val="003752EC"/>
    <w:rsid w:val="0037555A"/>
    <w:rsid w:val="00380CB7"/>
    <w:rsid w:val="003815D1"/>
    <w:rsid w:val="00382D2A"/>
    <w:rsid w:val="00383CF8"/>
    <w:rsid w:val="003844D9"/>
    <w:rsid w:val="003908E2"/>
    <w:rsid w:val="00391804"/>
    <w:rsid w:val="003935E7"/>
    <w:rsid w:val="00393C71"/>
    <w:rsid w:val="003952B8"/>
    <w:rsid w:val="00395376"/>
    <w:rsid w:val="00395CDF"/>
    <w:rsid w:val="003966A7"/>
    <w:rsid w:val="00396988"/>
    <w:rsid w:val="00396F41"/>
    <w:rsid w:val="003A2F19"/>
    <w:rsid w:val="003A3634"/>
    <w:rsid w:val="003A47A6"/>
    <w:rsid w:val="003A53BC"/>
    <w:rsid w:val="003A5C56"/>
    <w:rsid w:val="003A5D80"/>
    <w:rsid w:val="003B05E1"/>
    <w:rsid w:val="003B4793"/>
    <w:rsid w:val="003B54D8"/>
    <w:rsid w:val="003B7828"/>
    <w:rsid w:val="003C0F1D"/>
    <w:rsid w:val="003C2A2E"/>
    <w:rsid w:val="003C35B9"/>
    <w:rsid w:val="003C4716"/>
    <w:rsid w:val="003C4C63"/>
    <w:rsid w:val="003C7301"/>
    <w:rsid w:val="003C7908"/>
    <w:rsid w:val="003D0966"/>
    <w:rsid w:val="003D0D7C"/>
    <w:rsid w:val="003D145A"/>
    <w:rsid w:val="003D34CD"/>
    <w:rsid w:val="003D44F4"/>
    <w:rsid w:val="003D4EAD"/>
    <w:rsid w:val="003D5261"/>
    <w:rsid w:val="003D7499"/>
    <w:rsid w:val="003D7EFA"/>
    <w:rsid w:val="003E02A9"/>
    <w:rsid w:val="003E14C1"/>
    <w:rsid w:val="003E2494"/>
    <w:rsid w:val="003E296F"/>
    <w:rsid w:val="003E4043"/>
    <w:rsid w:val="003E531C"/>
    <w:rsid w:val="003E5E00"/>
    <w:rsid w:val="003E602F"/>
    <w:rsid w:val="003E6AE4"/>
    <w:rsid w:val="003F0438"/>
    <w:rsid w:val="003F0D1D"/>
    <w:rsid w:val="003F0FAC"/>
    <w:rsid w:val="003F2E09"/>
    <w:rsid w:val="003F4618"/>
    <w:rsid w:val="003F5294"/>
    <w:rsid w:val="003F5B1E"/>
    <w:rsid w:val="004000DC"/>
    <w:rsid w:val="004008D4"/>
    <w:rsid w:val="00404D2E"/>
    <w:rsid w:val="00406695"/>
    <w:rsid w:val="00407FD7"/>
    <w:rsid w:val="0041152A"/>
    <w:rsid w:val="00412825"/>
    <w:rsid w:val="00413723"/>
    <w:rsid w:val="00413D18"/>
    <w:rsid w:val="00415838"/>
    <w:rsid w:val="00415A73"/>
    <w:rsid w:val="00416294"/>
    <w:rsid w:val="004167AD"/>
    <w:rsid w:val="00416EAC"/>
    <w:rsid w:val="0041788A"/>
    <w:rsid w:val="004211F1"/>
    <w:rsid w:val="00421C89"/>
    <w:rsid w:val="00422247"/>
    <w:rsid w:val="004252EB"/>
    <w:rsid w:val="0042594C"/>
    <w:rsid w:val="00425AB6"/>
    <w:rsid w:val="004267F9"/>
    <w:rsid w:val="00426C8D"/>
    <w:rsid w:val="00431041"/>
    <w:rsid w:val="00431849"/>
    <w:rsid w:val="004331F6"/>
    <w:rsid w:val="004335A1"/>
    <w:rsid w:val="00433A2F"/>
    <w:rsid w:val="00433ACA"/>
    <w:rsid w:val="00434657"/>
    <w:rsid w:val="0043579A"/>
    <w:rsid w:val="00435C4F"/>
    <w:rsid w:val="0043631B"/>
    <w:rsid w:val="004371D9"/>
    <w:rsid w:val="004429BB"/>
    <w:rsid w:val="00443736"/>
    <w:rsid w:val="004449C9"/>
    <w:rsid w:val="00446408"/>
    <w:rsid w:val="00446DB5"/>
    <w:rsid w:val="0045374D"/>
    <w:rsid w:val="00460094"/>
    <w:rsid w:val="0046418F"/>
    <w:rsid w:val="00465A77"/>
    <w:rsid w:val="00467DF7"/>
    <w:rsid w:val="00471368"/>
    <w:rsid w:val="00473C58"/>
    <w:rsid w:val="00473EBA"/>
    <w:rsid w:val="00476341"/>
    <w:rsid w:val="00476C16"/>
    <w:rsid w:val="00477DE7"/>
    <w:rsid w:val="0048003E"/>
    <w:rsid w:val="00480872"/>
    <w:rsid w:val="00482013"/>
    <w:rsid w:val="00484995"/>
    <w:rsid w:val="00484D1F"/>
    <w:rsid w:val="004854DB"/>
    <w:rsid w:val="004874FA"/>
    <w:rsid w:val="00490365"/>
    <w:rsid w:val="00490BD8"/>
    <w:rsid w:val="004910F8"/>
    <w:rsid w:val="0049163C"/>
    <w:rsid w:val="004919F8"/>
    <w:rsid w:val="00492A9C"/>
    <w:rsid w:val="00492E68"/>
    <w:rsid w:val="00493AC4"/>
    <w:rsid w:val="00495165"/>
    <w:rsid w:val="00495E71"/>
    <w:rsid w:val="00495F82"/>
    <w:rsid w:val="00497493"/>
    <w:rsid w:val="004974B1"/>
    <w:rsid w:val="004A0689"/>
    <w:rsid w:val="004A110D"/>
    <w:rsid w:val="004A116A"/>
    <w:rsid w:val="004A3638"/>
    <w:rsid w:val="004A5EDD"/>
    <w:rsid w:val="004A6D2E"/>
    <w:rsid w:val="004B0317"/>
    <w:rsid w:val="004B1947"/>
    <w:rsid w:val="004B22AD"/>
    <w:rsid w:val="004B2727"/>
    <w:rsid w:val="004B2C0D"/>
    <w:rsid w:val="004B3B60"/>
    <w:rsid w:val="004B3D5B"/>
    <w:rsid w:val="004B486F"/>
    <w:rsid w:val="004B6120"/>
    <w:rsid w:val="004B62AF"/>
    <w:rsid w:val="004B6C8F"/>
    <w:rsid w:val="004B6FB6"/>
    <w:rsid w:val="004C0465"/>
    <w:rsid w:val="004C0540"/>
    <w:rsid w:val="004C27E1"/>
    <w:rsid w:val="004C3CFD"/>
    <w:rsid w:val="004C4C12"/>
    <w:rsid w:val="004C6238"/>
    <w:rsid w:val="004C66AB"/>
    <w:rsid w:val="004C6A5E"/>
    <w:rsid w:val="004D0020"/>
    <w:rsid w:val="004D0EE3"/>
    <w:rsid w:val="004D2604"/>
    <w:rsid w:val="004D6ED5"/>
    <w:rsid w:val="004D726C"/>
    <w:rsid w:val="004D7787"/>
    <w:rsid w:val="004D77F6"/>
    <w:rsid w:val="004E1EE2"/>
    <w:rsid w:val="004E37E5"/>
    <w:rsid w:val="004F1658"/>
    <w:rsid w:val="004F259C"/>
    <w:rsid w:val="004F2977"/>
    <w:rsid w:val="004F317B"/>
    <w:rsid w:val="004F31B9"/>
    <w:rsid w:val="004F460E"/>
    <w:rsid w:val="004F5AEF"/>
    <w:rsid w:val="004F641A"/>
    <w:rsid w:val="004F754A"/>
    <w:rsid w:val="004F7CAA"/>
    <w:rsid w:val="00500497"/>
    <w:rsid w:val="005008E7"/>
    <w:rsid w:val="005012D3"/>
    <w:rsid w:val="00501586"/>
    <w:rsid w:val="0050191A"/>
    <w:rsid w:val="00502FE3"/>
    <w:rsid w:val="00503AED"/>
    <w:rsid w:val="00503C7A"/>
    <w:rsid w:val="005054C5"/>
    <w:rsid w:val="00505F26"/>
    <w:rsid w:val="00506446"/>
    <w:rsid w:val="0050754A"/>
    <w:rsid w:val="005078DB"/>
    <w:rsid w:val="00510A3A"/>
    <w:rsid w:val="00510D6B"/>
    <w:rsid w:val="005118F6"/>
    <w:rsid w:val="00511B09"/>
    <w:rsid w:val="005124E6"/>
    <w:rsid w:val="005125BE"/>
    <w:rsid w:val="0051429B"/>
    <w:rsid w:val="00514D4D"/>
    <w:rsid w:val="00514D81"/>
    <w:rsid w:val="0051531D"/>
    <w:rsid w:val="00515EEE"/>
    <w:rsid w:val="00516B88"/>
    <w:rsid w:val="005176A0"/>
    <w:rsid w:val="005176B7"/>
    <w:rsid w:val="00517827"/>
    <w:rsid w:val="00517F3D"/>
    <w:rsid w:val="0052040D"/>
    <w:rsid w:val="0052043A"/>
    <w:rsid w:val="0052165E"/>
    <w:rsid w:val="0052252B"/>
    <w:rsid w:val="00522BE5"/>
    <w:rsid w:val="00523B60"/>
    <w:rsid w:val="00524CDE"/>
    <w:rsid w:val="00525512"/>
    <w:rsid w:val="00525E3C"/>
    <w:rsid w:val="005270DC"/>
    <w:rsid w:val="005301F0"/>
    <w:rsid w:val="005309C6"/>
    <w:rsid w:val="005326A6"/>
    <w:rsid w:val="00532A4D"/>
    <w:rsid w:val="0053478B"/>
    <w:rsid w:val="0053486C"/>
    <w:rsid w:val="005350CC"/>
    <w:rsid w:val="0053594F"/>
    <w:rsid w:val="0053617E"/>
    <w:rsid w:val="0053699C"/>
    <w:rsid w:val="005372A2"/>
    <w:rsid w:val="00537597"/>
    <w:rsid w:val="00537624"/>
    <w:rsid w:val="00537E95"/>
    <w:rsid w:val="00541183"/>
    <w:rsid w:val="005411C0"/>
    <w:rsid w:val="0054369E"/>
    <w:rsid w:val="00544120"/>
    <w:rsid w:val="005442DE"/>
    <w:rsid w:val="005443A7"/>
    <w:rsid w:val="005449C9"/>
    <w:rsid w:val="00545154"/>
    <w:rsid w:val="005452FF"/>
    <w:rsid w:val="00545487"/>
    <w:rsid w:val="005458F3"/>
    <w:rsid w:val="00545D2C"/>
    <w:rsid w:val="005471F5"/>
    <w:rsid w:val="00547806"/>
    <w:rsid w:val="00551CE0"/>
    <w:rsid w:val="00552FD8"/>
    <w:rsid w:val="00553682"/>
    <w:rsid w:val="00553A3C"/>
    <w:rsid w:val="005555D1"/>
    <w:rsid w:val="00555974"/>
    <w:rsid w:val="00556F9C"/>
    <w:rsid w:val="00557102"/>
    <w:rsid w:val="00557C0D"/>
    <w:rsid w:val="0056082D"/>
    <w:rsid w:val="00562A50"/>
    <w:rsid w:val="00564882"/>
    <w:rsid w:val="00565223"/>
    <w:rsid w:val="0056558F"/>
    <w:rsid w:val="0056563A"/>
    <w:rsid w:val="00565A83"/>
    <w:rsid w:val="00565D0A"/>
    <w:rsid w:val="00566046"/>
    <w:rsid w:val="005713AC"/>
    <w:rsid w:val="005727EC"/>
    <w:rsid w:val="00572FD0"/>
    <w:rsid w:val="00573F64"/>
    <w:rsid w:val="00576EBE"/>
    <w:rsid w:val="00581CA5"/>
    <w:rsid w:val="005827D3"/>
    <w:rsid w:val="005828CA"/>
    <w:rsid w:val="00582E3B"/>
    <w:rsid w:val="00583B1F"/>
    <w:rsid w:val="005856ED"/>
    <w:rsid w:val="005865CF"/>
    <w:rsid w:val="00587116"/>
    <w:rsid w:val="00587252"/>
    <w:rsid w:val="0058736D"/>
    <w:rsid w:val="00587A21"/>
    <w:rsid w:val="00587C77"/>
    <w:rsid w:val="00590248"/>
    <w:rsid w:val="0059175F"/>
    <w:rsid w:val="0059188B"/>
    <w:rsid w:val="00592CAA"/>
    <w:rsid w:val="005930EE"/>
    <w:rsid w:val="00593578"/>
    <w:rsid w:val="00594709"/>
    <w:rsid w:val="00597963"/>
    <w:rsid w:val="005979C7"/>
    <w:rsid w:val="005A0D5E"/>
    <w:rsid w:val="005A18F7"/>
    <w:rsid w:val="005A204C"/>
    <w:rsid w:val="005A20E5"/>
    <w:rsid w:val="005A214A"/>
    <w:rsid w:val="005A40E6"/>
    <w:rsid w:val="005A5826"/>
    <w:rsid w:val="005A5AA4"/>
    <w:rsid w:val="005B0177"/>
    <w:rsid w:val="005B0C4A"/>
    <w:rsid w:val="005B0F37"/>
    <w:rsid w:val="005B1270"/>
    <w:rsid w:val="005B1778"/>
    <w:rsid w:val="005B218A"/>
    <w:rsid w:val="005B29AA"/>
    <w:rsid w:val="005B2C27"/>
    <w:rsid w:val="005B2E91"/>
    <w:rsid w:val="005B4BF8"/>
    <w:rsid w:val="005B4CF1"/>
    <w:rsid w:val="005B4DFD"/>
    <w:rsid w:val="005B55F6"/>
    <w:rsid w:val="005B57A7"/>
    <w:rsid w:val="005B6F22"/>
    <w:rsid w:val="005C2B1F"/>
    <w:rsid w:val="005C380A"/>
    <w:rsid w:val="005C3C40"/>
    <w:rsid w:val="005C3F48"/>
    <w:rsid w:val="005C4C79"/>
    <w:rsid w:val="005C5A35"/>
    <w:rsid w:val="005C604D"/>
    <w:rsid w:val="005C69C4"/>
    <w:rsid w:val="005C69F0"/>
    <w:rsid w:val="005C77B6"/>
    <w:rsid w:val="005C79CC"/>
    <w:rsid w:val="005C7A0D"/>
    <w:rsid w:val="005C7E33"/>
    <w:rsid w:val="005D12B3"/>
    <w:rsid w:val="005D246B"/>
    <w:rsid w:val="005D2694"/>
    <w:rsid w:val="005D2A88"/>
    <w:rsid w:val="005D2E77"/>
    <w:rsid w:val="005D30DC"/>
    <w:rsid w:val="005D4816"/>
    <w:rsid w:val="005D4E5B"/>
    <w:rsid w:val="005D6CB3"/>
    <w:rsid w:val="005D6F27"/>
    <w:rsid w:val="005E00C6"/>
    <w:rsid w:val="005E0244"/>
    <w:rsid w:val="005E088F"/>
    <w:rsid w:val="005E0C7D"/>
    <w:rsid w:val="005E1698"/>
    <w:rsid w:val="005E1FC4"/>
    <w:rsid w:val="005E2DFB"/>
    <w:rsid w:val="005E409E"/>
    <w:rsid w:val="005E4421"/>
    <w:rsid w:val="005E485E"/>
    <w:rsid w:val="005E555C"/>
    <w:rsid w:val="005E6FFD"/>
    <w:rsid w:val="005F0ACA"/>
    <w:rsid w:val="005F24A0"/>
    <w:rsid w:val="005F2802"/>
    <w:rsid w:val="005F3AC4"/>
    <w:rsid w:val="005F4AE5"/>
    <w:rsid w:val="005F4C2E"/>
    <w:rsid w:val="005F4F34"/>
    <w:rsid w:val="005F527B"/>
    <w:rsid w:val="005F69E9"/>
    <w:rsid w:val="00600002"/>
    <w:rsid w:val="00600081"/>
    <w:rsid w:val="0060077A"/>
    <w:rsid w:val="00600B8E"/>
    <w:rsid w:val="006023E4"/>
    <w:rsid w:val="00603EAD"/>
    <w:rsid w:val="00604145"/>
    <w:rsid w:val="0060770A"/>
    <w:rsid w:val="00607745"/>
    <w:rsid w:val="00607B56"/>
    <w:rsid w:val="00610EA9"/>
    <w:rsid w:val="00611651"/>
    <w:rsid w:val="0061303C"/>
    <w:rsid w:val="0061357E"/>
    <w:rsid w:val="00614458"/>
    <w:rsid w:val="00614EB7"/>
    <w:rsid w:val="0061529D"/>
    <w:rsid w:val="0061592A"/>
    <w:rsid w:val="00620955"/>
    <w:rsid w:val="00620964"/>
    <w:rsid w:val="00623B00"/>
    <w:rsid w:val="00623B2E"/>
    <w:rsid w:val="006246B1"/>
    <w:rsid w:val="00624892"/>
    <w:rsid w:val="00624BD9"/>
    <w:rsid w:val="006250FE"/>
    <w:rsid w:val="006268AF"/>
    <w:rsid w:val="00626ABB"/>
    <w:rsid w:val="00631214"/>
    <w:rsid w:val="00631461"/>
    <w:rsid w:val="00631EEA"/>
    <w:rsid w:val="0063204A"/>
    <w:rsid w:val="00632549"/>
    <w:rsid w:val="006333C4"/>
    <w:rsid w:val="0063341E"/>
    <w:rsid w:val="00633B69"/>
    <w:rsid w:val="006347B8"/>
    <w:rsid w:val="0063583F"/>
    <w:rsid w:val="00635E67"/>
    <w:rsid w:val="00636476"/>
    <w:rsid w:val="0064177B"/>
    <w:rsid w:val="0064188B"/>
    <w:rsid w:val="00641B7A"/>
    <w:rsid w:val="00642B19"/>
    <w:rsid w:val="00643503"/>
    <w:rsid w:val="006448CA"/>
    <w:rsid w:val="0064591B"/>
    <w:rsid w:val="006509C0"/>
    <w:rsid w:val="006528B0"/>
    <w:rsid w:val="00654386"/>
    <w:rsid w:val="006552A7"/>
    <w:rsid w:val="006558B9"/>
    <w:rsid w:val="006558DC"/>
    <w:rsid w:val="00655BB4"/>
    <w:rsid w:val="00656327"/>
    <w:rsid w:val="00656BE0"/>
    <w:rsid w:val="0065717E"/>
    <w:rsid w:val="00661F7B"/>
    <w:rsid w:val="00662534"/>
    <w:rsid w:val="00662838"/>
    <w:rsid w:val="0066288A"/>
    <w:rsid w:val="0066325B"/>
    <w:rsid w:val="00663479"/>
    <w:rsid w:val="0066513B"/>
    <w:rsid w:val="006651AC"/>
    <w:rsid w:val="006652FA"/>
    <w:rsid w:val="0066601E"/>
    <w:rsid w:val="00670AB3"/>
    <w:rsid w:val="00671F68"/>
    <w:rsid w:val="00671FD0"/>
    <w:rsid w:val="0067242C"/>
    <w:rsid w:val="006741CF"/>
    <w:rsid w:val="00674D8D"/>
    <w:rsid w:val="006758D5"/>
    <w:rsid w:val="00676574"/>
    <w:rsid w:val="00677586"/>
    <w:rsid w:val="00677A6A"/>
    <w:rsid w:val="00680D06"/>
    <w:rsid w:val="00681074"/>
    <w:rsid w:val="006820A7"/>
    <w:rsid w:val="00682CC2"/>
    <w:rsid w:val="00683C69"/>
    <w:rsid w:val="00683E62"/>
    <w:rsid w:val="006841F4"/>
    <w:rsid w:val="006856BA"/>
    <w:rsid w:val="00685CDB"/>
    <w:rsid w:val="006864E2"/>
    <w:rsid w:val="006865B9"/>
    <w:rsid w:val="00686683"/>
    <w:rsid w:val="00686B35"/>
    <w:rsid w:val="0068794F"/>
    <w:rsid w:val="00690684"/>
    <w:rsid w:val="00691B62"/>
    <w:rsid w:val="00692111"/>
    <w:rsid w:val="0069294A"/>
    <w:rsid w:val="00693407"/>
    <w:rsid w:val="006939D8"/>
    <w:rsid w:val="006960C7"/>
    <w:rsid w:val="0069629F"/>
    <w:rsid w:val="00696438"/>
    <w:rsid w:val="00696FB7"/>
    <w:rsid w:val="006974B6"/>
    <w:rsid w:val="006A042B"/>
    <w:rsid w:val="006A070A"/>
    <w:rsid w:val="006A08D0"/>
    <w:rsid w:val="006A26AC"/>
    <w:rsid w:val="006A5B8A"/>
    <w:rsid w:val="006A6212"/>
    <w:rsid w:val="006A6D43"/>
    <w:rsid w:val="006A7816"/>
    <w:rsid w:val="006B1D73"/>
    <w:rsid w:val="006B24DE"/>
    <w:rsid w:val="006B27B8"/>
    <w:rsid w:val="006B3858"/>
    <w:rsid w:val="006B4B5A"/>
    <w:rsid w:val="006B4EE7"/>
    <w:rsid w:val="006B6D6C"/>
    <w:rsid w:val="006B6DB0"/>
    <w:rsid w:val="006B776F"/>
    <w:rsid w:val="006C005B"/>
    <w:rsid w:val="006C13BA"/>
    <w:rsid w:val="006C1F20"/>
    <w:rsid w:val="006C35BF"/>
    <w:rsid w:val="006C40EB"/>
    <w:rsid w:val="006C4130"/>
    <w:rsid w:val="006C477F"/>
    <w:rsid w:val="006C4B5B"/>
    <w:rsid w:val="006C5B16"/>
    <w:rsid w:val="006C5D94"/>
    <w:rsid w:val="006C6264"/>
    <w:rsid w:val="006C636A"/>
    <w:rsid w:val="006C7E1E"/>
    <w:rsid w:val="006D2E70"/>
    <w:rsid w:val="006D3809"/>
    <w:rsid w:val="006D3F13"/>
    <w:rsid w:val="006D478A"/>
    <w:rsid w:val="006D65A1"/>
    <w:rsid w:val="006D68E6"/>
    <w:rsid w:val="006D6EE6"/>
    <w:rsid w:val="006D759D"/>
    <w:rsid w:val="006D7964"/>
    <w:rsid w:val="006E0ED7"/>
    <w:rsid w:val="006E19CA"/>
    <w:rsid w:val="006E25BA"/>
    <w:rsid w:val="006E28D2"/>
    <w:rsid w:val="006E2AAC"/>
    <w:rsid w:val="006E38B2"/>
    <w:rsid w:val="006E3BD2"/>
    <w:rsid w:val="006E4472"/>
    <w:rsid w:val="006E56BC"/>
    <w:rsid w:val="006E5AED"/>
    <w:rsid w:val="006E61E1"/>
    <w:rsid w:val="006E673D"/>
    <w:rsid w:val="006F0416"/>
    <w:rsid w:val="006F08DA"/>
    <w:rsid w:val="006F0D10"/>
    <w:rsid w:val="006F1314"/>
    <w:rsid w:val="006F511B"/>
    <w:rsid w:val="006F5A3B"/>
    <w:rsid w:val="006F5DEB"/>
    <w:rsid w:val="006F7D4B"/>
    <w:rsid w:val="00700CF9"/>
    <w:rsid w:val="00702618"/>
    <w:rsid w:val="00702CF7"/>
    <w:rsid w:val="0070364C"/>
    <w:rsid w:val="00704443"/>
    <w:rsid w:val="00704890"/>
    <w:rsid w:val="00704A5D"/>
    <w:rsid w:val="007054DC"/>
    <w:rsid w:val="00706330"/>
    <w:rsid w:val="00706783"/>
    <w:rsid w:val="00706903"/>
    <w:rsid w:val="007079F1"/>
    <w:rsid w:val="0071179C"/>
    <w:rsid w:val="00713B68"/>
    <w:rsid w:val="00714141"/>
    <w:rsid w:val="0071470A"/>
    <w:rsid w:val="00715258"/>
    <w:rsid w:val="007158A2"/>
    <w:rsid w:val="00720511"/>
    <w:rsid w:val="007212BF"/>
    <w:rsid w:val="0072198E"/>
    <w:rsid w:val="00722763"/>
    <w:rsid w:val="007236AA"/>
    <w:rsid w:val="00723914"/>
    <w:rsid w:val="00725E55"/>
    <w:rsid w:val="00726766"/>
    <w:rsid w:val="00730AD6"/>
    <w:rsid w:val="00733F4B"/>
    <w:rsid w:val="00734758"/>
    <w:rsid w:val="00734FED"/>
    <w:rsid w:val="00735030"/>
    <w:rsid w:val="0073547D"/>
    <w:rsid w:val="00735A92"/>
    <w:rsid w:val="00735C72"/>
    <w:rsid w:val="00736754"/>
    <w:rsid w:val="007369DA"/>
    <w:rsid w:val="0073702B"/>
    <w:rsid w:val="00737F14"/>
    <w:rsid w:val="00741B5C"/>
    <w:rsid w:val="00741FB2"/>
    <w:rsid w:val="00742094"/>
    <w:rsid w:val="00742D20"/>
    <w:rsid w:val="00743508"/>
    <w:rsid w:val="007435BF"/>
    <w:rsid w:val="00743B17"/>
    <w:rsid w:val="00743EAC"/>
    <w:rsid w:val="00744DAA"/>
    <w:rsid w:val="00745827"/>
    <w:rsid w:val="00745A6B"/>
    <w:rsid w:val="007470EA"/>
    <w:rsid w:val="00747D12"/>
    <w:rsid w:val="007519AE"/>
    <w:rsid w:val="00751D9B"/>
    <w:rsid w:val="00751E1D"/>
    <w:rsid w:val="00752A26"/>
    <w:rsid w:val="00752C60"/>
    <w:rsid w:val="00753070"/>
    <w:rsid w:val="00754F18"/>
    <w:rsid w:val="00755537"/>
    <w:rsid w:val="00755883"/>
    <w:rsid w:val="007562BE"/>
    <w:rsid w:val="00756AEB"/>
    <w:rsid w:val="007571C8"/>
    <w:rsid w:val="00757AD7"/>
    <w:rsid w:val="00757E22"/>
    <w:rsid w:val="00760531"/>
    <w:rsid w:val="007613D7"/>
    <w:rsid w:val="00762348"/>
    <w:rsid w:val="007626A9"/>
    <w:rsid w:val="00762C69"/>
    <w:rsid w:val="007632C0"/>
    <w:rsid w:val="00763305"/>
    <w:rsid w:val="00767185"/>
    <w:rsid w:val="0076761F"/>
    <w:rsid w:val="00767E85"/>
    <w:rsid w:val="007709A0"/>
    <w:rsid w:val="00772229"/>
    <w:rsid w:val="00774908"/>
    <w:rsid w:val="00774FBA"/>
    <w:rsid w:val="0077611E"/>
    <w:rsid w:val="00776278"/>
    <w:rsid w:val="00776EE7"/>
    <w:rsid w:val="00777C1F"/>
    <w:rsid w:val="007802A2"/>
    <w:rsid w:val="007804D4"/>
    <w:rsid w:val="00780823"/>
    <w:rsid w:val="00783CBD"/>
    <w:rsid w:val="00784256"/>
    <w:rsid w:val="00784E6F"/>
    <w:rsid w:val="00785EA5"/>
    <w:rsid w:val="007862D8"/>
    <w:rsid w:val="00786C29"/>
    <w:rsid w:val="00786D7C"/>
    <w:rsid w:val="00786D9E"/>
    <w:rsid w:val="007876E8"/>
    <w:rsid w:val="00790C25"/>
    <w:rsid w:val="00791114"/>
    <w:rsid w:val="0079164A"/>
    <w:rsid w:val="0079199B"/>
    <w:rsid w:val="00792AE5"/>
    <w:rsid w:val="00792D45"/>
    <w:rsid w:val="0079359A"/>
    <w:rsid w:val="007936F5"/>
    <w:rsid w:val="00793D31"/>
    <w:rsid w:val="00795074"/>
    <w:rsid w:val="0079562E"/>
    <w:rsid w:val="00797B4B"/>
    <w:rsid w:val="007A00D0"/>
    <w:rsid w:val="007A09B8"/>
    <w:rsid w:val="007A1964"/>
    <w:rsid w:val="007A447D"/>
    <w:rsid w:val="007A459A"/>
    <w:rsid w:val="007A4708"/>
    <w:rsid w:val="007A61C2"/>
    <w:rsid w:val="007A6C21"/>
    <w:rsid w:val="007A74D6"/>
    <w:rsid w:val="007A7849"/>
    <w:rsid w:val="007B00C8"/>
    <w:rsid w:val="007B0537"/>
    <w:rsid w:val="007B06D1"/>
    <w:rsid w:val="007B137E"/>
    <w:rsid w:val="007B1EA6"/>
    <w:rsid w:val="007B1F05"/>
    <w:rsid w:val="007B29A0"/>
    <w:rsid w:val="007B2F0A"/>
    <w:rsid w:val="007B3341"/>
    <w:rsid w:val="007B3865"/>
    <w:rsid w:val="007B3CEF"/>
    <w:rsid w:val="007B58B1"/>
    <w:rsid w:val="007B62D5"/>
    <w:rsid w:val="007B6E31"/>
    <w:rsid w:val="007C1A63"/>
    <w:rsid w:val="007C1C15"/>
    <w:rsid w:val="007C4825"/>
    <w:rsid w:val="007C579F"/>
    <w:rsid w:val="007C68D4"/>
    <w:rsid w:val="007D00C4"/>
    <w:rsid w:val="007D0500"/>
    <w:rsid w:val="007D2F76"/>
    <w:rsid w:val="007D3C7E"/>
    <w:rsid w:val="007D3DA4"/>
    <w:rsid w:val="007D3FA4"/>
    <w:rsid w:val="007D4273"/>
    <w:rsid w:val="007D4CA2"/>
    <w:rsid w:val="007D4CC8"/>
    <w:rsid w:val="007D5EC9"/>
    <w:rsid w:val="007E1B78"/>
    <w:rsid w:val="007E3E22"/>
    <w:rsid w:val="007E5056"/>
    <w:rsid w:val="007E54DC"/>
    <w:rsid w:val="007E6783"/>
    <w:rsid w:val="007E6E70"/>
    <w:rsid w:val="007E78EB"/>
    <w:rsid w:val="007F0BD5"/>
    <w:rsid w:val="007F0C8E"/>
    <w:rsid w:val="007F13B9"/>
    <w:rsid w:val="007F2396"/>
    <w:rsid w:val="007F4D31"/>
    <w:rsid w:val="007F51CF"/>
    <w:rsid w:val="007F55B6"/>
    <w:rsid w:val="00801130"/>
    <w:rsid w:val="00802C93"/>
    <w:rsid w:val="00804464"/>
    <w:rsid w:val="008047C3"/>
    <w:rsid w:val="008050B7"/>
    <w:rsid w:val="00805799"/>
    <w:rsid w:val="00805E05"/>
    <w:rsid w:val="00806947"/>
    <w:rsid w:val="00806F82"/>
    <w:rsid w:val="0081024B"/>
    <w:rsid w:val="0081268C"/>
    <w:rsid w:val="00814CDD"/>
    <w:rsid w:val="0081506D"/>
    <w:rsid w:val="008157D2"/>
    <w:rsid w:val="00816495"/>
    <w:rsid w:val="00816508"/>
    <w:rsid w:val="00816796"/>
    <w:rsid w:val="00816D3B"/>
    <w:rsid w:val="00817068"/>
    <w:rsid w:val="00817622"/>
    <w:rsid w:val="00820440"/>
    <w:rsid w:val="008207DB"/>
    <w:rsid w:val="0082130C"/>
    <w:rsid w:val="008217E8"/>
    <w:rsid w:val="00822377"/>
    <w:rsid w:val="00822677"/>
    <w:rsid w:val="0082342F"/>
    <w:rsid w:val="00824322"/>
    <w:rsid w:val="008246F0"/>
    <w:rsid w:val="00824A8E"/>
    <w:rsid w:val="00824EC5"/>
    <w:rsid w:val="00825BCB"/>
    <w:rsid w:val="00826563"/>
    <w:rsid w:val="00827187"/>
    <w:rsid w:val="00827267"/>
    <w:rsid w:val="008319F3"/>
    <w:rsid w:val="00832635"/>
    <w:rsid w:val="00832D29"/>
    <w:rsid w:val="00834D6B"/>
    <w:rsid w:val="008358CE"/>
    <w:rsid w:val="0083604C"/>
    <w:rsid w:val="00836374"/>
    <w:rsid w:val="00837473"/>
    <w:rsid w:val="00837AEF"/>
    <w:rsid w:val="00837B0A"/>
    <w:rsid w:val="008403CE"/>
    <w:rsid w:val="0084114E"/>
    <w:rsid w:val="00843859"/>
    <w:rsid w:val="00843F5E"/>
    <w:rsid w:val="008446F7"/>
    <w:rsid w:val="0084482E"/>
    <w:rsid w:val="00844BA4"/>
    <w:rsid w:val="00845985"/>
    <w:rsid w:val="00845D65"/>
    <w:rsid w:val="0084713F"/>
    <w:rsid w:val="00847F00"/>
    <w:rsid w:val="008500E7"/>
    <w:rsid w:val="0085238D"/>
    <w:rsid w:val="0085255B"/>
    <w:rsid w:val="0085614D"/>
    <w:rsid w:val="00857894"/>
    <w:rsid w:val="00857C44"/>
    <w:rsid w:val="008636DB"/>
    <w:rsid w:val="00864B61"/>
    <w:rsid w:val="00865345"/>
    <w:rsid w:val="00866105"/>
    <w:rsid w:val="008668E7"/>
    <w:rsid w:val="00866C16"/>
    <w:rsid w:val="00866F6C"/>
    <w:rsid w:val="00870F9C"/>
    <w:rsid w:val="00871236"/>
    <w:rsid w:val="00871533"/>
    <w:rsid w:val="0087168E"/>
    <w:rsid w:val="00872DBA"/>
    <w:rsid w:val="00873585"/>
    <w:rsid w:val="00874183"/>
    <w:rsid w:val="00874BB5"/>
    <w:rsid w:val="008752E4"/>
    <w:rsid w:val="00876036"/>
    <w:rsid w:val="00876055"/>
    <w:rsid w:val="00876721"/>
    <w:rsid w:val="0087716A"/>
    <w:rsid w:val="00877898"/>
    <w:rsid w:val="008809C2"/>
    <w:rsid w:val="00880D25"/>
    <w:rsid w:val="00881A73"/>
    <w:rsid w:val="00881E46"/>
    <w:rsid w:val="00883135"/>
    <w:rsid w:val="008876C0"/>
    <w:rsid w:val="00887809"/>
    <w:rsid w:val="00890954"/>
    <w:rsid w:val="008939CF"/>
    <w:rsid w:val="0089420D"/>
    <w:rsid w:val="00894BFD"/>
    <w:rsid w:val="00896845"/>
    <w:rsid w:val="008A06C6"/>
    <w:rsid w:val="008A1344"/>
    <w:rsid w:val="008A6EC2"/>
    <w:rsid w:val="008A7405"/>
    <w:rsid w:val="008B0572"/>
    <w:rsid w:val="008B0DDA"/>
    <w:rsid w:val="008B21EA"/>
    <w:rsid w:val="008B24C8"/>
    <w:rsid w:val="008B24F8"/>
    <w:rsid w:val="008B3B8B"/>
    <w:rsid w:val="008B4637"/>
    <w:rsid w:val="008B573D"/>
    <w:rsid w:val="008B58F7"/>
    <w:rsid w:val="008B683F"/>
    <w:rsid w:val="008B69B5"/>
    <w:rsid w:val="008B6ACE"/>
    <w:rsid w:val="008C02CE"/>
    <w:rsid w:val="008C0A43"/>
    <w:rsid w:val="008C1445"/>
    <w:rsid w:val="008C22E2"/>
    <w:rsid w:val="008C2A9B"/>
    <w:rsid w:val="008C3F1A"/>
    <w:rsid w:val="008C41DB"/>
    <w:rsid w:val="008C7516"/>
    <w:rsid w:val="008D0CBE"/>
    <w:rsid w:val="008D1585"/>
    <w:rsid w:val="008D1FD2"/>
    <w:rsid w:val="008D3A27"/>
    <w:rsid w:val="008D3B82"/>
    <w:rsid w:val="008D3BCC"/>
    <w:rsid w:val="008D511F"/>
    <w:rsid w:val="008D5156"/>
    <w:rsid w:val="008D60C1"/>
    <w:rsid w:val="008D7400"/>
    <w:rsid w:val="008E0D46"/>
    <w:rsid w:val="008E32CB"/>
    <w:rsid w:val="008E33EB"/>
    <w:rsid w:val="008E3B17"/>
    <w:rsid w:val="008E4258"/>
    <w:rsid w:val="008E48DA"/>
    <w:rsid w:val="008E63D4"/>
    <w:rsid w:val="008E72B9"/>
    <w:rsid w:val="008E7996"/>
    <w:rsid w:val="008F25B9"/>
    <w:rsid w:val="008F3C4B"/>
    <w:rsid w:val="008F6936"/>
    <w:rsid w:val="008F75FF"/>
    <w:rsid w:val="009000CF"/>
    <w:rsid w:val="0090019A"/>
    <w:rsid w:val="00900988"/>
    <w:rsid w:val="00902BF0"/>
    <w:rsid w:val="00906752"/>
    <w:rsid w:val="00907E4A"/>
    <w:rsid w:val="00910AC7"/>
    <w:rsid w:val="009113CA"/>
    <w:rsid w:val="009114CF"/>
    <w:rsid w:val="0091181D"/>
    <w:rsid w:val="00912F7C"/>
    <w:rsid w:val="00913721"/>
    <w:rsid w:val="00914A4B"/>
    <w:rsid w:val="00915F18"/>
    <w:rsid w:val="009170B1"/>
    <w:rsid w:val="009172B3"/>
    <w:rsid w:val="00921EA7"/>
    <w:rsid w:val="009226A7"/>
    <w:rsid w:val="00922A3C"/>
    <w:rsid w:val="00922AC3"/>
    <w:rsid w:val="0092478C"/>
    <w:rsid w:val="00924C4C"/>
    <w:rsid w:val="009253CF"/>
    <w:rsid w:val="00926507"/>
    <w:rsid w:val="00926FCF"/>
    <w:rsid w:val="00927D70"/>
    <w:rsid w:val="00930200"/>
    <w:rsid w:val="00931673"/>
    <w:rsid w:val="00931A9F"/>
    <w:rsid w:val="00931BFC"/>
    <w:rsid w:val="00932226"/>
    <w:rsid w:val="00935519"/>
    <w:rsid w:val="00935935"/>
    <w:rsid w:val="00935DBE"/>
    <w:rsid w:val="0093714D"/>
    <w:rsid w:val="00937586"/>
    <w:rsid w:val="00937D47"/>
    <w:rsid w:val="00940572"/>
    <w:rsid w:val="00941539"/>
    <w:rsid w:val="00944CC9"/>
    <w:rsid w:val="00945010"/>
    <w:rsid w:val="0094549C"/>
    <w:rsid w:val="0094599F"/>
    <w:rsid w:val="00946120"/>
    <w:rsid w:val="00946D71"/>
    <w:rsid w:val="00947874"/>
    <w:rsid w:val="00947B28"/>
    <w:rsid w:val="00950CDA"/>
    <w:rsid w:val="00951399"/>
    <w:rsid w:val="00951BA8"/>
    <w:rsid w:val="009538E8"/>
    <w:rsid w:val="00953FD5"/>
    <w:rsid w:val="00954CF6"/>
    <w:rsid w:val="0095518E"/>
    <w:rsid w:val="00955A2E"/>
    <w:rsid w:val="00956886"/>
    <w:rsid w:val="00961765"/>
    <w:rsid w:val="00961B1B"/>
    <w:rsid w:val="00962CD8"/>
    <w:rsid w:val="00962E1C"/>
    <w:rsid w:val="00963DD4"/>
    <w:rsid w:val="00964F0F"/>
    <w:rsid w:val="00966DC2"/>
    <w:rsid w:val="00967F6F"/>
    <w:rsid w:val="0097049B"/>
    <w:rsid w:val="00971A4C"/>
    <w:rsid w:val="00976A10"/>
    <w:rsid w:val="00977AFA"/>
    <w:rsid w:val="009808AF"/>
    <w:rsid w:val="0098345D"/>
    <w:rsid w:val="00983837"/>
    <w:rsid w:val="00984521"/>
    <w:rsid w:val="00985331"/>
    <w:rsid w:val="00985568"/>
    <w:rsid w:val="0098564A"/>
    <w:rsid w:val="009859C1"/>
    <w:rsid w:val="00985F74"/>
    <w:rsid w:val="009860E1"/>
    <w:rsid w:val="009861E2"/>
    <w:rsid w:val="00987D6C"/>
    <w:rsid w:val="009909F7"/>
    <w:rsid w:val="009915B9"/>
    <w:rsid w:val="00992FA9"/>
    <w:rsid w:val="009934B7"/>
    <w:rsid w:val="009937E7"/>
    <w:rsid w:val="00994270"/>
    <w:rsid w:val="00995655"/>
    <w:rsid w:val="00995A81"/>
    <w:rsid w:val="0099702A"/>
    <w:rsid w:val="0099713A"/>
    <w:rsid w:val="0099770B"/>
    <w:rsid w:val="009A0359"/>
    <w:rsid w:val="009A0510"/>
    <w:rsid w:val="009A0DBD"/>
    <w:rsid w:val="009A140C"/>
    <w:rsid w:val="009A1B52"/>
    <w:rsid w:val="009A1E4D"/>
    <w:rsid w:val="009A2483"/>
    <w:rsid w:val="009A2A63"/>
    <w:rsid w:val="009A3D91"/>
    <w:rsid w:val="009A46DB"/>
    <w:rsid w:val="009A543F"/>
    <w:rsid w:val="009A676E"/>
    <w:rsid w:val="009B301A"/>
    <w:rsid w:val="009C090B"/>
    <w:rsid w:val="009C16E5"/>
    <w:rsid w:val="009C17D0"/>
    <w:rsid w:val="009C519C"/>
    <w:rsid w:val="009C5407"/>
    <w:rsid w:val="009D0427"/>
    <w:rsid w:val="009D0C8D"/>
    <w:rsid w:val="009D1752"/>
    <w:rsid w:val="009D1B4A"/>
    <w:rsid w:val="009D31F3"/>
    <w:rsid w:val="009D38A5"/>
    <w:rsid w:val="009D39DB"/>
    <w:rsid w:val="009D3DEC"/>
    <w:rsid w:val="009D46FD"/>
    <w:rsid w:val="009D5032"/>
    <w:rsid w:val="009D579E"/>
    <w:rsid w:val="009D65D2"/>
    <w:rsid w:val="009D7495"/>
    <w:rsid w:val="009D76DD"/>
    <w:rsid w:val="009D7C8E"/>
    <w:rsid w:val="009D7FBA"/>
    <w:rsid w:val="009E0F12"/>
    <w:rsid w:val="009E0FC2"/>
    <w:rsid w:val="009E13C0"/>
    <w:rsid w:val="009E19C4"/>
    <w:rsid w:val="009E228B"/>
    <w:rsid w:val="009E3358"/>
    <w:rsid w:val="009E52EF"/>
    <w:rsid w:val="009E5796"/>
    <w:rsid w:val="009E63F0"/>
    <w:rsid w:val="009E6E11"/>
    <w:rsid w:val="009E7712"/>
    <w:rsid w:val="009F1174"/>
    <w:rsid w:val="009F1617"/>
    <w:rsid w:val="009F3DA6"/>
    <w:rsid w:val="009F49EE"/>
    <w:rsid w:val="009F4E20"/>
    <w:rsid w:val="00A0046C"/>
    <w:rsid w:val="00A009C8"/>
    <w:rsid w:val="00A02319"/>
    <w:rsid w:val="00A0301C"/>
    <w:rsid w:val="00A0362C"/>
    <w:rsid w:val="00A04E26"/>
    <w:rsid w:val="00A05870"/>
    <w:rsid w:val="00A06082"/>
    <w:rsid w:val="00A062EA"/>
    <w:rsid w:val="00A06739"/>
    <w:rsid w:val="00A07B46"/>
    <w:rsid w:val="00A103FD"/>
    <w:rsid w:val="00A1131B"/>
    <w:rsid w:val="00A11495"/>
    <w:rsid w:val="00A11F94"/>
    <w:rsid w:val="00A13CC1"/>
    <w:rsid w:val="00A13F5B"/>
    <w:rsid w:val="00A141E6"/>
    <w:rsid w:val="00A145B3"/>
    <w:rsid w:val="00A14D71"/>
    <w:rsid w:val="00A162E6"/>
    <w:rsid w:val="00A16394"/>
    <w:rsid w:val="00A167AB"/>
    <w:rsid w:val="00A16F63"/>
    <w:rsid w:val="00A20547"/>
    <w:rsid w:val="00A22571"/>
    <w:rsid w:val="00A22752"/>
    <w:rsid w:val="00A234D0"/>
    <w:rsid w:val="00A24364"/>
    <w:rsid w:val="00A248EC"/>
    <w:rsid w:val="00A24B1C"/>
    <w:rsid w:val="00A24D10"/>
    <w:rsid w:val="00A26315"/>
    <w:rsid w:val="00A263AA"/>
    <w:rsid w:val="00A26AB7"/>
    <w:rsid w:val="00A279BB"/>
    <w:rsid w:val="00A311C6"/>
    <w:rsid w:val="00A32E8D"/>
    <w:rsid w:val="00A32EA0"/>
    <w:rsid w:val="00A330AA"/>
    <w:rsid w:val="00A3527A"/>
    <w:rsid w:val="00A35F39"/>
    <w:rsid w:val="00A366B5"/>
    <w:rsid w:val="00A36CFE"/>
    <w:rsid w:val="00A36DEE"/>
    <w:rsid w:val="00A437D4"/>
    <w:rsid w:val="00A454D3"/>
    <w:rsid w:val="00A46A92"/>
    <w:rsid w:val="00A50B53"/>
    <w:rsid w:val="00A50D8A"/>
    <w:rsid w:val="00A5166B"/>
    <w:rsid w:val="00A5193F"/>
    <w:rsid w:val="00A51D7D"/>
    <w:rsid w:val="00A51E72"/>
    <w:rsid w:val="00A51F01"/>
    <w:rsid w:val="00A52AB1"/>
    <w:rsid w:val="00A53C8B"/>
    <w:rsid w:val="00A572B6"/>
    <w:rsid w:val="00A600CA"/>
    <w:rsid w:val="00A62139"/>
    <w:rsid w:val="00A62DD1"/>
    <w:rsid w:val="00A639D6"/>
    <w:rsid w:val="00A641E3"/>
    <w:rsid w:val="00A64D0A"/>
    <w:rsid w:val="00A70740"/>
    <w:rsid w:val="00A70872"/>
    <w:rsid w:val="00A70A15"/>
    <w:rsid w:val="00A72C1D"/>
    <w:rsid w:val="00A731B7"/>
    <w:rsid w:val="00A81307"/>
    <w:rsid w:val="00A819B3"/>
    <w:rsid w:val="00A842C5"/>
    <w:rsid w:val="00A84903"/>
    <w:rsid w:val="00A84A4F"/>
    <w:rsid w:val="00A85386"/>
    <w:rsid w:val="00A862D7"/>
    <w:rsid w:val="00A87110"/>
    <w:rsid w:val="00A87AF4"/>
    <w:rsid w:val="00A9112A"/>
    <w:rsid w:val="00A916F2"/>
    <w:rsid w:val="00A91CBE"/>
    <w:rsid w:val="00A92CEA"/>
    <w:rsid w:val="00A94713"/>
    <w:rsid w:val="00A95360"/>
    <w:rsid w:val="00A95716"/>
    <w:rsid w:val="00A9669F"/>
    <w:rsid w:val="00AA4274"/>
    <w:rsid w:val="00AA5975"/>
    <w:rsid w:val="00AB0CBF"/>
    <w:rsid w:val="00AB107E"/>
    <w:rsid w:val="00AB1269"/>
    <w:rsid w:val="00AB3364"/>
    <w:rsid w:val="00AB48FB"/>
    <w:rsid w:val="00AB5D5C"/>
    <w:rsid w:val="00AB7361"/>
    <w:rsid w:val="00AB7E01"/>
    <w:rsid w:val="00AC0E5B"/>
    <w:rsid w:val="00AC22E9"/>
    <w:rsid w:val="00AC3837"/>
    <w:rsid w:val="00AC4243"/>
    <w:rsid w:val="00AC512A"/>
    <w:rsid w:val="00AC576F"/>
    <w:rsid w:val="00AC6203"/>
    <w:rsid w:val="00AC7973"/>
    <w:rsid w:val="00AC7CDA"/>
    <w:rsid w:val="00AD1443"/>
    <w:rsid w:val="00AD1543"/>
    <w:rsid w:val="00AD1D80"/>
    <w:rsid w:val="00AD2023"/>
    <w:rsid w:val="00AD2E7B"/>
    <w:rsid w:val="00AD3489"/>
    <w:rsid w:val="00AD39A1"/>
    <w:rsid w:val="00AD39AB"/>
    <w:rsid w:val="00AD400B"/>
    <w:rsid w:val="00AD4304"/>
    <w:rsid w:val="00AD49A1"/>
    <w:rsid w:val="00AD5635"/>
    <w:rsid w:val="00AD597E"/>
    <w:rsid w:val="00AD5E08"/>
    <w:rsid w:val="00AD6F15"/>
    <w:rsid w:val="00AD74BE"/>
    <w:rsid w:val="00AE0B6C"/>
    <w:rsid w:val="00AE0CCE"/>
    <w:rsid w:val="00AE28A7"/>
    <w:rsid w:val="00AE337E"/>
    <w:rsid w:val="00AE3A3A"/>
    <w:rsid w:val="00AE3B57"/>
    <w:rsid w:val="00AE3DDE"/>
    <w:rsid w:val="00AE4A47"/>
    <w:rsid w:val="00AE52CF"/>
    <w:rsid w:val="00AE7D6F"/>
    <w:rsid w:val="00AF0934"/>
    <w:rsid w:val="00AF0B28"/>
    <w:rsid w:val="00AF0FA3"/>
    <w:rsid w:val="00AF15E0"/>
    <w:rsid w:val="00AF188B"/>
    <w:rsid w:val="00AF1C96"/>
    <w:rsid w:val="00AF524E"/>
    <w:rsid w:val="00AF5334"/>
    <w:rsid w:val="00AF7047"/>
    <w:rsid w:val="00AF7819"/>
    <w:rsid w:val="00AF7865"/>
    <w:rsid w:val="00B00F51"/>
    <w:rsid w:val="00B052A1"/>
    <w:rsid w:val="00B05EFF"/>
    <w:rsid w:val="00B06323"/>
    <w:rsid w:val="00B06A0F"/>
    <w:rsid w:val="00B07ABE"/>
    <w:rsid w:val="00B1006D"/>
    <w:rsid w:val="00B1136F"/>
    <w:rsid w:val="00B1298D"/>
    <w:rsid w:val="00B12D7D"/>
    <w:rsid w:val="00B1497E"/>
    <w:rsid w:val="00B15F43"/>
    <w:rsid w:val="00B16408"/>
    <w:rsid w:val="00B16D92"/>
    <w:rsid w:val="00B20C86"/>
    <w:rsid w:val="00B20CF9"/>
    <w:rsid w:val="00B21245"/>
    <w:rsid w:val="00B22551"/>
    <w:rsid w:val="00B22F97"/>
    <w:rsid w:val="00B23D46"/>
    <w:rsid w:val="00B241F9"/>
    <w:rsid w:val="00B242C5"/>
    <w:rsid w:val="00B279A0"/>
    <w:rsid w:val="00B308EB"/>
    <w:rsid w:val="00B310D0"/>
    <w:rsid w:val="00B31F67"/>
    <w:rsid w:val="00B348A8"/>
    <w:rsid w:val="00B34A73"/>
    <w:rsid w:val="00B35813"/>
    <w:rsid w:val="00B35FE8"/>
    <w:rsid w:val="00B37D4D"/>
    <w:rsid w:val="00B37E43"/>
    <w:rsid w:val="00B37F1E"/>
    <w:rsid w:val="00B401CA"/>
    <w:rsid w:val="00B40FB8"/>
    <w:rsid w:val="00B41D2E"/>
    <w:rsid w:val="00B42362"/>
    <w:rsid w:val="00B4426D"/>
    <w:rsid w:val="00B44B98"/>
    <w:rsid w:val="00B45254"/>
    <w:rsid w:val="00B4691B"/>
    <w:rsid w:val="00B47463"/>
    <w:rsid w:val="00B474AE"/>
    <w:rsid w:val="00B5032D"/>
    <w:rsid w:val="00B50FDA"/>
    <w:rsid w:val="00B517FB"/>
    <w:rsid w:val="00B51BC0"/>
    <w:rsid w:val="00B54305"/>
    <w:rsid w:val="00B54848"/>
    <w:rsid w:val="00B55AF3"/>
    <w:rsid w:val="00B55F8D"/>
    <w:rsid w:val="00B57512"/>
    <w:rsid w:val="00B603A4"/>
    <w:rsid w:val="00B607EE"/>
    <w:rsid w:val="00B60DC5"/>
    <w:rsid w:val="00B621D8"/>
    <w:rsid w:val="00B63B8D"/>
    <w:rsid w:val="00B641F2"/>
    <w:rsid w:val="00B6457B"/>
    <w:rsid w:val="00B647BA"/>
    <w:rsid w:val="00B678B8"/>
    <w:rsid w:val="00B67908"/>
    <w:rsid w:val="00B70BBD"/>
    <w:rsid w:val="00B72A9D"/>
    <w:rsid w:val="00B73E1F"/>
    <w:rsid w:val="00B740E6"/>
    <w:rsid w:val="00B74324"/>
    <w:rsid w:val="00B74C2D"/>
    <w:rsid w:val="00B74E19"/>
    <w:rsid w:val="00B76393"/>
    <w:rsid w:val="00B768FD"/>
    <w:rsid w:val="00B776FB"/>
    <w:rsid w:val="00B804E5"/>
    <w:rsid w:val="00B8093E"/>
    <w:rsid w:val="00B809B4"/>
    <w:rsid w:val="00B82191"/>
    <w:rsid w:val="00B84661"/>
    <w:rsid w:val="00B853F7"/>
    <w:rsid w:val="00B91948"/>
    <w:rsid w:val="00B92815"/>
    <w:rsid w:val="00B92D6D"/>
    <w:rsid w:val="00B93FBF"/>
    <w:rsid w:val="00B94EE5"/>
    <w:rsid w:val="00B95800"/>
    <w:rsid w:val="00B9607D"/>
    <w:rsid w:val="00B96FA1"/>
    <w:rsid w:val="00BA1583"/>
    <w:rsid w:val="00BA238A"/>
    <w:rsid w:val="00BA4911"/>
    <w:rsid w:val="00BA4A48"/>
    <w:rsid w:val="00BA5E9E"/>
    <w:rsid w:val="00BA64CA"/>
    <w:rsid w:val="00BA6A1B"/>
    <w:rsid w:val="00BA6A96"/>
    <w:rsid w:val="00BA74EF"/>
    <w:rsid w:val="00BA7C13"/>
    <w:rsid w:val="00BA7DB1"/>
    <w:rsid w:val="00BB092E"/>
    <w:rsid w:val="00BB2A32"/>
    <w:rsid w:val="00BB2C2A"/>
    <w:rsid w:val="00BB38DB"/>
    <w:rsid w:val="00BB6303"/>
    <w:rsid w:val="00BB7D25"/>
    <w:rsid w:val="00BB7DFD"/>
    <w:rsid w:val="00BC1E69"/>
    <w:rsid w:val="00BC2642"/>
    <w:rsid w:val="00BC31E8"/>
    <w:rsid w:val="00BC3EB6"/>
    <w:rsid w:val="00BC47B5"/>
    <w:rsid w:val="00BC56BD"/>
    <w:rsid w:val="00BC56FD"/>
    <w:rsid w:val="00BC64AA"/>
    <w:rsid w:val="00BC68DF"/>
    <w:rsid w:val="00BC6D39"/>
    <w:rsid w:val="00BC74D2"/>
    <w:rsid w:val="00BD1661"/>
    <w:rsid w:val="00BD285D"/>
    <w:rsid w:val="00BD294D"/>
    <w:rsid w:val="00BD30B0"/>
    <w:rsid w:val="00BD5126"/>
    <w:rsid w:val="00BD6089"/>
    <w:rsid w:val="00BE1813"/>
    <w:rsid w:val="00BE3294"/>
    <w:rsid w:val="00BE4AD0"/>
    <w:rsid w:val="00BE4BEA"/>
    <w:rsid w:val="00BE6B28"/>
    <w:rsid w:val="00BF0EEF"/>
    <w:rsid w:val="00BF148F"/>
    <w:rsid w:val="00BF1941"/>
    <w:rsid w:val="00BF1CAB"/>
    <w:rsid w:val="00BF43E1"/>
    <w:rsid w:val="00BF549F"/>
    <w:rsid w:val="00BF58AD"/>
    <w:rsid w:val="00C00150"/>
    <w:rsid w:val="00C002FA"/>
    <w:rsid w:val="00C00D11"/>
    <w:rsid w:val="00C00EB4"/>
    <w:rsid w:val="00C014FD"/>
    <w:rsid w:val="00C01A76"/>
    <w:rsid w:val="00C01EE9"/>
    <w:rsid w:val="00C03102"/>
    <w:rsid w:val="00C037C2"/>
    <w:rsid w:val="00C03D4A"/>
    <w:rsid w:val="00C03DEA"/>
    <w:rsid w:val="00C043D8"/>
    <w:rsid w:val="00C044CB"/>
    <w:rsid w:val="00C050B9"/>
    <w:rsid w:val="00C05964"/>
    <w:rsid w:val="00C07672"/>
    <w:rsid w:val="00C07CB8"/>
    <w:rsid w:val="00C111C8"/>
    <w:rsid w:val="00C11812"/>
    <w:rsid w:val="00C1247A"/>
    <w:rsid w:val="00C12B07"/>
    <w:rsid w:val="00C132CA"/>
    <w:rsid w:val="00C13793"/>
    <w:rsid w:val="00C13ED4"/>
    <w:rsid w:val="00C17318"/>
    <w:rsid w:val="00C17C54"/>
    <w:rsid w:val="00C17E76"/>
    <w:rsid w:val="00C20710"/>
    <w:rsid w:val="00C23E01"/>
    <w:rsid w:val="00C24540"/>
    <w:rsid w:val="00C249B9"/>
    <w:rsid w:val="00C25656"/>
    <w:rsid w:val="00C274C5"/>
    <w:rsid w:val="00C27CFC"/>
    <w:rsid w:val="00C27EDD"/>
    <w:rsid w:val="00C30E88"/>
    <w:rsid w:val="00C32E82"/>
    <w:rsid w:val="00C33307"/>
    <w:rsid w:val="00C33D86"/>
    <w:rsid w:val="00C33E05"/>
    <w:rsid w:val="00C36DF1"/>
    <w:rsid w:val="00C36F27"/>
    <w:rsid w:val="00C373EA"/>
    <w:rsid w:val="00C37B95"/>
    <w:rsid w:val="00C40579"/>
    <w:rsid w:val="00C42963"/>
    <w:rsid w:val="00C4338E"/>
    <w:rsid w:val="00C43626"/>
    <w:rsid w:val="00C45154"/>
    <w:rsid w:val="00C4541C"/>
    <w:rsid w:val="00C454F7"/>
    <w:rsid w:val="00C45621"/>
    <w:rsid w:val="00C45723"/>
    <w:rsid w:val="00C45939"/>
    <w:rsid w:val="00C45F2D"/>
    <w:rsid w:val="00C46997"/>
    <w:rsid w:val="00C50142"/>
    <w:rsid w:val="00C502B4"/>
    <w:rsid w:val="00C52526"/>
    <w:rsid w:val="00C526B3"/>
    <w:rsid w:val="00C54229"/>
    <w:rsid w:val="00C545AA"/>
    <w:rsid w:val="00C55AA9"/>
    <w:rsid w:val="00C57007"/>
    <w:rsid w:val="00C57EB8"/>
    <w:rsid w:val="00C60DED"/>
    <w:rsid w:val="00C65A97"/>
    <w:rsid w:val="00C65BAF"/>
    <w:rsid w:val="00C66070"/>
    <w:rsid w:val="00C66C31"/>
    <w:rsid w:val="00C676B4"/>
    <w:rsid w:val="00C67977"/>
    <w:rsid w:val="00C70224"/>
    <w:rsid w:val="00C7074C"/>
    <w:rsid w:val="00C70F72"/>
    <w:rsid w:val="00C72BFC"/>
    <w:rsid w:val="00C72E42"/>
    <w:rsid w:val="00C73B77"/>
    <w:rsid w:val="00C73CF2"/>
    <w:rsid w:val="00C73DDA"/>
    <w:rsid w:val="00C74337"/>
    <w:rsid w:val="00C748E3"/>
    <w:rsid w:val="00C75500"/>
    <w:rsid w:val="00C75AF6"/>
    <w:rsid w:val="00C75D61"/>
    <w:rsid w:val="00C76FB9"/>
    <w:rsid w:val="00C77313"/>
    <w:rsid w:val="00C77C84"/>
    <w:rsid w:val="00C80235"/>
    <w:rsid w:val="00C80296"/>
    <w:rsid w:val="00C81F0B"/>
    <w:rsid w:val="00C841D7"/>
    <w:rsid w:val="00C8596D"/>
    <w:rsid w:val="00C87399"/>
    <w:rsid w:val="00C9006F"/>
    <w:rsid w:val="00C90590"/>
    <w:rsid w:val="00C906F6"/>
    <w:rsid w:val="00C90C63"/>
    <w:rsid w:val="00C91E29"/>
    <w:rsid w:val="00C920D2"/>
    <w:rsid w:val="00C9215C"/>
    <w:rsid w:val="00C92831"/>
    <w:rsid w:val="00C93A10"/>
    <w:rsid w:val="00C93DBB"/>
    <w:rsid w:val="00C93EAC"/>
    <w:rsid w:val="00C94727"/>
    <w:rsid w:val="00C968D0"/>
    <w:rsid w:val="00C97E00"/>
    <w:rsid w:val="00CA12CA"/>
    <w:rsid w:val="00CA21F1"/>
    <w:rsid w:val="00CA296F"/>
    <w:rsid w:val="00CA2DE9"/>
    <w:rsid w:val="00CA3F4B"/>
    <w:rsid w:val="00CA4153"/>
    <w:rsid w:val="00CA49E2"/>
    <w:rsid w:val="00CA5950"/>
    <w:rsid w:val="00CA712A"/>
    <w:rsid w:val="00CA7E6C"/>
    <w:rsid w:val="00CB2DDF"/>
    <w:rsid w:val="00CB2ED9"/>
    <w:rsid w:val="00CB377E"/>
    <w:rsid w:val="00CB45BF"/>
    <w:rsid w:val="00CB4E58"/>
    <w:rsid w:val="00CB5C4A"/>
    <w:rsid w:val="00CB5C56"/>
    <w:rsid w:val="00CB6636"/>
    <w:rsid w:val="00CB6B43"/>
    <w:rsid w:val="00CB6C69"/>
    <w:rsid w:val="00CB6F2B"/>
    <w:rsid w:val="00CB6F37"/>
    <w:rsid w:val="00CC100A"/>
    <w:rsid w:val="00CC1165"/>
    <w:rsid w:val="00CC18A3"/>
    <w:rsid w:val="00CC18B6"/>
    <w:rsid w:val="00CC2646"/>
    <w:rsid w:val="00CC3338"/>
    <w:rsid w:val="00CC39B0"/>
    <w:rsid w:val="00CC501D"/>
    <w:rsid w:val="00CC58DA"/>
    <w:rsid w:val="00CC7D3B"/>
    <w:rsid w:val="00CD03BB"/>
    <w:rsid w:val="00CD2225"/>
    <w:rsid w:val="00CD23F3"/>
    <w:rsid w:val="00CD3130"/>
    <w:rsid w:val="00CD453A"/>
    <w:rsid w:val="00CD46D0"/>
    <w:rsid w:val="00CD495B"/>
    <w:rsid w:val="00CD49A1"/>
    <w:rsid w:val="00CD6848"/>
    <w:rsid w:val="00CE1C9E"/>
    <w:rsid w:val="00CE2988"/>
    <w:rsid w:val="00CE2DA6"/>
    <w:rsid w:val="00CE3964"/>
    <w:rsid w:val="00CE48DE"/>
    <w:rsid w:val="00CE48E7"/>
    <w:rsid w:val="00CE4FC2"/>
    <w:rsid w:val="00CE67E5"/>
    <w:rsid w:val="00CE6D75"/>
    <w:rsid w:val="00CF20FA"/>
    <w:rsid w:val="00CF23C9"/>
    <w:rsid w:val="00CF29C2"/>
    <w:rsid w:val="00CF4769"/>
    <w:rsid w:val="00CF4B2B"/>
    <w:rsid w:val="00CF576F"/>
    <w:rsid w:val="00CF6228"/>
    <w:rsid w:val="00CF6284"/>
    <w:rsid w:val="00CF6345"/>
    <w:rsid w:val="00CF770B"/>
    <w:rsid w:val="00CF779B"/>
    <w:rsid w:val="00D002AF"/>
    <w:rsid w:val="00D0301F"/>
    <w:rsid w:val="00D03EBC"/>
    <w:rsid w:val="00D04CAC"/>
    <w:rsid w:val="00D05CCE"/>
    <w:rsid w:val="00D06E35"/>
    <w:rsid w:val="00D10CFD"/>
    <w:rsid w:val="00D114E4"/>
    <w:rsid w:val="00D119EB"/>
    <w:rsid w:val="00D12D8D"/>
    <w:rsid w:val="00D12F9C"/>
    <w:rsid w:val="00D139ED"/>
    <w:rsid w:val="00D13B28"/>
    <w:rsid w:val="00D13D2B"/>
    <w:rsid w:val="00D14B6A"/>
    <w:rsid w:val="00D16762"/>
    <w:rsid w:val="00D16D60"/>
    <w:rsid w:val="00D17D5E"/>
    <w:rsid w:val="00D207C6"/>
    <w:rsid w:val="00D20F00"/>
    <w:rsid w:val="00D2124E"/>
    <w:rsid w:val="00D21DC9"/>
    <w:rsid w:val="00D22489"/>
    <w:rsid w:val="00D22697"/>
    <w:rsid w:val="00D22DF5"/>
    <w:rsid w:val="00D2383C"/>
    <w:rsid w:val="00D23D9B"/>
    <w:rsid w:val="00D23DE4"/>
    <w:rsid w:val="00D242C1"/>
    <w:rsid w:val="00D258F9"/>
    <w:rsid w:val="00D264F6"/>
    <w:rsid w:val="00D26CC3"/>
    <w:rsid w:val="00D26FD1"/>
    <w:rsid w:val="00D2747C"/>
    <w:rsid w:val="00D27776"/>
    <w:rsid w:val="00D3092F"/>
    <w:rsid w:val="00D30AB9"/>
    <w:rsid w:val="00D3178A"/>
    <w:rsid w:val="00D31D68"/>
    <w:rsid w:val="00D3202D"/>
    <w:rsid w:val="00D334BD"/>
    <w:rsid w:val="00D34068"/>
    <w:rsid w:val="00D3499C"/>
    <w:rsid w:val="00D34FF0"/>
    <w:rsid w:val="00D35341"/>
    <w:rsid w:val="00D35AAE"/>
    <w:rsid w:val="00D366B1"/>
    <w:rsid w:val="00D41250"/>
    <w:rsid w:val="00D42696"/>
    <w:rsid w:val="00D434C7"/>
    <w:rsid w:val="00D43D8F"/>
    <w:rsid w:val="00D45028"/>
    <w:rsid w:val="00D45E4B"/>
    <w:rsid w:val="00D4613D"/>
    <w:rsid w:val="00D47690"/>
    <w:rsid w:val="00D476DC"/>
    <w:rsid w:val="00D502F6"/>
    <w:rsid w:val="00D53282"/>
    <w:rsid w:val="00D54B25"/>
    <w:rsid w:val="00D60198"/>
    <w:rsid w:val="00D6143E"/>
    <w:rsid w:val="00D61C70"/>
    <w:rsid w:val="00D62487"/>
    <w:rsid w:val="00D63B3E"/>
    <w:rsid w:val="00D63C79"/>
    <w:rsid w:val="00D6405A"/>
    <w:rsid w:val="00D64BA9"/>
    <w:rsid w:val="00D64C8B"/>
    <w:rsid w:val="00D64EA3"/>
    <w:rsid w:val="00D64F81"/>
    <w:rsid w:val="00D66D40"/>
    <w:rsid w:val="00D70871"/>
    <w:rsid w:val="00D712EA"/>
    <w:rsid w:val="00D71938"/>
    <w:rsid w:val="00D73C2F"/>
    <w:rsid w:val="00D811C1"/>
    <w:rsid w:val="00D81737"/>
    <w:rsid w:val="00D8188D"/>
    <w:rsid w:val="00D8326E"/>
    <w:rsid w:val="00D832AA"/>
    <w:rsid w:val="00D86104"/>
    <w:rsid w:val="00D86248"/>
    <w:rsid w:val="00D87ADA"/>
    <w:rsid w:val="00D87F79"/>
    <w:rsid w:val="00D90257"/>
    <w:rsid w:val="00D906A0"/>
    <w:rsid w:val="00D913E2"/>
    <w:rsid w:val="00D91C68"/>
    <w:rsid w:val="00D91FAB"/>
    <w:rsid w:val="00D9311A"/>
    <w:rsid w:val="00D93AF0"/>
    <w:rsid w:val="00D9484E"/>
    <w:rsid w:val="00D954C7"/>
    <w:rsid w:val="00DA15F5"/>
    <w:rsid w:val="00DA1E10"/>
    <w:rsid w:val="00DA1E6A"/>
    <w:rsid w:val="00DA3031"/>
    <w:rsid w:val="00DA494D"/>
    <w:rsid w:val="00DA4D5E"/>
    <w:rsid w:val="00DA55DD"/>
    <w:rsid w:val="00DA6C09"/>
    <w:rsid w:val="00DB20B7"/>
    <w:rsid w:val="00DB2DD7"/>
    <w:rsid w:val="00DB3CEA"/>
    <w:rsid w:val="00DB4C2B"/>
    <w:rsid w:val="00DB5249"/>
    <w:rsid w:val="00DB63A6"/>
    <w:rsid w:val="00DB6B6D"/>
    <w:rsid w:val="00DB6EAC"/>
    <w:rsid w:val="00DC128E"/>
    <w:rsid w:val="00DC13DC"/>
    <w:rsid w:val="00DC1723"/>
    <w:rsid w:val="00DC1843"/>
    <w:rsid w:val="00DC1985"/>
    <w:rsid w:val="00DC1F34"/>
    <w:rsid w:val="00DC27A1"/>
    <w:rsid w:val="00DC2F11"/>
    <w:rsid w:val="00DC3122"/>
    <w:rsid w:val="00DC3492"/>
    <w:rsid w:val="00DC3E48"/>
    <w:rsid w:val="00DC4E23"/>
    <w:rsid w:val="00DC521B"/>
    <w:rsid w:val="00DC629F"/>
    <w:rsid w:val="00DC6388"/>
    <w:rsid w:val="00DD0738"/>
    <w:rsid w:val="00DD0B96"/>
    <w:rsid w:val="00DD0FB1"/>
    <w:rsid w:val="00DD1E1C"/>
    <w:rsid w:val="00DD4039"/>
    <w:rsid w:val="00DD6228"/>
    <w:rsid w:val="00DD6C7E"/>
    <w:rsid w:val="00DD7434"/>
    <w:rsid w:val="00DD767D"/>
    <w:rsid w:val="00DE024B"/>
    <w:rsid w:val="00DE29F2"/>
    <w:rsid w:val="00DE2CA3"/>
    <w:rsid w:val="00DE48AB"/>
    <w:rsid w:val="00DE6661"/>
    <w:rsid w:val="00DE71B0"/>
    <w:rsid w:val="00DF0A1B"/>
    <w:rsid w:val="00DF0A52"/>
    <w:rsid w:val="00DF15BE"/>
    <w:rsid w:val="00DF1F7E"/>
    <w:rsid w:val="00DF238E"/>
    <w:rsid w:val="00DF38C6"/>
    <w:rsid w:val="00DF3B32"/>
    <w:rsid w:val="00DF3D04"/>
    <w:rsid w:val="00DF5E93"/>
    <w:rsid w:val="00DF6306"/>
    <w:rsid w:val="00DF651F"/>
    <w:rsid w:val="00DF6C95"/>
    <w:rsid w:val="00E00D6A"/>
    <w:rsid w:val="00E035F4"/>
    <w:rsid w:val="00E06324"/>
    <w:rsid w:val="00E10DC2"/>
    <w:rsid w:val="00E126A0"/>
    <w:rsid w:val="00E13313"/>
    <w:rsid w:val="00E14A13"/>
    <w:rsid w:val="00E1519C"/>
    <w:rsid w:val="00E15B4C"/>
    <w:rsid w:val="00E1799E"/>
    <w:rsid w:val="00E20988"/>
    <w:rsid w:val="00E20B6A"/>
    <w:rsid w:val="00E20D32"/>
    <w:rsid w:val="00E21DFD"/>
    <w:rsid w:val="00E221C7"/>
    <w:rsid w:val="00E229A1"/>
    <w:rsid w:val="00E232D2"/>
    <w:rsid w:val="00E26151"/>
    <w:rsid w:val="00E303BB"/>
    <w:rsid w:val="00E305A6"/>
    <w:rsid w:val="00E30DBB"/>
    <w:rsid w:val="00E328F1"/>
    <w:rsid w:val="00E33D6F"/>
    <w:rsid w:val="00E372B1"/>
    <w:rsid w:val="00E4090B"/>
    <w:rsid w:val="00E41654"/>
    <w:rsid w:val="00E420E1"/>
    <w:rsid w:val="00E4216E"/>
    <w:rsid w:val="00E42868"/>
    <w:rsid w:val="00E43B4D"/>
    <w:rsid w:val="00E44386"/>
    <w:rsid w:val="00E4669A"/>
    <w:rsid w:val="00E473AE"/>
    <w:rsid w:val="00E478E7"/>
    <w:rsid w:val="00E50C81"/>
    <w:rsid w:val="00E52100"/>
    <w:rsid w:val="00E52238"/>
    <w:rsid w:val="00E53894"/>
    <w:rsid w:val="00E5390A"/>
    <w:rsid w:val="00E53D13"/>
    <w:rsid w:val="00E54AF4"/>
    <w:rsid w:val="00E54D4E"/>
    <w:rsid w:val="00E554EA"/>
    <w:rsid w:val="00E55F4A"/>
    <w:rsid w:val="00E60E55"/>
    <w:rsid w:val="00E61277"/>
    <w:rsid w:val="00E615D6"/>
    <w:rsid w:val="00E61881"/>
    <w:rsid w:val="00E61E94"/>
    <w:rsid w:val="00E62011"/>
    <w:rsid w:val="00E6249A"/>
    <w:rsid w:val="00E628B1"/>
    <w:rsid w:val="00E62F88"/>
    <w:rsid w:val="00E64300"/>
    <w:rsid w:val="00E64B7F"/>
    <w:rsid w:val="00E66F3A"/>
    <w:rsid w:val="00E713A1"/>
    <w:rsid w:val="00E71535"/>
    <w:rsid w:val="00E71628"/>
    <w:rsid w:val="00E7183A"/>
    <w:rsid w:val="00E72589"/>
    <w:rsid w:val="00E72DD7"/>
    <w:rsid w:val="00E74456"/>
    <w:rsid w:val="00E7518F"/>
    <w:rsid w:val="00E7520B"/>
    <w:rsid w:val="00E76095"/>
    <w:rsid w:val="00E80988"/>
    <w:rsid w:val="00E81FF5"/>
    <w:rsid w:val="00E8505D"/>
    <w:rsid w:val="00E852EC"/>
    <w:rsid w:val="00E856DF"/>
    <w:rsid w:val="00E85719"/>
    <w:rsid w:val="00E85905"/>
    <w:rsid w:val="00E85BC5"/>
    <w:rsid w:val="00E85D10"/>
    <w:rsid w:val="00E863AF"/>
    <w:rsid w:val="00E8643F"/>
    <w:rsid w:val="00E86EED"/>
    <w:rsid w:val="00E87BAE"/>
    <w:rsid w:val="00E90EFB"/>
    <w:rsid w:val="00E9148B"/>
    <w:rsid w:val="00E91886"/>
    <w:rsid w:val="00E91D95"/>
    <w:rsid w:val="00E9311F"/>
    <w:rsid w:val="00E933B7"/>
    <w:rsid w:val="00E93BED"/>
    <w:rsid w:val="00E94913"/>
    <w:rsid w:val="00E9498E"/>
    <w:rsid w:val="00E958F6"/>
    <w:rsid w:val="00EA2726"/>
    <w:rsid w:val="00EA34E8"/>
    <w:rsid w:val="00EA47D3"/>
    <w:rsid w:val="00EA4C43"/>
    <w:rsid w:val="00EA6C39"/>
    <w:rsid w:val="00EA6C3A"/>
    <w:rsid w:val="00EA7DB3"/>
    <w:rsid w:val="00EB2A00"/>
    <w:rsid w:val="00EB2D58"/>
    <w:rsid w:val="00EB3961"/>
    <w:rsid w:val="00EB4A3E"/>
    <w:rsid w:val="00EB56A5"/>
    <w:rsid w:val="00EB7697"/>
    <w:rsid w:val="00EB771D"/>
    <w:rsid w:val="00EC0A09"/>
    <w:rsid w:val="00EC16E1"/>
    <w:rsid w:val="00EC4767"/>
    <w:rsid w:val="00EC4EDA"/>
    <w:rsid w:val="00EC57F9"/>
    <w:rsid w:val="00EC63CF"/>
    <w:rsid w:val="00EC6D91"/>
    <w:rsid w:val="00EC6FFC"/>
    <w:rsid w:val="00ED0DC5"/>
    <w:rsid w:val="00ED2D16"/>
    <w:rsid w:val="00ED392A"/>
    <w:rsid w:val="00ED3E2B"/>
    <w:rsid w:val="00ED4266"/>
    <w:rsid w:val="00ED4722"/>
    <w:rsid w:val="00ED5B14"/>
    <w:rsid w:val="00ED5B97"/>
    <w:rsid w:val="00ED6A14"/>
    <w:rsid w:val="00ED74AF"/>
    <w:rsid w:val="00EE0455"/>
    <w:rsid w:val="00EE0992"/>
    <w:rsid w:val="00EE145E"/>
    <w:rsid w:val="00EE161F"/>
    <w:rsid w:val="00EE1C94"/>
    <w:rsid w:val="00EE26EC"/>
    <w:rsid w:val="00EE3128"/>
    <w:rsid w:val="00EE3E98"/>
    <w:rsid w:val="00EE41E1"/>
    <w:rsid w:val="00EE483E"/>
    <w:rsid w:val="00EE54E4"/>
    <w:rsid w:val="00EE5FA1"/>
    <w:rsid w:val="00EE7643"/>
    <w:rsid w:val="00EF05C1"/>
    <w:rsid w:val="00EF10FD"/>
    <w:rsid w:val="00EF16DE"/>
    <w:rsid w:val="00EF17E1"/>
    <w:rsid w:val="00EF1DFE"/>
    <w:rsid w:val="00EF39FD"/>
    <w:rsid w:val="00EF55EC"/>
    <w:rsid w:val="00EF6E8B"/>
    <w:rsid w:val="00EF783B"/>
    <w:rsid w:val="00F00515"/>
    <w:rsid w:val="00F0068F"/>
    <w:rsid w:val="00F00DC9"/>
    <w:rsid w:val="00F0179A"/>
    <w:rsid w:val="00F03282"/>
    <w:rsid w:val="00F04D75"/>
    <w:rsid w:val="00F05A2B"/>
    <w:rsid w:val="00F05C4C"/>
    <w:rsid w:val="00F07054"/>
    <w:rsid w:val="00F104F8"/>
    <w:rsid w:val="00F111CE"/>
    <w:rsid w:val="00F1187D"/>
    <w:rsid w:val="00F11D1C"/>
    <w:rsid w:val="00F122D9"/>
    <w:rsid w:val="00F12483"/>
    <w:rsid w:val="00F12684"/>
    <w:rsid w:val="00F1544F"/>
    <w:rsid w:val="00F15A89"/>
    <w:rsid w:val="00F160CE"/>
    <w:rsid w:val="00F1770E"/>
    <w:rsid w:val="00F17ECA"/>
    <w:rsid w:val="00F207BD"/>
    <w:rsid w:val="00F22509"/>
    <w:rsid w:val="00F24DA1"/>
    <w:rsid w:val="00F26465"/>
    <w:rsid w:val="00F26A92"/>
    <w:rsid w:val="00F27633"/>
    <w:rsid w:val="00F27CE3"/>
    <w:rsid w:val="00F3002A"/>
    <w:rsid w:val="00F304CE"/>
    <w:rsid w:val="00F30977"/>
    <w:rsid w:val="00F309EF"/>
    <w:rsid w:val="00F31911"/>
    <w:rsid w:val="00F31C97"/>
    <w:rsid w:val="00F32CD5"/>
    <w:rsid w:val="00F32D6D"/>
    <w:rsid w:val="00F34905"/>
    <w:rsid w:val="00F35647"/>
    <w:rsid w:val="00F3579E"/>
    <w:rsid w:val="00F35ABB"/>
    <w:rsid w:val="00F36169"/>
    <w:rsid w:val="00F3761E"/>
    <w:rsid w:val="00F40D05"/>
    <w:rsid w:val="00F41348"/>
    <w:rsid w:val="00F41900"/>
    <w:rsid w:val="00F4280F"/>
    <w:rsid w:val="00F42CDC"/>
    <w:rsid w:val="00F432F2"/>
    <w:rsid w:val="00F44DE6"/>
    <w:rsid w:val="00F4526B"/>
    <w:rsid w:val="00F45EB3"/>
    <w:rsid w:val="00F46CD5"/>
    <w:rsid w:val="00F47FB0"/>
    <w:rsid w:val="00F518A4"/>
    <w:rsid w:val="00F523D8"/>
    <w:rsid w:val="00F54585"/>
    <w:rsid w:val="00F54E31"/>
    <w:rsid w:val="00F54E45"/>
    <w:rsid w:val="00F55129"/>
    <w:rsid w:val="00F57B7D"/>
    <w:rsid w:val="00F6315E"/>
    <w:rsid w:val="00F64678"/>
    <w:rsid w:val="00F652C9"/>
    <w:rsid w:val="00F67390"/>
    <w:rsid w:val="00F67508"/>
    <w:rsid w:val="00F6798F"/>
    <w:rsid w:val="00F709FF"/>
    <w:rsid w:val="00F71D37"/>
    <w:rsid w:val="00F71E9B"/>
    <w:rsid w:val="00F72FEF"/>
    <w:rsid w:val="00F74D04"/>
    <w:rsid w:val="00F75B7F"/>
    <w:rsid w:val="00F76CFA"/>
    <w:rsid w:val="00F770FC"/>
    <w:rsid w:val="00F774C4"/>
    <w:rsid w:val="00F8054A"/>
    <w:rsid w:val="00F811B7"/>
    <w:rsid w:val="00F81395"/>
    <w:rsid w:val="00F8256C"/>
    <w:rsid w:val="00F83046"/>
    <w:rsid w:val="00F853AB"/>
    <w:rsid w:val="00F8661C"/>
    <w:rsid w:val="00F866F9"/>
    <w:rsid w:val="00F87162"/>
    <w:rsid w:val="00F87780"/>
    <w:rsid w:val="00F9176A"/>
    <w:rsid w:val="00F917CD"/>
    <w:rsid w:val="00F91AAF"/>
    <w:rsid w:val="00F938C0"/>
    <w:rsid w:val="00F9439E"/>
    <w:rsid w:val="00F951E1"/>
    <w:rsid w:val="00F95CF5"/>
    <w:rsid w:val="00F95F46"/>
    <w:rsid w:val="00F96338"/>
    <w:rsid w:val="00FA08E2"/>
    <w:rsid w:val="00FA134C"/>
    <w:rsid w:val="00FA24EB"/>
    <w:rsid w:val="00FA2CBE"/>
    <w:rsid w:val="00FA2CC9"/>
    <w:rsid w:val="00FA48FA"/>
    <w:rsid w:val="00FA50C0"/>
    <w:rsid w:val="00FA6A12"/>
    <w:rsid w:val="00FB0591"/>
    <w:rsid w:val="00FB0B54"/>
    <w:rsid w:val="00FB1AE0"/>
    <w:rsid w:val="00FB2B9B"/>
    <w:rsid w:val="00FB4190"/>
    <w:rsid w:val="00FB4419"/>
    <w:rsid w:val="00FB53A6"/>
    <w:rsid w:val="00FB563C"/>
    <w:rsid w:val="00FB5EC6"/>
    <w:rsid w:val="00FB60DD"/>
    <w:rsid w:val="00FB62D0"/>
    <w:rsid w:val="00FC0700"/>
    <w:rsid w:val="00FC17AB"/>
    <w:rsid w:val="00FC218D"/>
    <w:rsid w:val="00FC2F07"/>
    <w:rsid w:val="00FC32F5"/>
    <w:rsid w:val="00FC5C65"/>
    <w:rsid w:val="00FC6BC1"/>
    <w:rsid w:val="00FC79DB"/>
    <w:rsid w:val="00FD0073"/>
    <w:rsid w:val="00FD0316"/>
    <w:rsid w:val="00FD097E"/>
    <w:rsid w:val="00FD2163"/>
    <w:rsid w:val="00FD247C"/>
    <w:rsid w:val="00FD27C4"/>
    <w:rsid w:val="00FD2B25"/>
    <w:rsid w:val="00FD34B0"/>
    <w:rsid w:val="00FD4236"/>
    <w:rsid w:val="00FD4514"/>
    <w:rsid w:val="00FD5A56"/>
    <w:rsid w:val="00FD5D58"/>
    <w:rsid w:val="00FD6365"/>
    <w:rsid w:val="00FD78B8"/>
    <w:rsid w:val="00FD79EE"/>
    <w:rsid w:val="00FD79F4"/>
    <w:rsid w:val="00FD7E1E"/>
    <w:rsid w:val="00FD7ECB"/>
    <w:rsid w:val="00FE0AC1"/>
    <w:rsid w:val="00FE0B7F"/>
    <w:rsid w:val="00FE0E00"/>
    <w:rsid w:val="00FE1F8F"/>
    <w:rsid w:val="00FE1FE4"/>
    <w:rsid w:val="00FE2827"/>
    <w:rsid w:val="00FE2DCB"/>
    <w:rsid w:val="00FE4841"/>
    <w:rsid w:val="00FF0A06"/>
    <w:rsid w:val="00FF11C6"/>
    <w:rsid w:val="00FF21E9"/>
    <w:rsid w:val="00FF22F1"/>
    <w:rsid w:val="00FF2D97"/>
    <w:rsid w:val="00FF3271"/>
    <w:rsid w:val="00FF3C19"/>
    <w:rsid w:val="00FF544D"/>
    <w:rsid w:val="00FF5A5B"/>
    <w:rsid w:val="00FF5DE8"/>
    <w:rsid w:val="00FF6526"/>
    <w:rsid w:val="00FF7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3A30B"/>
  <w15:docId w15:val="{9A89106F-F395-4AF5-B610-E0260B41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locked="0"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prastasis">
    <w:name w:val="Normal"/>
    <w:semiHidden/>
    <w:qFormat/>
    <w:rsid w:val="000915E3"/>
    <w:pPr>
      <w:jc w:val="both"/>
    </w:pPr>
    <w:rPr>
      <w:rFonts w:ascii="Arial" w:hAnsi="Arial"/>
      <w:szCs w:val="24"/>
      <w:lang w:val="lt-LT"/>
    </w:rPr>
  </w:style>
  <w:style w:type="paragraph" w:styleId="Antrat1">
    <w:name w:val="heading 1"/>
    <w:aliases w:val="NRD_Antraste1,Antraste 1,H1,1,h1,Header 1,FS Heading 1,H11,H12,H13,H14,H111,H121,H15,H112,H122,H16,H113,H123,H17,H114,H124,H18,H115,H125,H19,H110,H116,H126,H117,H127,H118,H128,H131,H141,H1111,H1211,H151,H1121,H1221,H161,H1131,H1231,H171,H1141"/>
    <w:next w:val="NRDTekstas"/>
    <w:link w:val="Antrat1Diagrama"/>
    <w:qFormat/>
    <w:rsid w:val="00EE5FA1"/>
    <w:pPr>
      <w:keepNext/>
      <w:pageBreakBefore/>
      <w:numPr>
        <w:numId w:val="5"/>
      </w:numPr>
      <w:spacing w:before="240" w:after="240"/>
      <w:jc w:val="center"/>
      <w:outlineLvl w:val="0"/>
    </w:pPr>
    <w:rPr>
      <w:rFonts w:ascii="Arial" w:hAnsi="Arial" w:cs="Arial"/>
      <w:b/>
      <w:bCs/>
      <w:caps/>
      <w:color w:val="C83927"/>
      <w:sz w:val="28"/>
      <w:szCs w:val="32"/>
      <w:lang w:val="lt-LT"/>
    </w:rPr>
  </w:style>
  <w:style w:type="paragraph" w:styleId="Antrat2">
    <w:name w:val="heading 2"/>
    <w:aliases w:val="NRD_Antraste2,Antraste 2,B_Kapittel,H2,h2,2,Header 2,H21,H22,H23,H24,H211,H221,H25,H212,H222,H26,H213,H223,H27,H214,H224,H28,H215,H225,H29,H210,H216,H226,H217,H227,H218,H228,H231,H241,H2111,H2211,H251,H2121,H2221,H261,H2131,H2231,H271,H2141"/>
    <w:next w:val="NRDTekstas"/>
    <w:link w:val="Antrat2Diagrama"/>
    <w:qFormat/>
    <w:rsid w:val="00D913E2"/>
    <w:pPr>
      <w:keepNext/>
      <w:numPr>
        <w:ilvl w:val="1"/>
        <w:numId w:val="5"/>
      </w:numPr>
      <w:tabs>
        <w:tab w:val="left" w:pos="576"/>
      </w:tabs>
      <w:spacing w:before="240" w:after="240"/>
      <w:ind w:left="0" w:firstLine="0"/>
      <w:jc w:val="center"/>
      <w:outlineLvl w:val="1"/>
    </w:pPr>
    <w:rPr>
      <w:rFonts w:ascii="Arial" w:hAnsi="Arial" w:cs="Arial"/>
      <w:b/>
      <w:bCs/>
      <w:iCs/>
      <w:color w:val="C83927"/>
      <w:sz w:val="26"/>
      <w:szCs w:val="28"/>
      <w:lang w:val="lt-LT"/>
    </w:rPr>
  </w:style>
  <w:style w:type="paragraph" w:styleId="Antrat3">
    <w:name w:val="heading 3"/>
    <w:aliases w:val="NRD_Antraste3,Antraste 3,Antraste 31,Antraste 32,Antraste 33,Antraste 34,Antraste 35,Antraste 36,Antraste 37,H3,Sub-section Title,l3,CT,h3,3,list 3,Head 3,l3+toc 3,heading 3,punktas,H31,H32,H33,H311,H321,H34,H312,H322,H35,H313,H323,H36,H37"/>
    <w:next w:val="NRDTekstas"/>
    <w:link w:val="Antrat3Diagrama"/>
    <w:qFormat/>
    <w:rsid w:val="00EE5FA1"/>
    <w:pPr>
      <w:keepNext/>
      <w:numPr>
        <w:ilvl w:val="2"/>
        <w:numId w:val="5"/>
      </w:numPr>
      <w:tabs>
        <w:tab w:val="left" w:pos="864"/>
      </w:tabs>
      <w:spacing w:before="240" w:after="120"/>
      <w:ind w:left="907"/>
      <w:jc w:val="center"/>
      <w:outlineLvl w:val="2"/>
    </w:pPr>
    <w:rPr>
      <w:rFonts w:ascii="Arial" w:hAnsi="Arial" w:cs="Arial"/>
      <w:b/>
      <w:bCs/>
      <w:color w:val="C83927"/>
      <w:sz w:val="24"/>
      <w:szCs w:val="26"/>
      <w:lang w:val="lt-LT"/>
    </w:rPr>
  </w:style>
  <w:style w:type="paragraph" w:styleId="Antrat4">
    <w:name w:val="heading 4"/>
    <w:aliases w:val="NRD_Antraste4,Antraste 4,H4,H41,H42,H43,H411,H421,H44,H412,H422,H45,H413,H423,H46,H47,H414,H424,H48,H49,H410,H415,H425,H416,H426,H417,H427,H431,H4111,H4211,H441,H4121,H4221,H451,H4131,H4231,H461,H471,H4141,H4241,H481,H491,H4101,H4151,H4251"/>
    <w:basedOn w:val="prastasis"/>
    <w:next w:val="NRDTekstas"/>
    <w:link w:val="Antrat4Diagrama"/>
    <w:qFormat/>
    <w:rsid w:val="00EC0A09"/>
    <w:pPr>
      <w:keepNext/>
      <w:keepLines/>
      <w:numPr>
        <w:ilvl w:val="3"/>
        <w:numId w:val="5"/>
      </w:numPr>
      <w:tabs>
        <w:tab w:val="left" w:pos="1080"/>
      </w:tabs>
      <w:spacing w:before="200" w:after="100"/>
      <w:jc w:val="center"/>
      <w:outlineLvl w:val="3"/>
    </w:pPr>
    <w:rPr>
      <w:b/>
      <w:bCs/>
      <w:color w:val="C83927"/>
      <w:sz w:val="24"/>
      <w:szCs w:val="28"/>
    </w:rPr>
  </w:style>
  <w:style w:type="paragraph" w:styleId="Antrat5">
    <w:name w:val="heading 5"/>
    <w:aliases w:val="NRD_Antraste5,Antraste,PIM 5,5"/>
    <w:next w:val="NRDTekstas"/>
    <w:link w:val="Antrat5Diagrama"/>
    <w:qFormat/>
    <w:rsid w:val="00EC0A09"/>
    <w:pPr>
      <w:keepNext/>
      <w:keepLines/>
      <w:numPr>
        <w:ilvl w:val="4"/>
        <w:numId w:val="5"/>
      </w:numPr>
      <w:tabs>
        <w:tab w:val="left" w:pos="1296"/>
      </w:tabs>
      <w:spacing w:before="200" w:after="100"/>
      <w:jc w:val="center"/>
      <w:outlineLvl w:val="4"/>
    </w:pPr>
    <w:rPr>
      <w:rFonts w:ascii="Arial" w:hAnsi="Arial"/>
      <w:b/>
      <w:bCs/>
      <w:iCs/>
      <w:color w:val="C83927"/>
      <w:sz w:val="24"/>
      <w:szCs w:val="26"/>
      <w:lang w:val="lt-LT"/>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qFormat/>
    <w:locked/>
    <w:rsid w:val="00321CAA"/>
    <w:pPr>
      <w:keepNext/>
      <w:keepLines/>
      <w:numPr>
        <w:ilvl w:val="5"/>
        <w:numId w:val="5"/>
      </w:numPr>
      <w:tabs>
        <w:tab w:val="left" w:pos="1440"/>
      </w:tabs>
      <w:spacing w:before="200" w:after="100"/>
      <w:outlineLvl w:val="5"/>
    </w:pPr>
    <w:rPr>
      <w:bCs/>
      <w:i/>
      <w:szCs w:val="22"/>
      <w:lang w:val="en-US"/>
    </w:rPr>
  </w:style>
  <w:style w:type="paragraph" w:styleId="Antrat7">
    <w:name w:val="heading 7"/>
    <w:aliases w:val="PIM 7"/>
    <w:basedOn w:val="prastasis"/>
    <w:qFormat/>
    <w:locked/>
    <w:rsid w:val="006C4130"/>
    <w:pPr>
      <w:keepLines/>
      <w:numPr>
        <w:ilvl w:val="6"/>
        <w:numId w:val="5"/>
      </w:numPr>
      <w:tabs>
        <w:tab w:val="left" w:pos="1584"/>
      </w:tabs>
      <w:spacing w:before="200" w:after="100"/>
      <w:outlineLvl w:val="6"/>
    </w:pPr>
    <w:rPr>
      <w:rFonts w:ascii="Tahoma" w:hAnsi="Tahoma"/>
      <w:b/>
      <w:lang w:val="en-US"/>
    </w:rPr>
  </w:style>
  <w:style w:type="paragraph" w:styleId="Antrat8">
    <w:name w:val="heading 8"/>
    <w:basedOn w:val="prastasis"/>
    <w:qFormat/>
    <w:locked/>
    <w:rsid w:val="006C4130"/>
    <w:pPr>
      <w:keepNext/>
      <w:keepLines/>
      <w:numPr>
        <w:ilvl w:val="7"/>
        <w:numId w:val="5"/>
      </w:numPr>
      <w:tabs>
        <w:tab w:val="left" w:pos="1728"/>
      </w:tabs>
      <w:spacing w:before="200" w:after="100"/>
      <w:outlineLvl w:val="7"/>
    </w:pPr>
    <w:rPr>
      <w:rFonts w:ascii="Tahoma" w:hAnsi="Tahoma"/>
      <w:b/>
      <w:i/>
      <w:iCs/>
      <w:lang w:val="en-US"/>
    </w:rPr>
  </w:style>
  <w:style w:type="paragraph" w:styleId="Antrat9">
    <w:name w:val="heading 9"/>
    <w:aliases w:val="PIM 9"/>
    <w:basedOn w:val="prastasis"/>
    <w:qFormat/>
    <w:locked/>
    <w:rsid w:val="006C4130"/>
    <w:pPr>
      <w:keepNext/>
      <w:keepLines/>
      <w:numPr>
        <w:ilvl w:val="8"/>
        <w:numId w:val="5"/>
      </w:numPr>
      <w:tabs>
        <w:tab w:val="left" w:pos="1728"/>
      </w:tabs>
      <w:spacing w:before="200" w:after="100"/>
      <w:outlineLvl w:val="8"/>
    </w:pPr>
    <w:rPr>
      <w:rFonts w:ascii="Tahoma" w:hAnsi="Tahoma" w:cs="Arial"/>
      <w:i/>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RDTekstas">
    <w:name w:val="NRD_Tekstas"/>
    <w:qFormat/>
    <w:rsid w:val="001B3551"/>
    <w:pPr>
      <w:tabs>
        <w:tab w:val="left" w:pos="5812"/>
      </w:tabs>
      <w:spacing w:before="60" w:after="60"/>
      <w:ind w:firstLine="720"/>
      <w:jc w:val="both"/>
    </w:pPr>
    <w:rPr>
      <w:rFonts w:ascii="Arial" w:hAnsi="Arial"/>
      <w:szCs w:val="24"/>
      <w:lang w:val="lt-LT"/>
    </w:rPr>
  </w:style>
  <w:style w:type="character" w:customStyle="1" w:styleId="Antrat2Diagrama">
    <w:name w:val="Antraštė 2 Diagrama"/>
    <w:aliases w:val="NRD_Antraste2 Diagrama,Antraste 2 Diagrama,B_Kapittel Diagrama,H2 Diagrama,h2 Diagrama,2 Diagrama,Header 2 Diagrama,H21 Diagrama,H22 Diagrama,H23 Diagrama,H24 Diagrama,H211 Diagrama,H221 Diagrama,H25 Diagrama,H212 Diagrama"/>
    <w:basedOn w:val="Numatytasispastraiposriftas"/>
    <w:link w:val="Antrat2"/>
    <w:uiPriority w:val="2"/>
    <w:rsid w:val="00D913E2"/>
    <w:rPr>
      <w:rFonts w:ascii="Arial" w:hAnsi="Arial" w:cs="Arial"/>
      <w:b/>
      <w:bCs/>
      <w:iCs/>
      <w:color w:val="C83927"/>
      <w:sz w:val="26"/>
      <w:szCs w:val="28"/>
      <w:lang w:val="lt-LT"/>
    </w:rPr>
  </w:style>
  <w:style w:type="paragraph" w:customStyle="1" w:styleId="NRDTitulinisMiestas">
    <w:name w:val="NRD_Titulinis_Miestas"/>
    <w:uiPriority w:val="9"/>
    <w:qFormat/>
    <w:rsid w:val="001B3551"/>
    <w:pPr>
      <w:jc w:val="center"/>
    </w:pPr>
    <w:rPr>
      <w:rFonts w:ascii="Arial" w:hAnsi="Arial"/>
      <w:color w:val="6D6E71"/>
      <w:szCs w:val="24"/>
      <w:lang w:val="lt-LT"/>
    </w:rPr>
  </w:style>
  <w:style w:type="paragraph" w:styleId="Dokumentostruktra">
    <w:name w:val="Document Map"/>
    <w:basedOn w:val="prastasis"/>
    <w:link w:val="DokumentostruktraDiagrama"/>
    <w:semiHidden/>
    <w:locked/>
    <w:rsid w:val="001A2A27"/>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967F6F"/>
    <w:rPr>
      <w:rFonts w:ascii="Tahoma" w:hAnsi="Tahoma" w:cs="Tahoma"/>
      <w:sz w:val="16"/>
      <w:szCs w:val="16"/>
      <w:lang w:val="lt-LT"/>
    </w:rPr>
  </w:style>
  <w:style w:type="paragraph" w:customStyle="1" w:styleId="ProjectTitle">
    <w:name w:val="Project Title"/>
    <w:basedOn w:val="prastasis"/>
    <w:semiHidden/>
    <w:locked/>
    <w:rsid w:val="005B57A7"/>
    <w:pPr>
      <w:keepLines/>
      <w:spacing w:before="240" w:after="240"/>
      <w:ind w:firstLine="567"/>
      <w:jc w:val="center"/>
    </w:pPr>
    <w:rPr>
      <w:rFonts w:ascii="Times New Roman Bold" w:hAnsi="Times New Roman Bold"/>
      <w:b/>
      <w:smallCaps/>
      <w:sz w:val="48"/>
    </w:rPr>
  </w:style>
  <w:style w:type="paragraph" w:customStyle="1" w:styleId="DokumentTitle">
    <w:name w:val="Dokument Title"/>
    <w:basedOn w:val="prastasis"/>
    <w:next w:val="prastasis"/>
    <w:semiHidden/>
    <w:locked/>
    <w:rsid w:val="005B57A7"/>
    <w:pPr>
      <w:spacing w:before="360" w:after="360"/>
      <w:jc w:val="center"/>
    </w:pPr>
    <w:rPr>
      <w:b/>
      <w:sz w:val="56"/>
    </w:rPr>
  </w:style>
  <w:style w:type="paragraph" w:customStyle="1" w:styleId="DocID">
    <w:name w:val="DocID"/>
    <w:basedOn w:val="prastasis"/>
    <w:semiHidden/>
    <w:locked/>
    <w:rsid w:val="00151849"/>
    <w:pPr>
      <w:keepLines/>
      <w:spacing w:before="120" w:after="120"/>
      <w:ind w:firstLine="567"/>
      <w:jc w:val="right"/>
    </w:pPr>
    <w:rPr>
      <w:b/>
      <w:i/>
      <w:lang w:val="en-US"/>
    </w:rPr>
  </w:style>
  <w:style w:type="paragraph" w:customStyle="1" w:styleId="NRDTitulinisPagalbinisPavadinimas">
    <w:name w:val="NRD_Titulinis_Pagalbinis_Pavadinimas"/>
    <w:basedOn w:val="prastasis"/>
    <w:uiPriority w:val="9"/>
    <w:qFormat/>
    <w:rsid w:val="00EC0A09"/>
    <w:pPr>
      <w:tabs>
        <w:tab w:val="left" w:pos="9072"/>
      </w:tabs>
      <w:spacing w:before="120" w:after="120" w:line="276" w:lineRule="auto"/>
      <w:jc w:val="center"/>
    </w:pPr>
    <w:rPr>
      <w:color w:val="6D6E71"/>
      <w:szCs w:val="20"/>
    </w:rPr>
  </w:style>
  <w:style w:type="paragraph" w:customStyle="1" w:styleId="DocDate">
    <w:name w:val="DocDate"/>
    <w:basedOn w:val="prastasis"/>
    <w:next w:val="prastasis"/>
    <w:semiHidden/>
    <w:locked/>
    <w:rsid w:val="000F343E"/>
    <w:pPr>
      <w:keepLines/>
      <w:spacing w:before="120" w:after="2000"/>
      <w:ind w:firstLine="567"/>
      <w:jc w:val="right"/>
    </w:pPr>
    <w:rPr>
      <w:b/>
      <w:i/>
      <w:lang w:val="en-US"/>
    </w:rPr>
  </w:style>
  <w:style w:type="paragraph" w:customStyle="1" w:styleId="CompanyLogo3">
    <w:name w:val="Company Logo3"/>
    <w:basedOn w:val="prastasis"/>
    <w:semiHidden/>
    <w:locked/>
    <w:rsid w:val="00151849"/>
    <w:pPr>
      <w:keepLines/>
      <w:ind w:firstLine="567"/>
      <w:jc w:val="right"/>
    </w:pPr>
    <w:rPr>
      <w:rFonts w:ascii="Tahoma" w:hAnsi="Tahoma"/>
      <w:i/>
      <w:sz w:val="18"/>
      <w:lang w:val="en-US"/>
    </w:rPr>
  </w:style>
  <w:style w:type="paragraph" w:styleId="Turinys2">
    <w:name w:val="toc 2"/>
    <w:aliases w:val="NRD_TOC2"/>
    <w:basedOn w:val="prastasis"/>
    <w:next w:val="NRDTekstas"/>
    <w:uiPriority w:val="39"/>
    <w:qFormat/>
    <w:rsid w:val="00864B61"/>
    <w:pPr>
      <w:keepNext/>
      <w:tabs>
        <w:tab w:val="right" w:leader="dot" w:pos="9064"/>
      </w:tabs>
      <w:ind w:left="851" w:hanging="567"/>
      <w:jc w:val="left"/>
    </w:pPr>
    <w:rPr>
      <w:noProof/>
    </w:rPr>
  </w:style>
  <w:style w:type="character" w:styleId="Grietas">
    <w:name w:val="Strong"/>
    <w:basedOn w:val="Numatytasispastraiposriftas"/>
    <w:uiPriority w:val="22"/>
    <w:semiHidden/>
    <w:qFormat/>
    <w:locked/>
    <w:rsid w:val="00EA4C43"/>
    <w:rPr>
      <w:b/>
      <w:bCs/>
    </w:rPr>
  </w:style>
  <w:style w:type="paragraph" w:styleId="Turinys1">
    <w:name w:val="toc 1"/>
    <w:aliases w:val="NRD_TOC1"/>
    <w:next w:val="prastasis"/>
    <w:uiPriority w:val="39"/>
    <w:qFormat/>
    <w:rsid w:val="001B3551"/>
    <w:pPr>
      <w:tabs>
        <w:tab w:val="right" w:leader="dot" w:pos="9064"/>
      </w:tabs>
      <w:ind w:left="284" w:hanging="284"/>
    </w:pPr>
    <w:rPr>
      <w:rFonts w:ascii="Arial" w:hAnsi="Arial"/>
      <w:noProof/>
      <w:szCs w:val="24"/>
      <w:lang w:val="lt-LT"/>
    </w:rPr>
  </w:style>
  <w:style w:type="paragraph" w:styleId="Turinys3">
    <w:name w:val="toc 3"/>
    <w:aliases w:val="NRD_TOC3"/>
    <w:basedOn w:val="prastasis"/>
    <w:next w:val="prastasis"/>
    <w:uiPriority w:val="39"/>
    <w:qFormat/>
    <w:rsid w:val="001B3551"/>
    <w:pPr>
      <w:tabs>
        <w:tab w:val="left" w:pos="1440"/>
        <w:tab w:val="right" w:leader="dot" w:pos="9064"/>
      </w:tabs>
      <w:ind w:left="1134" w:hanging="654"/>
    </w:pPr>
    <w:rPr>
      <w:noProof/>
    </w:rPr>
  </w:style>
  <w:style w:type="paragraph" w:styleId="Porat">
    <w:name w:val="footer"/>
    <w:basedOn w:val="prastasis"/>
    <w:link w:val="PoratDiagrama"/>
    <w:uiPriority w:val="99"/>
    <w:semiHidden/>
    <w:locked/>
    <w:rsid w:val="007D3DA4"/>
    <w:pPr>
      <w:tabs>
        <w:tab w:val="center" w:pos="4680"/>
        <w:tab w:val="right" w:pos="9360"/>
      </w:tabs>
    </w:pPr>
  </w:style>
  <w:style w:type="character" w:customStyle="1" w:styleId="PoratDiagrama">
    <w:name w:val="Poraštė Diagrama"/>
    <w:basedOn w:val="Numatytasispastraiposriftas"/>
    <w:link w:val="Porat"/>
    <w:uiPriority w:val="99"/>
    <w:semiHidden/>
    <w:rsid w:val="000D309F"/>
    <w:rPr>
      <w:rFonts w:ascii="Arial" w:hAnsi="Arial"/>
      <w:szCs w:val="24"/>
      <w:lang w:val="lt-LT"/>
    </w:rPr>
  </w:style>
  <w:style w:type="table" w:customStyle="1" w:styleId="NRDLentele">
    <w:name w:val="NRD_Lentele"/>
    <w:basedOn w:val="prastojilentel"/>
    <w:uiPriority w:val="99"/>
    <w:qFormat/>
    <w:rsid w:val="003D4EAD"/>
    <w:pPr>
      <w:spacing w:before="60" w:after="6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styleId="Hipersaitas">
    <w:name w:val="Hyperlink"/>
    <w:aliases w:val="NRD_Nuoroda"/>
    <w:uiPriority w:val="99"/>
    <w:qFormat/>
    <w:rsid w:val="004F1658"/>
    <w:rPr>
      <w:rFonts w:ascii="Arial" w:hAnsi="Arial"/>
      <w:color w:val="C83927"/>
      <w:sz w:val="22"/>
      <w:u w:val="single"/>
      <w:lang w:val="lt-LT"/>
    </w:rPr>
  </w:style>
  <w:style w:type="paragraph" w:styleId="Sraassuenkleliais3">
    <w:name w:val="List Bullet 3"/>
    <w:aliases w:val="Numbering"/>
    <w:basedOn w:val="prastasis"/>
    <w:semiHidden/>
    <w:locked/>
    <w:rsid w:val="006C4130"/>
    <w:pPr>
      <w:keepLines/>
      <w:tabs>
        <w:tab w:val="left" w:pos="648"/>
      </w:tabs>
      <w:spacing w:before="60" w:after="60"/>
    </w:pPr>
    <w:rPr>
      <w:lang w:val="en-US"/>
    </w:rPr>
  </w:style>
  <w:style w:type="paragraph" w:styleId="Antrats">
    <w:name w:val="header"/>
    <w:basedOn w:val="prastasis"/>
    <w:semiHidden/>
    <w:locked/>
    <w:rsid w:val="00136A0D"/>
    <w:pPr>
      <w:keepLines/>
      <w:tabs>
        <w:tab w:val="right" w:pos="9000"/>
      </w:tabs>
    </w:pPr>
    <w:rPr>
      <w:b/>
      <w:sz w:val="18"/>
      <w:lang w:val="en-US"/>
    </w:rPr>
  </w:style>
  <w:style w:type="character" w:styleId="Komentaronuoroda">
    <w:name w:val="annotation reference"/>
    <w:basedOn w:val="Numatytasispastraiposriftas"/>
    <w:locked/>
    <w:rsid w:val="00EA4C43"/>
    <w:rPr>
      <w:sz w:val="16"/>
      <w:szCs w:val="16"/>
    </w:rPr>
  </w:style>
  <w:style w:type="paragraph" w:styleId="Komentarotekstas">
    <w:name w:val="annotation text"/>
    <w:basedOn w:val="prastasis"/>
    <w:link w:val="KomentarotekstasDiagrama"/>
    <w:locked/>
    <w:rsid w:val="00EA4C43"/>
    <w:rPr>
      <w:sz w:val="20"/>
      <w:szCs w:val="20"/>
    </w:rPr>
  </w:style>
  <w:style w:type="paragraph" w:styleId="Komentarotema">
    <w:name w:val="annotation subject"/>
    <w:basedOn w:val="Komentarotekstas"/>
    <w:next w:val="Komentarotekstas"/>
    <w:semiHidden/>
    <w:locked/>
    <w:rsid w:val="00EA4C43"/>
    <w:rPr>
      <w:b/>
      <w:bCs/>
    </w:rPr>
  </w:style>
  <w:style w:type="paragraph" w:styleId="Debesliotekstas">
    <w:name w:val="Balloon Text"/>
    <w:basedOn w:val="prastasis"/>
    <w:link w:val="DebesliotekstasDiagrama"/>
    <w:semiHidden/>
    <w:locked/>
    <w:rsid w:val="000D309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0770A"/>
    <w:rPr>
      <w:rFonts w:ascii="Tahoma" w:hAnsi="Tahoma" w:cs="Tahoma"/>
      <w:sz w:val="16"/>
      <w:szCs w:val="16"/>
      <w:lang w:val="lt-LT"/>
    </w:rPr>
  </w:style>
  <w:style w:type="paragraph" w:styleId="Puslapioinaostekstas">
    <w:name w:val="footnote text"/>
    <w:basedOn w:val="prastasis"/>
    <w:link w:val="PuslapioinaostekstasDiagrama"/>
    <w:semiHidden/>
    <w:locked/>
    <w:rsid w:val="00EA4C43"/>
    <w:rPr>
      <w:sz w:val="20"/>
      <w:szCs w:val="20"/>
    </w:rPr>
  </w:style>
  <w:style w:type="character" w:styleId="Puslapioinaosnuoroda">
    <w:name w:val="footnote reference"/>
    <w:basedOn w:val="Numatytasispastraiposriftas"/>
    <w:semiHidden/>
    <w:locked/>
    <w:rsid w:val="00EA4C43"/>
    <w:rPr>
      <w:vertAlign w:val="superscript"/>
    </w:rPr>
  </w:style>
  <w:style w:type="paragraph" w:styleId="Turinys4">
    <w:name w:val="toc 4"/>
    <w:basedOn w:val="Turinys3"/>
    <w:next w:val="prastasis"/>
    <w:autoRedefine/>
    <w:uiPriority w:val="39"/>
    <w:locked/>
    <w:rsid w:val="00C92831"/>
    <w:pPr>
      <w:tabs>
        <w:tab w:val="left" w:pos="1680"/>
      </w:tabs>
      <w:ind w:left="720" w:hanging="652"/>
    </w:pPr>
    <w:rPr>
      <w:szCs w:val="18"/>
      <w:lang w:eastAsia="lt-LT"/>
    </w:rPr>
  </w:style>
  <w:style w:type="paragraph" w:styleId="Turinys5">
    <w:name w:val="toc 5"/>
    <w:basedOn w:val="prastasis"/>
    <w:next w:val="prastasis"/>
    <w:autoRedefine/>
    <w:uiPriority w:val="39"/>
    <w:locked/>
    <w:rsid w:val="00EA4C43"/>
    <w:pPr>
      <w:ind w:left="960"/>
    </w:pPr>
    <w:rPr>
      <w:sz w:val="18"/>
      <w:szCs w:val="18"/>
    </w:rPr>
  </w:style>
  <w:style w:type="paragraph" w:styleId="Turinys6">
    <w:name w:val="toc 6"/>
    <w:basedOn w:val="prastasis"/>
    <w:next w:val="prastasis"/>
    <w:semiHidden/>
    <w:locked/>
    <w:rsid w:val="00A572B6"/>
    <w:pPr>
      <w:spacing w:before="120" w:after="120"/>
    </w:pPr>
    <w:rPr>
      <w:szCs w:val="18"/>
    </w:rPr>
  </w:style>
  <w:style w:type="paragraph" w:styleId="Turinys7">
    <w:name w:val="toc 7"/>
    <w:basedOn w:val="prastasis"/>
    <w:next w:val="prastasis"/>
    <w:autoRedefine/>
    <w:semiHidden/>
    <w:locked/>
    <w:rsid w:val="00EA4C43"/>
    <w:pPr>
      <w:ind w:left="1440"/>
    </w:pPr>
    <w:rPr>
      <w:sz w:val="18"/>
      <w:szCs w:val="18"/>
    </w:rPr>
  </w:style>
  <w:style w:type="paragraph" w:styleId="Turinys8">
    <w:name w:val="toc 8"/>
    <w:basedOn w:val="prastasis"/>
    <w:next w:val="prastasis"/>
    <w:autoRedefine/>
    <w:semiHidden/>
    <w:locked/>
    <w:rsid w:val="00EA4C43"/>
    <w:pPr>
      <w:ind w:left="1680"/>
    </w:pPr>
    <w:rPr>
      <w:sz w:val="18"/>
      <w:szCs w:val="18"/>
    </w:rPr>
  </w:style>
  <w:style w:type="paragraph" w:styleId="Antrat">
    <w:name w:val="caption"/>
    <w:basedOn w:val="NRDLentelesPavadinimas"/>
    <w:next w:val="prastasis"/>
    <w:autoRedefine/>
    <w:semiHidden/>
    <w:qFormat/>
    <w:locked/>
    <w:rsid w:val="00A437D4"/>
    <w:rPr>
      <w:bCs/>
    </w:rPr>
  </w:style>
  <w:style w:type="paragraph" w:customStyle="1" w:styleId="NRDLentelesPavadinimas">
    <w:name w:val="NRD_Lenteles_Pavadinimas"/>
    <w:next w:val="NRDTekstas"/>
    <w:uiPriority w:val="7"/>
    <w:qFormat/>
    <w:rsid w:val="00C01EE9"/>
    <w:pPr>
      <w:keepNext/>
      <w:numPr>
        <w:numId w:val="19"/>
      </w:numPr>
      <w:spacing w:before="120" w:after="120"/>
      <w:jc w:val="right"/>
    </w:pPr>
    <w:rPr>
      <w:rFonts w:ascii="Arial" w:hAnsi="Arial"/>
      <w:b/>
      <w:sz w:val="20"/>
      <w:szCs w:val="24"/>
      <w:lang w:val="lt-LT" w:eastAsia="lt-LT"/>
    </w:rPr>
  </w:style>
  <w:style w:type="paragraph" w:customStyle="1" w:styleId="InfoBlue">
    <w:name w:val="InfoBlue"/>
    <w:basedOn w:val="prastasis"/>
    <w:next w:val="prastasis"/>
    <w:autoRedefine/>
    <w:semiHidden/>
    <w:locked/>
    <w:rsid w:val="00EA4C43"/>
    <w:pPr>
      <w:widowControl w:val="0"/>
      <w:tabs>
        <w:tab w:val="left" w:pos="540"/>
        <w:tab w:val="left" w:pos="1260"/>
      </w:tabs>
      <w:spacing w:after="120" w:line="240" w:lineRule="atLeast"/>
    </w:pPr>
    <w:rPr>
      <w:i/>
      <w:color w:val="0000FF"/>
      <w:sz w:val="20"/>
      <w:szCs w:val="20"/>
      <w:lang w:val="en-US"/>
    </w:rPr>
  </w:style>
  <w:style w:type="paragraph" w:styleId="Paantrat">
    <w:name w:val="Subtitle"/>
    <w:basedOn w:val="prastasis"/>
    <w:semiHidden/>
    <w:locked/>
    <w:rsid w:val="00151849"/>
    <w:pPr>
      <w:keepNext/>
      <w:keepLines/>
      <w:spacing w:before="200" w:after="100"/>
      <w:ind w:firstLine="567"/>
      <w:outlineLvl w:val="1"/>
    </w:pPr>
    <w:rPr>
      <w:b/>
      <w:i/>
      <w:szCs w:val="20"/>
      <w:lang w:val="en-US"/>
    </w:rPr>
  </w:style>
  <w:style w:type="character" w:customStyle="1" w:styleId="Datametai">
    <w:name w:val="Data_metai"/>
    <w:basedOn w:val="Numatytasispastraiposriftas"/>
    <w:semiHidden/>
    <w:locked/>
    <w:rsid w:val="007626A9"/>
  </w:style>
  <w:style w:type="character" w:customStyle="1" w:styleId="TabletextChar">
    <w:name w:val="Tabletext Char"/>
    <w:basedOn w:val="Numatytasispastraiposriftas"/>
    <w:link w:val="Tabletext"/>
    <w:semiHidden/>
    <w:rsid w:val="00DA4D5E"/>
    <w:rPr>
      <w:rFonts w:ascii="Arial" w:hAnsi="Arial"/>
      <w:sz w:val="20"/>
      <w:szCs w:val="24"/>
      <w:lang w:val="lt-LT"/>
    </w:rPr>
  </w:style>
  <w:style w:type="paragraph" w:customStyle="1" w:styleId="Tabletext">
    <w:name w:val="Tabletext"/>
    <w:basedOn w:val="NRDLentelesTekstas"/>
    <w:link w:val="TabletextChar"/>
    <w:autoRedefine/>
    <w:semiHidden/>
    <w:qFormat/>
    <w:locked/>
    <w:rsid w:val="00E863AF"/>
  </w:style>
  <w:style w:type="paragraph" w:customStyle="1" w:styleId="NRDLentelesTekstas">
    <w:name w:val="NRD_Lenteles_Tekstas"/>
    <w:link w:val="NRDLentelesTekstasChar"/>
    <w:uiPriority w:val="7"/>
    <w:qFormat/>
    <w:rsid w:val="001B3551"/>
    <w:pPr>
      <w:spacing w:before="60" w:after="60"/>
    </w:pPr>
    <w:rPr>
      <w:rFonts w:ascii="Arial" w:hAnsi="Arial"/>
      <w:sz w:val="20"/>
      <w:szCs w:val="24"/>
      <w:lang w:val="lt-LT"/>
    </w:rPr>
  </w:style>
  <w:style w:type="paragraph" w:customStyle="1" w:styleId="Bulletlist">
    <w:name w:val="Bullet list"/>
    <w:basedOn w:val="prastasis"/>
    <w:semiHidden/>
    <w:locked/>
    <w:rsid w:val="00D6405A"/>
    <w:pPr>
      <w:keepLines/>
      <w:numPr>
        <w:numId w:val="3"/>
      </w:numPr>
      <w:spacing w:after="120"/>
    </w:pPr>
  </w:style>
  <w:style w:type="paragraph" w:customStyle="1" w:styleId="Element">
    <w:name w:val="Element"/>
    <w:basedOn w:val="prastasis"/>
    <w:semiHidden/>
    <w:locked/>
    <w:rsid w:val="007C68D4"/>
    <w:pPr>
      <w:keepLines/>
      <w:spacing w:after="120"/>
    </w:pPr>
    <w:rPr>
      <w:b/>
    </w:rPr>
  </w:style>
  <w:style w:type="paragraph" w:customStyle="1" w:styleId="Tabletitle">
    <w:name w:val="Table title"/>
    <w:basedOn w:val="prastasis"/>
    <w:semiHidden/>
    <w:rsid w:val="00DA4D5E"/>
    <w:pPr>
      <w:ind w:left="1440" w:right="1440"/>
    </w:pPr>
  </w:style>
  <w:style w:type="paragraph" w:customStyle="1" w:styleId="Picture">
    <w:name w:val="Picture"/>
    <w:basedOn w:val="prastasis"/>
    <w:next w:val="Antrat"/>
    <w:autoRedefine/>
    <w:semiHidden/>
    <w:locked/>
    <w:rsid w:val="00DA4D5E"/>
    <w:pPr>
      <w:keepNext/>
      <w:jc w:val="center"/>
    </w:pPr>
    <w:rPr>
      <w:bCs/>
      <w:color w:val="000000"/>
      <w:sz w:val="8"/>
    </w:rPr>
  </w:style>
  <w:style w:type="paragraph" w:styleId="Iliustracijsraas">
    <w:name w:val="table of figures"/>
    <w:aliases w:val="NRD_Objektu_Turinys"/>
    <w:next w:val="NRDTekstas"/>
    <w:uiPriority w:val="99"/>
    <w:qFormat/>
    <w:rsid w:val="00EC0A09"/>
    <w:pPr>
      <w:tabs>
        <w:tab w:val="right" w:leader="dot" w:pos="9064"/>
      </w:tabs>
      <w:ind w:left="1021" w:hanging="1021"/>
    </w:pPr>
    <w:rPr>
      <w:rFonts w:ascii="Arial" w:hAnsi="Arial"/>
      <w:noProof/>
      <w:szCs w:val="24"/>
      <w:lang w:val="lt-LT"/>
    </w:rPr>
  </w:style>
  <w:style w:type="paragraph" w:customStyle="1" w:styleId="Bulletlist2">
    <w:name w:val="Bullet list 2"/>
    <w:basedOn w:val="Bulletlist"/>
    <w:semiHidden/>
    <w:locked/>
    <w:rsid w:val="00AC4243"/>
    <w:pPr>
      <w:numPr>
        <w:numId w:val="1"/>
      </w:numPr>
    </w:pPr>
  </w:style>
  <w:style w:type="paragraph" w:customStyle="1" w:styleId="Bulletlist0">
    <w:name w:val="Bullet list 0"/>
    <w:basedOn w:val="Bulletlist"/>
    <w:semiHidden/>
    <w:locked/>
    <w:rsid w:val="00DC521B"/>
    <w:pPr>
      <w:numPr>
        <w:numId w:val="2"/>
      </w:numPr>
    </w:pPr>
  </w:style>
  <w:style w:type="character" w:styleId="Emfaz">
    <w:name w:val="Emphasis"/>
    <w:basedOn w:val="Numatytasispastraiposriftas"/>
    <w:semiHidden/>
    <w:locked/>
    <w:rsid w:val="00395376"/>
    <w:rPr>
      <w:i/>
      <w:iCs/>
    </w:rPr>
  </w:style>
  <w:style w:type="paragraph" w:customStyle="1" w:styleId="CentrBoldm">
    <w:name w:val="CentrBoldm"/>
    <w:basedOn w:val="prastasis"/>
    <w:semiHidden/>
    <w:locked/>
    <w:rsid w:val="00136A0D"/>
    <w:pPr>
      <w:jc w:val="center"/>
    </w:pPr>
    <w:rPr>
      <w:rFonts w:ascii="TimesLT" w:hAnsi="TimesLT"/>
      <w:b/>
      <w:sz w:val="20"/>
      <w:szCs w:val="20"/>
    </w:rPr>
  </w:style>
  <w:style w:type="paragraph" w:customStyle="1" w:styleId="DocTitle">
    <w:name w:val="DocTitle"/>
    <w:basedOn w:val="prastasis"/>
    <w:semiHidden/>
    <w:locked/>
    <w:rsid w:val="000F343E"/>
    <w:pPr>
      <w:keepLines/>
      <w:spacing w:before="240" w:after="240"/>
      <w:ind w:firstLine="567"/>
      <w:jc w:val="center"/>
    </w:pPr>
    <w:rPr>
      <w:b/>
      <w:sz w:val="32"/>
    </w:rPr>
  </w:style>
  <w:style w:type="paragraph" w:customStyle="1" w:styleId="DokumentoPav">
    <w:name w:val="DokumentoPav"/>
    <w:basedOn w:val="NRDTekstas"/>
    <w:next w:val="NRDTekstas"/>
    <w:semiHidden/>
    <w:locked/>
    <w:rsid w:val="00136A0D"/>
    <w:pPr>
      <w:spacing w:after="500"/>
      <w:jc w:val="center"/>
    </w:pPr>
    <w:rPr>
      <w:bCs/>
      <w:sz w:val="28"/>
      <w:szCs w:val="20"/>
    </w:rPr>
  </w:style>
  <w:style w:type="paragraph" w:customStyle="1" w:styleId="ElementChar">
    <w:name w:val="Element Char"/>
    <w:basedOn w:val="prastasis"/>
    <w:semiHidden/>
    <w:locked/>
    <w:rsid w:val="00136A0D"/>
    <w:pPr>
      <w:keepLines/>
      <w:spacing w:after="120"/>
    </w:pPr>
    <w:rPr>
      <w:b/>
    </w:rPr>
  </w:style>
  <w:style w:type="paragraph" w:customStyle="1" w:styleId="Linija">
    <w:name w:val="Linija"/>
    <w:basedOn w:val="prastasis"/>
    <w:semiHidden/>
    <w:locked/>
    <w:rsid w:val="00136A0D"/>
    <w:pPr>
      <w:jc w:val="center"/>
    </w:pPr>
    <w:rPr>
      <w:rFonts w:ascii="TimesLT" w:hAnsi="TimesLT"/>
      <w:sz w:val="12"/>
      <w:szCs w:val="20"/>
    </w:rPr>
  </w:style>
  <w:style w:type="paragraph" w:customStyle="1" w:styleId="NRDPaveiksloPavadinimas">
    <w:name w:val="NRD_Paveikslo_Pavadinimas"/>
    <w:next w:val="NRDTekstas"/>
    <w:uiPriority w:val="5"/>
    <w:qFormat/>
    <w:rsid w:val="00590248"/>
    <w:pPr>
      <w:numPr>
        <w:numId w:val="21"/>
      </w:numPr>
      <w:spacing w:before="120" w:after="120"/>
      <w:jc w:val="center"/>
    </w:pPr>
    <w:rPr>
      <w:rFonts w:ascii="Arial" w:hAnsi="Arial"/>
      <w:b/>
      <w:bCs/>
      <w:sz w:val="20"/>
      <w:szCs w:val="24"/>
      <w:lang w:val="lt-LT" w:eastAsia="lt-LT"/>
    </w:rPr>
  </w:style>
  <w:style w:type="paragraph" w:customStyle="1" w:styleId="NRDPaveikslas">
    <w:name w:val="NRD_Paveikslas"/>
    <w:next w:val="NRDPaveiksloPavadinimas"/>
    <w:uiPriority w:val="5"/>
    <w:qFormat/>
    <w:rsid w:val="003D7499"/>
    <w:pPr>
      <w:keepNext/>
      <w:spacing w:before="240" w:after="120"/>
      <w:jc w:val="center"/>
    </w:pPr>
    <w:rPr>
      <w:rFonts w:ascii="Arial" w:hAnsi="Arial"/>
      <w:noProof/>
      <w:sz w:val="24"/>
      <w:szCs w:val="24"/>
      <w:lang w:val="lt-LT" w:eastAsia="lt-LT"/>
    </w:rPr>
  </w:style>
  <w:style w:type="paragraph" w:customStyle="1" w:styleId="Priedai">
    <w:name w:val="Priedai"/>
    <w:basedOn w:val="NRDTekstas"/>
    <w:next w:val="prastasis"/>
    <w:semiHidden/>
    <w:locked/>
    <w:rsid w:val="00136A0D"/>
    <w:pPr>
      <w:pageBreakBefore/>
      <w:numPr>
        <w:numId w:val="4"/>
      </w:numPr>
      <w:jc w:val="right"/>
    </w:pPr>
    <w:rPr>
      <w:b/>
      <w:sz w:val="28"/>
    </w:rPr>
  </w:style>
  <w:style w:type="paragraph" w:customStyle="1" w:styleId="PriedoPavadinimas">
    <w:name w:val="PriedoPavadinimas"/>
    <w:basedOn w:val="NRDTekstas"/>
    <w:next w:val="NRDTekstas"/>
    <w:semiHidden/>
    <w:locked/>
    <w:rsid w:val="00136A0D"/>
    <w:pPr>
      <w:jc w:val="center"/>
    </w:pPr>
    <w:rPr>
      <w:b/>
      <w:sz w:val="28"/>
    </w:rPr>
  </w:style>
  <w:style w:type="paragraph" w:customStyle="1" w:styleId="Procedura">
    <w:name w:val="Procedura"/>
    <w:basedOn w:val="prastasis"/>
    <w:semiHidden/>
    <w:locked/>
    <w:rsid w:val="00C46997"/>
    <w:pPr>
      <w:keepLines/>
      <w:spacing w:before="1200" w:after="120"/>
      <w:ind w:firstLine="567"/>
      <w:jc w:val="right"/>
    </w:pPr>
    <w:rPr>
      <w:b/>
      <w:bCs/>
      <w:lang w:val="en-US"/>
    </w:rPr>
  </w:style>
  <w:style w:type="paragraph" w:customStyle="1" w:styleId="ProjektoPav">
    <w:name w:val="ProjektoPav"/>
    <w:basedOn w:val="prastasis"/>
    <w:next w:val="prastasis"/>
    <w:semiHidden/>
    <w:locked/>
    <w:rsid w:val="00136A0D"/>
    <w:pPr>
      <w:keepLines/>
      <w:spacing w:before="3600" w:after="240"/>
      <w:ind w:firstLine="567"/>
      <w:jc w:val="center"/>
    </w:pPr>
    <w:rPr>
      <w:b/>
      <w:sz w:val="44"/>
    </w:rPr>
  </w:style>
  <w:style w:type="paragraph" w:customStyle="1" w:styleId="PuslSkc">
    <w:name w:val="PuslSkc"/>
    <w:basedOn w:val="prastasis"/>
    <w:semiHidden/>
    <w:locked/>
    <w:rsid w:val="00136A0D"/>
    <w:pPr>
      <w:jc w:val="right"/>
    </w:pPr>
    <w:rPr>
      <w:b/>
      <w:bCs/>
      <w:szCs w:val="20"/>
    </w:rPr>
  </w:style>
  <w:style w:type="paragraph" w:customStyle="1" w:styleId="Rengejas">
    <w:name w:val="Rengejas"/>
    <w:basedOn w:val="prastasis"/>
    <w:semiHidden/>
    <w:locked/>
    <w:rsid w:val="00136A0D"/>
    <w:pPr>
      <w:ind w:left="6480"/>
    </w:pPr>
    <w:rPr>
      <w:b/>
      <w:bCs/>
      <w:i/>
      <w:iCs/>
      <w:szCs w:val="20"/>
    </w:rPr>
  </w:style>
  <w:style w:type="paragraph" w:customStyle="1" w:styleId="StyleDocumentSubtitleFirstline0cm">
    <w:name w:val="Style Document Subtitle + First line:  0 cm"/>
    <w:basedOn w:val="prastasis"/>
    <w:semiHidden/>
    <w:locked/>
    <w:rsid w:val="00136A0D"/>
    <w:pPr>
      <w:keepLines/>
      <w:spacing w:before="240" w:after="240"/>
      <w:jc w:val="center"/>
    </w:pPr>
    <w:rPr>
      <w:b/>
      <w:bCs/>
      <w:sz w:val="32"/>
      <w:szCs w:val="20"/>
    </w:rPr>
  </w:style>
  <w:style w:type="table" w:styleId="Lentelstinklelis">
    <w:name w:val="Table Grid"/>
    <w:basedOn w:val="prastojilentel"/>
    <w:locked/>
    <w:rsid w:val="00EF1DFE"/>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 Title"/>
    <w:basedOn w:val="prastasis"/>
    <w:semiHidden/>
    <w:rsid w:val="00ED0DC5"/>
    <w:pPr>
      <w:keepLines/>
      <w:tabs>
        <w:tab w:val="left" w:pos="7938"/>
      </w:tabs>
      <w:spacing w:before="120" w:after="120"/>
      <w:jc w:val="center"/>
    </w:pPr>
    <w:rPr>
      <w:b/>
      <w:lang w:eastAsia="lt-LT"/>
    </w:rPr>
  </w:style>
  <w:style w:type="character" w:customStyle="1" w:styleId="TitleChar">
    <w:name w:val="Title Char"/>
    <w:basedOn w:val="Numatytasispastraiposriftas"/>
    <w:semiHidden/>
    <w:locked/>
    <w:rsid w:val="00136A0D"/>
    <w:rPr>
      <w:rFonts w:cs="Arial"/>
      <w:b/>
      <w:bCs/>
      <w:noProof w:val="0"/>
      <w:kern w:val="28"/>
      <w:sz w:val="32"/>
      <w:szCs w:val="32"/>
      <w:lang w:val="en-US" w:eastAsia="en-US" w:bidi="ar-SA"/>
    </w:rPr>
  </w:style>
  <w:style w:type="table" w:styleId="LentelSraas8">
    <w:name w:val="Table List 8"/>
    <w:basedOn w:val="prastojilentel"/>
    <w:locked/>
    <w:rsid w:val="00C45F2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Sraas1">
    <w:name w:val="Table List 1"/>
    <w:basedOn w:val="prastojilentel"/>
    <w:locked/>
    <w:rsid w:val="0099427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RDTitulinisPagrindinisPavadinimas">
    <w:name w:val="NRD_Titulinis_Pagrindinis_Pavadinimas"/>
    <w:basedOn w:val="prastasis"/>
    <w:uiPriority w:val="9"/>
    <w:qFormat/>
    <w:rsid w:val="00EC0A09"/>
    <w:pPr>
      <w:spacing w:before="2040" w:after="120" w:line="276" w:lineRule="auto"/>
      <w:jc w:val="center"/>
    </w:pPr>
    <w:rPr>
      <w:b/>
      <w:bCs/>
      <w:color w:val="C83927"/>
      <w:sz w:val="36"/>
      <w:szCs w:val="20"/>
    </w:rPr>
  </w:style>
  <w:style w:type="paragraph" w:customStyle="1" w:styleId="NRDAntraste">
    <w:name w:val="NRD_Antraste"/>
    <w:uiPriority w:val="3"/>
    <w:qFormat/>
    <w:rsid w:val="001B3551"/>
    <w:pPr>
      <w:keepLines/>
      <w:spacing w:before="200" w:after="120"/>
      <w:jc w:val="center"/>
    </w:pPr>
    <w:rPr>
      <w:rFonts w:ascii="Arial" w:eastAsia="MS Gothic" w:hAnsi="Arial" w:cs="Arial"/>
      <w:b/>
      <w:bCs/>
      <w:color w:val="C83927"/>
      <w:sz w:val="28"/>
      <w:szCs w:val="26"/>
      <w:lang w:val="lt-LT"/>
    </w:rPr>
  </w:style>
  <w:style w:type="paragraph" w:customStyle="1" w:styleId="NRDSarasasNr1">
    <w:name w:val="NRD_Sarasas_Nr1"/>
    <w:basedOn w:val="Sraassunumeriais"/>
    <w:uiPriority w:val="3"/>
    <w:qFormat/>
    <w:rsid w:val="00EC0A09"/>
    <w:pPr>
      <w:numPr>
        <w:numId w:val="8"/>
      </w:numPr>
      <w:spacing w:before="120" w:after="120"/>
    </w:pPr>
  </w:style>
  <w:style w:type="paragraph" w:styleId="Sraassunumeriais">
    <w:name w:val="List Number"/>
    <w:basedOn w:val="prastasis"/>
    <w:semiHidden/>
    <w:locked/>
    <w:rsid w:val="005A5AA4"/>
    <w:pPr>
      <w:contextualSpacing/>
    </w:pPr>
  </w:style>
  <w:style w:type="paragraph" w:customStyle="1" w:styleId="NRDTitulinisMetai">
    <w:name w:val="NRD_Titulinis_Metai"/>
    <w:basedOn w:val="NRDTitulinisMiestas"/>
    <w:uiPriority w:val="9"/>
    <w:qFormat/>
    <w:rsid w:val="00EC0A09"/>
    <w:pPr>
      <w:spacing w:before="5280"/>
    </w:pPr>
  </w:style>
  <w:style w:type="paragraph" w:customStyle="1" w:styleId="NRDSarasasNr2">
    <w:name w:val="NRD_Sarasas_Nr2"/>
    <w:basedOn w:val="NRDSarasasNr1"/>
    <w:uiPriority w:val="3"/>
    <w:qFormat/>
    <w:rsid w:val="001B3551"/>
    <w:pPr>
      <w:numPr>
        <w:ilvl w:val="1"/>
      </w:numPr>
      <w:ind w:left="1475" w:hanging="454"/>
    </w:pPr>
  </w:style>
  <w:style w:type="paragraph" w:customStyle="1" w:styleId="NRDSarasasNr3">
    <w:name w:val="NRD_Sarasas_Nr3"/>
    <w:basedOn w:val="NRDSarasasNr2"/>
    <w:uiPriority w:val="3"/>
    <w:qFormat/>
    <w:rsid w:val="001B3551"/>
    <w:pPr>
      <w:numPr>
        <w:ilvl w:val="2"/>
      </w:numPr>
      <w:tabs>
        <w:tab w:val="left" w:pos="1560"/>
      </w:tabs>
      <w:ind w:left="1984" w:hanging="680"/>
      <w:jc w:val="left"/>
    </w:pPr>
  </w:style>
  <w:style w:type="paragraph" w:customStyle="1" w:styleId="NRDSarasasNr4">
    <w:name w:val="NRD_Sarasas_Nr4"/>
    <w:basedOn w:val="NRDSarasasNr3"/>
    <w:uiPriority w:val="3"/>
    <w:qFormat/>
    <w:rsid w:val="00090643"/>
    <w:pPr>
      <w:numPr>
        <w:ilvl w:val="3"/>
      </w:numPr>
      <w:tabs>
        <w:tab w:val="clear" w:pos="1560"/>
      </w:tabs>
    </w:pPr>
  </w:style>
  <w:style w:type="paragraph" w:customStyle="1" w:styleId="NRDSarasasNr5">
    <w:name w:val="NRD_Sarasas_Nr5"/>
    <w:basedOn w:val="NRDSarasasNr4"/>
    <w:uiPriority w:val="3"/>
    <w:qFormat/>
    <w:rsid w:val="001B3551"/>
    <w:pPr>
      <w:numPr>
        <w:ilvl w:val="4"/>
      </w:numPr>
    </w:pPr>
  </w:style>
  <w:style w:type="paragraph" w:styleId="Sraopastraipa">
    <w:name w:val="List Paragraph"/>
    <w:basedOn w:val="prastasis"/>
    <w:uiPriority w:val="34"/>
    <w:qFormat/>
    <w:locked/>
    <w:rsid w:val="005A5AA4"/>
    <w:pPr>
      <w:spacing w:after="200" w:line="276" w:lineRule="auto"/>
      <w:ind w:left="720"/>
      <w:contextualSpacing/>
      <w:jc w:val="left"/>
    </w:pPr>
    <w:rPr>
      <w:rFonts w:asciiTheme="minorHAnsi" w:eastAsiaTheme="minorHAnsi" w:hAnsiTheme="minorHAnsi" w:cstheme="minorBidi"/>
      <w:szCs w:val="22"/>
    </w:rPr>
  </w:style>
  <w:style w:type="paragraph" w:customStyle="1" w:styleId="NRDLentelesAntraste">
    <w:name w:val="NRD_Lenteles_Antraste"/>
    <w:uiPriority w:val="4"/>
    <w:qFormat/>
    <w:rsid w:val="001B3551"/>
    <w:pPr>
      <w:keepNext/>
      <w:spacing w:before="60" w:after="60"/>
      <w:jc w:val="center"/>
    </w:pPr>
    <w:rPr>
      <w:rFonts w:ascii="Arial" w:hAnsi="Arial"/>
      <w:color w:val="FFFFFF" w:themeColor="background1"/>
      <w:sz w:val="20"/>
      <w:szCs w:val="24"/>
      <w:lang w:val="lt-LT"/>
    </w:rPr>
  </w:style>
  <w:style w:type="paragraph" w:styleId="Sraas">
    <w:name w:val="List"/>
    <w:basedOn w:val="prastasis"/>
    <w:semiHidden/>
    <w:locked/>
    <w:rsid w:val="001B3433"/>
    <w:pPr>
      <w:ind w:left="283" w:hanging="283"/>
      <w:contextualSpacing/>
    </w:pPr>
  </w:style>
  <w:style w:type="paragraph" w:styleId="Sraassuenkleliais2">
    <w:name w:val="List Bullet 2"/>
    <w:basedOn w:val="prastasis"/>
    <w:semiHidden/>
    <w:locked/>
    <w:rsid w:val="00F938C0"/>
    <w:pPr>
      <w:numPr>
        <w:numId w:val="6"/>
      </w:numPr>
      <w:contextualSpacing/>
    </w:pPr>
  </w:style>
  <w:style w:type="paragraph" w:customStyle="1" w:styleId="NRDBullet1">
    <w:name w:val="NRD_Bullet1"/>
    <w:basedOn w:val="prastasis"/>
    <w:uiPriority w:val="6"/>
    <w:qFormat/>
    <w:rsid w:val="00956886"/>
    <w:pPr>
      <w:numPr>
        <w:numId w:val="22"/>
      </w:numPr>
      <w:spacing w:before="60" w:after="60"/>
      <w:contextualSpacing/>
    </w:pPr>
    <w:rPr>
      <w:rFonts w:eastAsiaTheme="minorEastAsia" w:cstheme="minorBidi"/>
      <w:color w:val="0D0D0D" w:themeColor="text1" w:themeTint="F2"/>
    </w:rPr>
  </w:style>
  <w:style w:type="paragraph" w:customStyle="1" w:styleId="NRDBullet2">
    <w:name w:val="NRD_Bullet2"/>
    <w:basedOn w:val="NRDBullet1"/>
    <w:uiPriority w:val="6"/>
    <w:qFormat/>
    <w:rsid w:val="00EC0A09"/>
    <w:pPr>
      <w:numPr>
        <w:ilvl w:val="1"/>
      </w:numPr>
      <w:ind w:left="1673" w:hanging="255"/>
    </w:pPr>
  </w:style>
  <w:style w:type="paragraph" w:customStyle="1" w:styleId="NRDBullet3">
    <w:name w:val="NRD_Bullet3"/>
    <w:basedOn w:val="NRDBullet2"/>
    <w:uiPriority w:val="6"/>
    <w:qFormat/>
    <w:rsid w:val="00F12483"/>
    <w:pPr>
      <w:numPr>
        <w:ilvl w:val="2"/>
      </w:numPr>
      <w:ind w:left="1956" w:hanging="255"/>
    </w:pPr>
  </w:style>
  <w:style w:type="paragraph" w:customStyle="1" w:styleId="NRDLentelesSarasas">
    <w:name w:val="NRD_Lenteles_Sarasas"/>
    <w:basedOn w:val="NRDLentelesTekstas"/>
    <w:uiPriority w:val="4"/>
    <w:qFormat/>
    <w:rsid w:val="00EC0A09"/>
    <w:pPr>
      <w:numPr>
        <w:numId w:val="7"/>
      </w:numPr>
    </w:pPr>
  </w:style>
  <w:style w:type="character" w:customStyle="1" w:styleId="NRDBold">
    <w:name w:val="NRD_Bold"/>
    <w:uiPriority w:val="1"/>
    <w:qFormat/>
    <w:rsid w:val="001B3551"/>
    <w:rPr>
      <w:b/>
      <w:lang w:val="lt-LT"/>
    </w:rPr>
  </w:style>
  <w:style w:type="character" w:customStyle="1" w:styleId="NRDLentelesTekstasChar">
    <w:name w:val="NRD_Lenteles_Tekstas Char"/>
    <w:basedOn w:val="Numatytasispastraiposriftas"/>
    <w:link w:val="NRDLentelesTekstas"/>
    <w:uiPriority w:val="7"/>
    <w:rsid w:val="000915E3"/>
    <w:rPr>
      <w:rFonts w:ascii="Arial" w:hAnsi="Arial"/>
      <w:sz w:val="20"/>
      <w:szCs w:val="24"/>
      <w:lang w:val="lt-LT"/>
    </w:rPr>
  </w:style>
  <w:style w:type="character" w:customStyle="1" w:styleId="boldChar">
    <w:name w:val="bold Char"/>
    <w:basedOn w:val="NRDLentelesTekstasChar"/>
    <w:semiHidden/>
    <w:locked/>
    <w:rsid w:val="00865345"/>
    <w:rPr>
      <w:rFonts w:ascii="Arial" w:hAnsi="Arial"/>
      <w:sz w:val="20"/>
      <w:szCs w:val="24"/>
      <w:lang w:val="lt-LT"/>
    </w:rPr>
  </w:style>
  <w:style w:type="character" w:customStyle="1" w:styleId="NRDItalic">
    <w:name w:val="NRD_Italic"/>
    <w:uiPriority w:val="1"/>
    <w:qFormat/>
    <w:rsid w:val="001B3551"/>
    <w:rPr>
      <w:i/>
      <w:lang w:val="lt-LT"/>
    </w:rPr>
  </w:style>
  <w:style w:type="character" w:customStyle="1" w:styleId="NRDUnderline">
    <w:name w:val="NRD_Underline"/>
    <w:uiPriority w:val="2"/>
    <w:qFormat/>
    <w:rsid w:val="00EC0A09"/>
    <w:rPr>
      <w:u w:val="single"/>
      <w:lang w:val="lt-LT"/>
    </w:rPr>
  </w:style>
  <w:style w:type="table" w:customStyle="1" w:styleId="NRDLentelePaprasta">
    <w:name w:val="NRD_Lentele_Paprasta"/>
    <w:basedOn w:val="prastojilentel"/>
    <w:uiPriority w:val="99"/>
    <w:qFormat/>
    <w:rsid w:val="003C7908"/>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character" w:customStyle="1" w:styleId="NRDLentelesNuoroda">
    <w:name w:val="NRD_Lenteles_Nuoroda"/>
    <w:basedOn w:val="Hipersaitas"/>
    <w:uiPriority w:val="4"/>
    <w:qFormat/>
    <w:rsid w:val="00346E62"/>
    <w:rPr>
      <w:rFonts w:ascii="Arial" w:hAnsi="Arial"/>
      <w:color w:val="C83927"/>
      <w:sz w:val="20"/>
      <w:u w:val="single"/>
      <w:lang w:val="lt-LT"/>
    </w:rPr>
  </w:style>
  <w:style w:type="paragraph" w:customStyle="1" w:styleId="NRDLentelesBullet">
    <w:name w:val="NRD_Lenteles_Bullet"/>
    <w:basedOn w:val="NRDBullet1"/>
    <w:uiPriority w:val="4"/>
    <w:qFormat/>
    <w:rsid w:val="00EB2A00"/>
    <w:pPr>
      <w:ind w:left="301"/>
    </w:pPr>
    <w:rPr>
      <w:sz w:val="20"/>
      <w:szCs w:val="22"/>
    </w:rPr>
  </w:style>
  <w:style w:type="paragraph" w:customStyle="1" w:styleId="NRDSarasasR">
    <w:name w:val="NRD_Sarasas_R"/>
    <w:basedOn w:val="NRDTekstas"/>
    <w:uiPriority w:val="3"/>
    <w:qFormat/>
    <w:rsid w:val="00692111"/>
    <w:pPr>
      <w:numPr>
        <w:numId w:val="14"/>
      </w:numPr>
      <w:ind w:left="993" w:hanging="284"/>
    </w:pPr>
  </w:style>
  <w:style w:type="paragraph" w:customStyle="1" w:styleId="NRDLentelesSarasasR">
    <w:name w:val="NRD_Lenteles_Sarasas_R"/>
    <w:basedOn w:val="NRDLentelesTekstas"/>
    <w:uiPriority w:val="4"/>
    <w:qFormat/>
    <w:rsid w:val="00336F9C"/>
    <w:pPr>
      <w:numPr>
        <w:numId w:val="15"/>
      </w:numPr>
    </w:pPr>
  </w:style>
  <w:style w:type="paragraph" w:customStyle="1" w:styleId="NRDDesininis">
    <w:name w:val="NRD_Desininis"/>
    <w:uiPriority w:val="1"/>
    <w:qFormat/>
    <w:rsid w:val="00B42362"/>
    <w:pPr>
      <w:jc w:val="right"/>
    </w:pPr>
    <w:rPr>
      <w:rFonts w:ascii="Arial" w:hAnsi="Arial" w:cs="Tahoma"/>
      <w:szCs w:val="16"/>
      <w:lang w:val="lt-LT"/>
    </w:rPr>
  </w:style>
  <w:style w:type="character" w:customStyle="1" w:styleId="NRDKomentarai">
    <w:name w:val="NRD_Komentarai"/>
    <w:basedOn w:val="Numatytasispastraiposriftas"/>
    <w:uiPriority w:val="1"/>
    <w:qFormat/>
    <w:rsid w:val="00DF1F7E"/>
    <w:rPr>
      <w:color w:val="FF0000"/>
      <w:lang w:val="lt-LT"/>
    </w:rPr>
  </w:style>
  <w:style w:type="character" w:customStyle="1" w:styleId="NRDSpalvotasFonas">
    <w:name w:val="NRD_Spalvotas_Fonas"/>
    <w:uiPriority w:val="1"/>
    <w:qFormat/>
    <w:rsid w:val="00343CDD"/>
    <w:rPr>
      <w:bdr w:val="none" w:sz="0" w:space="0" w:color="auto"/>
      <w:shd w:val="clear" w:color="auto" w:fill="FFFF00"/>
      <w:lang w:val="lt-LT"/>
    </w:rPr>
  </w:style>
  <w:style w:type="paragraph" w:customStyle="1" w:styleId="NRDLentelesTekstasCentruotas">
    <w:name w:val="NRD_Lenteles_Tekstas_Centruotas"/>
    <w:basedOn w:val="NRDLentelesTekstas"/>
    <w:link w:val="NRDLentelesTekstasCentruotasChar"/>
    <w:uiPriority w:val="4"/>
    <w:qFormat/>
    <w:rsid w:val="00EC0A09"/>
    <w:pPr>
      <w:jc w:val="center"/>
    </w:pPr>
  </w:style>
  <w:style w:type="character" w:customStyle="1" w:styleId="NRDUzsarasai">
    <w:name w:val="NRD_Uzsarasai"/>
    <w:uiPriority w:val="1"/>
    <w:qFormat/>
    <w:rsid w:val="004A0689"/>
    <w:rPr>
      <w:bdr w:val="none" w:sz="0" w:space="0" w:color="auto"/>
      <w:shd w:val="clear" w:color="99614F" w:fill="FEFAA8"/>
    </w:rPr>
  </w:style>
  <w:style w:type="character" w:customStyle="1" w:styleId="Antrat1Diagrama">
    <w:name w:val="Antraštė 1 Diagrama"/>
    <w:aliases w:val="NRD_Antraste1 Diagrama,Antraste 1 Diagrama,H1 Diagrama,1 Diagrama,h1 Diagrama,Header 1 Diagrama,FS Heading 1 Diagrama,H11 Diagrama,H12 Diagrama,H13 Diagrama,H14 Diagrama,H111 Diagrama,H121 Diagrama,H15 Diagrama,H112 Diagrama"/>
    <w:basedOn w:val="Numatytasispastraiposriftas"/>
    <w:link w:val="Antrat1"/>
    <w:rsid w:val="00805799"/>
    <w:rPr>
      <w:rFonts w:ascii="Arial" w:hAnsi="Arial" w:cs="Arial"/>
      <w:b/>
      <w:bCs/>
      <w:caps/>
      <w:color w:val="C83927"/>
      <w:sz w:val="28"/>
      <w:szCs w:val="32"/>
      <w:lang w:val="lt-LT"/>
    </w:rPr>
  </w:style>
  <w:style w:type="character" w:customStyle="1" w:styleId="Antrat3Diagrama">
    <w:name w:val="Antraštė 3 Diagrama"/>
    <w:aliases w:val="NRD_Antraste3 Diagrama,Antraste 3 Diagrama,Antraste 31 Diagrama,Antraste 32 Diagrama,Antraste 33 Diagrama,Antraste 34 Diagrama,Antraste 35 Diagrama,Antraste 36 Diagrama,Antraste 37 Diagrama,H3 Diagrama,Sub-section Title Diagrama"/>
    <w:basedOn w:val="Numatytasispastraiposriftas"/>
    <w:link w:val="Antrat3"/>
    <w:uiPriority w:val="2"/>
    <w:rsid w:val="00805799"/>
    <w:rPr>
      <w:rFonts w:ascii="Arial" w:hAnsi="Arial" w:cs="Arial"/>
      <w:b/>
      <w:bCs/>
      <w:color w:val="C83927"/>
      <w:sz w:val="24"/>
      <w:szCs w:val="26"/>
      <w:lang w:val="lt-LT"/>
    </w:rPr>
  </w:style>
  <w:style w:type="character" w:customStyle="1" w:styleId="Antrat4Diagrama">
    <w:name w:val="Antraštė 4 Diagrama"/>
    <w:aliases w:val="NRD_Antraste4 Diagrama,Antraste 4 Diagrama,H4 Diagrama,H41 Diagrama,H42 Diagrama,H43 Diagrama,H411 Diagrama,H421 Diagrama,H44 Diagrama,H412 Diagrama,H422 Diagrama,H45 Diagrama,H413 Diagrama,H423 Diagrama,H46 Diagrama,H47 Diagrama"/>
    <w:basedOn w:val="Numatytasispastraiposriftas"/>
    <w:link w:val="Antrat4"/>
    <w:uiPriority w:val="2"/>
    <w:rsid w:val="00EC0A09"/>
    <w:rPr>
      <w:rFonts w:ascii="Arial" w:hAnsi="Arial"/>
      <w:b/>
      <w:bCs/>
      <w:color w:val="C83927"/>
      <w:sz w:val="24"/>
      <w:szCs w:val="28"/>
      <w:lang w:val="lt-LT"/>
    </w:rPr>
  </w:style>
  <w:style w:type="character" w:customStyle="1" w:styleId="Antrat5Diagrama">
    <w:name w:val="Antraštė 5 Diagrama"/>
    <w:aliases w:val="NRD_Antraste5 Diagrama,Antraste Diagrama,PIM 5 Diagrama,5 Diagrama"/>
    <w:basedOn w:val="Numatytasispastraiposriftas"/>
    <w:link w:val="Antrat5"/>
    <w:uiPriority w:val="2"/>
    <w:rsid w:val="00EC0A09"/>
    <w:rPr>
      <w:rFonts w:ascii="Arial" w:hAnsi="Arial"/>
      <w:b/>
      <w:bCs/>
      <w:iCs/>
      <w:color w:val="C83927"/>
      <w:sz w:val="24"/>
      <w:szCs w:val="26"/>
      <w:lang w:val="lt-LT"/>
    </w:rPr>
  </w:style>
  <w:style w:type="character" w:customStyle="1" w:styleId="NRDLentelesTekstasCentruotasChar">
    <w:name w:val="NRD_Lenteles_Tekstas_Centruotas Char"/>
    <w:basedOn w:val="NRDLentelesTekstasChar"/>
    <w:link w:val="NRDLentelesTekstasCentruotas"/>
    <w:uiPriority w:val="4"/>
    <w:rsid w:val="00EC0A09"/>
    <w:rPr>
      <w:rFonts w:ascii="Arial" w:hAnsi="Arial"/>
      <w:sz w:val="20"/>
      <w:szCs w:val="24"/>
      <w:lang w:val="lt-LT"/>
    </w:rPr>
  </w:style>
  <w:style w:type="paragraph" w:customStyle="1" w:styleId="NRDLenteleDesne">
    <w:name w:val="NRD_Lentele_Desne"/>
    <w:uiPriority w:val="5"/>
    <w:qFormat/>
    <w:rsid w:val="00065324"/>
    <w:pPr>
      <w:jc w:val="right"/>
    </w:pPr>
    <w:rPr>
      <w:rFonts w:ascii="Arial" w:hAnsi="Arial"/>
      <w:bCs/>
      <w:sz w:val="20"/>
      <w:szCs w:val="20"/>
      <w:lang w:val="lt-LT"/>
    </w:rPr>
  </w:style>
  <w:style w:type="numbering" w:customStyle="1" w:styleId="NRDlentelesnr">
    <w:name w:val="NRD_lenteles_nr"/>
    <w:uiPriority w:val="99"/>
    <w:rsid w:val="00C01EE9"/>
    <w:pPr>
      <w:numPr>
        <w:numId w:val="18"/>
      </w:numPr>
    </w:pPr>
  </w:style>
  <w:style w:type="numbering" w:customStyle="1" w:styleId="NRDpaveiklonr">
    <w:name w:val="NRD_paveiklo_nr"/>
    <w:uiPriority w:val="99"/>
    <w:rsid w:val="00590248"/>
    <w:pPr>
      <w:numPr>
        <w:numId w:val="20"/>
      </w:numPr>
    </w:pPr>
  </w:style>
  <w:style w:type="numbering" w:customStyle="1" w:styleId="NRDBulletnr">
    <w:name w:val="NRD_Bullet_nr"/>
    <w:uiPriority w:val="99"/>
    <w:rsid w:val="00956886"/>
    <w:pPr>
      <w:numPr>
        <w:numId w:val="22"/>
      </w:numPr>
    </w:pPr>
  </w:style>
  <w:style w:type="paragraph" w:customStyle="1" w:styleId="NRDPriedas">
    <w:name w:val="NRD_Priedas"/>
    <w:basedOn w:val="Antrat1"/>
    <w:uiPriority w:val="8"/>
    <w:qFormat/>
    <w:rsid w:val="008D7400"/>
    <w:pPr>
      <w:keepLines/>
      <w:numPr>
        <w:numId w:val="24"/>
      </w:numPr>
      <w:tabs>
        <w:tab w:val="right" w:pos="1418"/>
        <w:tab w:val="right" w:pos="9641"/>
      </w:tabs>
      <w:jc w:val="left"/>
    </w:pPr>
    <w:rPr>
      <w:caps w:val="0"/>
      <w:smallCaps/>
    </w:rPr>
  </w:style>
  <w:style w:type="paragraph" w:customStyle="1" w:styleId="NRDRight">
    <w:name w:val="NRD_Right"/>
    <w:basedOn w:val="prastasis"/>
    <w:uiPriority w:val="2"/>
    <w:rsid w:val="00273E35"/>
    <w:pPr>
      <w:tabs>
        <w:tab w:val="left" w:pos="5812"/>
      </w:tabs>
      <w:jc w:val="right"/>
    </w:pPr>
    <w:rPr>
      <w:lang w:val="en-US"/>
    </w:rPr>
  </w:style>
  <w:style w:type="numbering" w:customStyle="1" w:styleId="NRDBalionas">
    <w:name w:val="NRD_Balionas"/>
    <w:uiPriority w:val="99"/>
    <w:rsid w:val="007D4273"/>
    <w:pPr>
      <w:numPr>
        <w:numId w:val="25"/>
      </w:numPr>
    </w:pPr>
  </w:style>
  <w:style w:type="numbering" w:customStyle="1" w:styleId="NRDBox">
    <w:name w:val="NRD_Box"/>
    <w:uiPriority w:val="99"/>
    <w:rsid w:val="00F3579E"/>
    <w:pPr>
      <w:numPr>
        <w:numId w:val="27"/>
      </w:numPr>
    </w:pPr>
  </w:style>
  <w:style w:type="paragraph" w:customStyle="1" w:styleId="NRDpavnrkomentarai">
    <w:name w:val="NRD_pav_nr_komentarai"/>
    <w:basedOn w:val="NRDLentelesSarasas"/>
    <w:qFormat/>
    <w:rsid w:val="00C60DED"/>
    <w:pPr>
      <w:numPr>
        <w:numId w:val="0"/>
      </w:numPr>
    </w:pPr>
  </w:style>
  <w:style w:type="paragraph" w:customStyle="1" w:styleId="NRDLentelesTekstas9">
    <w:name w:val="NRD_Lenteles_Tekstas_9"/>
    <w:basedOn w:val="NRDLentelesTekstas"/>
    <w:qFormat/>
    <w:rsid w:val="000572FC"/>
    <w:rPr>
      <w:sz w:val="18"/>
    </w:rPr>
  </w:style>
  <w:style w:type="paragraph" w:customStyle="1" w:styleId="NRDLentelesBullet9">
    <w:name w:val="NRD_Lenteles_Bullet_9"/>
    <w:basedOn w:val="NRDLentelesBullet"/>
    <w:qFormat/>
    <w:rsid w:val="000572FC"/>
    <w:pPr>
      <w:tabs>
        <w:tab w:val="clear" w:pos="794"/>
      </w:tabs>
      <w:ind w:left="720" w:hanging="360"/>
    </w:pPr>
    <w:rPr>
      <w:rFonts w:eastAsia="Times New Roman" w:cs="Times New Roman"/>
      <w:color w:val="0D0D0D"/>
      <w:sz w:val="18"/>
    </w:rPr>
  </w:style>
  <w:style w:type="paragraph" w:customStyle="1" w:styleId="NRDTekstasUCpavadinimai">
    <w:name w:val="NRD_Tekstas_UC_pavadinimai"/>
    <w:basedOn w:val="prastasis"/>
    <w:qFormat/>
    <w:rsid w:val="00B641F2"/>
    <w:rPr>
      <w:b/>
    </w:rPr>
  </w:style>
  <w:style w:type="character" w:styleId="Perirtashipersaitas">
    <w:name w:val="FollowedHyperlink"/>
    <w:basedOn w:val="Numatytasispastraiposriftas"/>
    <w:semiHidden/>
    <w:unhideWhenUsed/>
    <w:locked/>
    <w:rsid w:val="00011AD6"/>
    <w:rPr>
      <w:color w:val="800080" w:themeColor="followedHyperlink"/>
      <w:u w:val="single"/>
    </w:rPr>
  </w:style>
  <w:style w:type="paragraph" w:styleId="Pataisymai">
    <w:name w:val="Revision"/>
    <w:hidden/>
    <w:uiPriority w:val="99"/>
    <w:semiHidden/>
    <w:rsid w:val="00D03EBC"/>
    <w:rPr>
      <w:rFonts w:ascii="Arial" w:hAnsi="Arial"/>
      <w:szCs w:val="24"/>
      <w:lang w:val="lt-LT"/>
    </w:rPr>
  </w:style>
  <w:style w:type="paragraph" w:customStyle="1" w:styleId="AlnostextasBoldChar">
    <w:name w:val="Alnos textas Bold Char"/>
    <w:basedOn w:val="prastasis"/>
    <w:semiHidden/>
    <w:rsid w:val="007A6C21"/>
    <w:pPr>
      <w:jc w:val="left"/>
    </w:pPr>
    <w:rPr>
      <w:b/>
      <w:bCs/>
      <w:kern w:val="32"/>
      <w:sz w:val="20"/>
      <w:szCs w:val="20"/>
    </w:rPr>
  </w:style>
  <w:style w:type="paragraph" w:customStyle="1" w:styleId="Alnosdidelispav">
    <w:name w:val="Alnos didelis pav."/>
    <w:basedOn w:val="Pavadinimas"/>
    <w:rsid w:val="007A6C21"/>
    <w:pPr>
      <w:spacing w:before="60" w:after="60"/>
      <w:contextualSpacing w:val="0"/>
      <w:jc w:val="left"/>
    </w:pPr>
    <w:rPr>
      <w:rFonts w:ascii="Arial Narrow" w:eastAsia="Times New Roman" w:hAnsi="Arial Narrow" w:cs="Arial"/>
      <w:b/>
      <w:bCs/>
      <w:spacing w:val="0"/>
      <w:sz w:val="52"/>
      <w:szCs w:val="32"/>
    </w:rPr>
  </w:style>
  <w:style w:type="paragraph" w:customStyle="1" w:styleId="Alnospavadinimas">
    <w:name w:val="Alnos pavadinimas"/>
    <w:basedOn w:val="Paantrat"/>
    <w:rsid w:val="007A6C21"/>
    <w:pPr>
      <w:keepNext w:val="0"/>
      <w:keepLines w:val="0"/>
      <w:spacing w:before="60" w:after="60"/>
      <w:ind w:firstLine="0"/>
      <w:jc w:val="left"/>
      <w:outlineLvl w:val="9"/>
    </w:pPr>
    <w:rPr>
      <w:rFonts w:ascii="Arial Narrow" w:hAnsi="Arial Narrow" w:cs="Arial"/>
      <w:b w:val="0"/>
      <w:i w:val="0"/>
      <w:sz w:val="40"/>
      <w:szCs w:val="24"/>
      <w:lang w:val="lt-LT"/>
    </w:rPr>
  </w:style>
  <w:style w:type="paragraph" w:styleId="Pavadinimas">
    <w:name w:val="Title"/>
    <w:basedOn w:val="prastasis"/>
    <w:next w:val="prastasis"/>
    <w:link w:val="PavadinimasDiagrama"/>
    <w:locked/>
    <w:rsid w:val="007A6C21"/>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A6C21"/>
    <w:rPr>
      <w:rFonts w:asciiTheme="majorHAnsi" w:eastAsiaTheme="majorEastAsia" w:hAnsiTheme="majorHAnsi" w:cstheme="majorBidi"/>
      <w:spacing w:val="-10"/>
      <w:kern w:val="28"/>
      <w:sz w:val="56"/>
      <w:szCs w:val="56"/>
      <w:lang w:val="lt-LT"/>
    </w:rPr>
  </w:style>
  <w:style w:type="paragraph" w:customStyle="1" w:styleId="Alnostext">
    <w:name w:val="Alnos text"/>
    <w:basedOn w:val="prastasis"/>
    <w:link w:val="AlnostextChar"/>
    <w:rsid w:val="007A6C21"/>
    <w:pPr>
      <w:spacing w:before="120" w:after="120"/>
    </w:pPr>
    <w:rPr>
      <w:sz w:val="20"/>
    </w:rPr>
  </w:style>
  <w:style w:type="character" w:customStyle="1" w:styleId="AlnostextChar">
    <w:name w:val="Alnos text Char"/>
    <w:basedOn w:val="Numatytasispastraiposriftas"/>
    <w:link w:val="Alnostext"/>
    <w:rsid w:val="007A6C21"/>
    <w:rPr>
      <w:rFonts w:ascii="Arial" w:hAnsi="Arial"/>
      <w:sz w:val="20"/>
      <w:szCs w:val="24"/>
      <w:lang w:val="lt-LT"/>
    </w:rPr>
  </w:style>
  <w:style w:type="table" w:customStyle="1" w:styleId="AlnaZydra">
    <w:name w:val="Alna. Zydra"/>
    <w:basedOn w:val="Lentelstinklelis"/>
    <w:rsid w:val="007A6C21"/>
    <w:rPr>
      <w:szCs w:val="20"/>
      <w:lang w:val="lt-LT" w:eastAsia="lt-LT"/>
    </w:rPr>
    <w:tblPr/>
    <w:trPr>
      <w:cantSplit/>
    </w:trPr>
    <w:tcPr>
      <w:shd w:val="clear" w:color="auto" w:fill="FFFFFF"/>
    </w:tcPr>
    <w:tblStylePr w:type="firstRow">
      <w:pPr>
        <w:keepNext/>
        <w:wordWrap/>
      </w:pPr>
      <w:rPr>
        <w:rFonts w:ascii="Arial Unicode MS" w:hAnsi="Arial Unicode MS"/>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6699FF"/>
      </w:tcPr>
    </w:tblStylePr>
  </w:style>
  <w:style w:type="character" w:customStyle="1" w:styleId="KomentarotekstasDiagrama">
    <w:name w:val="Komentaro tekstas Diagrama"/>
    <w:basedOn w:val="Numatytasispastraiposriftas"/>
    <w:link w:val="Komentarotekstas"/>
    <w:rsid w:val="000C713C"/>
    <w:rPr>
      <w:rFonts w:ascii="Arial" w:hAnsi="Arial"/>
      <w:sz w:val="20"/>
      <w:szCs w:val="20"/>
      <w:lang w:val="lt-LT"/>
    </w:rPr>
  </w:style>
  <w:style w:type="paragraph" w:styleId="Pagrindinistekstas">
    <w:name w:val="Body Text"/>
    <w:basedOn w:val="prastasis"/>
    <w:link w:val="PagrindinistekstasDiagrama"/>
    <w:locked/>
    <w:rsid w:val="000C713C"/>
    <w:pPr>
      <w:spacing w:after="240" w:line="240" w:lineRule="atLeast"/>
      <w:ind w:firstLine="680"/>
    </w:pPr>
    <w:rPr>
      <w:rFonts w:ascii="Times New Roman" w:hAnsi="Times New Roman"/>
      <w:sz w:val="24"/>
      <w:szCs w:val="20"/>
    </w:rPr>
  </w:style>
  <w:style w:type="character" w:customStyle="1" w:styleId="PagrindinistekstasDiagrama">
    <w:name w:val="Pagrindinis tekstas Diagrama"/>
    <w:basedOn w:val="Numatytasispastraiposriftas"/>
    <w:link w:val="Pagrindinistekstas"/>
    <w:rsid w:val="000C713C"/>
    <w:rPr>
      <w:sz w:val="24"/>
      <w:szCs w:val="20"/>
      <w:lang w:val="lt-LT"/>
    </w:rPr>
  </w:style>
  <w:style w:type="table" w:customStyle="1" w:styleId="NRDLentele0">
    <w:name w:val="NRD Lentele"/>
    <w:basedOn w:val="prastojilentel"/>
    <w:uiPriority w:val="99"/>
    <w:qFormat/>
    <w:locked/>
    <w:rsid w:val="000C713C"/>
    <w:pPr>
      <w:spacing w:before="60" w:after="60"/>
    </w:pPr>
    <w:rPr>
      <w:rFonts w:ascii="Arial" w:hAnsi="Arial"/>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Autospacing="0" w:afterLines="0" w:afterAutospacing="0"/>
        <w:jc w:val="center"/>
      </w:pPr>
      <w:rPr>
        <w:rFonts w:ascii="Arial" w:hAnsi="Arial"/>
        <w:b w:val="0"/>
        <w:color w:val="auto"/>
        <w:sz w:val="20"/>
      </w:rPr>
      <w:tblPr/>
      <w:tcPr>
        <w:shd w:val="clear" w:color="auto" w:fill="C83927"/>
      </w:tcPr>
    </w:tblStylePr>
  </w:style>
  <w:style w:type="paragraph" w:customStyle="1" w:styleId="StyleJustified">
    <w:name w:val="Style Justified"/>
    <w:basedOn w:val="prastasis"/>
    <w:rsid w:val="00DC2F11"/>
    <w:pPr>
      <w:ind w:firstLine="720"/>
    </w:pPr>
    <w:rPr>
      <w:rFonts w:ascii="Times New Roman" w:hAnsi="Times New Roman"/>
      <w:sz w:val="24"/>
      <w:szCs w:val="20"/>
    </w:rPr>
  </w:style>
  <w:style w:type="paragraph" w:customStyle="1" w:styleId="NRDTableList">
    <w:name w:val="NRD_Table_List"/>
    <w:basedOn w:val="prastasis"/>
    <w:uiPriority w:val="7"/>
    <w:qFormat/>
    <w:rsid w:val="00DC2F11"/>
    <w:pPr>
      <w:spacing w:before="60" w:after="60"/>
      <w:ind w:left="454" w:hanging="454"/>
      <w:jc w:val="left"/>
    </w:pPr>
    <w:rPr>
      <w:sz w:val="20"/>
      <w:lang w:val="en-US"/>
    </w:rPr>
  </w:style>
  <w:style w:type="paragraph" w:customStyle="1" w:styleId="XMLCode">
    <w:name w:val="XMLCode"/>
    <w:basedOn w:val="prastasis"/>
    <w:link w:val="XMLCodeChar"/>
    <w:qFormat/>
    <w:rsid w:val="00DC2F11"/>
    <w:pPr>
      <w:spacing w:after="120"/>
    </w:pPr>
    <w:rPr>
      <w:rFonts w:ascii="Courier New" w:hAnsi="Courier New" w:cs="Courier New"/>
      <w:noProof/>
      <w:sz w:val="20"/>
      <w:lang w:val="en-GB"/>
    </w:rPr>
  </w:style>
  <w:style w:type="character" w:customStyle="1" w:styleId="XMLCodeChar">
    <w:name w:val="XMLCode Char"/>
    <w:link w:val="XMLCode"/>
    <w:rsid w:val="00DC2F11"/>
    <w:rPr>
      <w:rFonts w:ascii="Courier New" w:hAnsi="Courier New" w:cs="Courier New"/>
      <w:noProof/>
      <w:sz w:val="20"/>
      <w:szCs w:val="24"/>
      <w:lang w:val="en-GB"/>
    </w:rPr>
  </w:style>
  <w:style w:type="character" w:customStyle="1" w:styleId="PuslapioinaostekstasDiagrama">
    <w:name w:val="Puslapio išnašos tekstas Diagrama"/>
    <w:basedOn w:val="Numatytasispastraiposriftas"/>
    <w:link w:val="Puslapioinaostekstas"/>
    <w:semiHidden/>
    <w:rsid w:val="00DB4C2B"/>
    <w:rPr>
      <w:rFonts w:ascii="Arial" w:hAnsi="Arial"/>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6081">
      <w:bodyDiv w:val="1"/>
      <w:marLeft w:val="0"/>
      <w:marRight w:val="0"/>
      <w:marTop w:val="0"/>
      <w:marBottom w:val="0"/>
      <w:divBdr>
        <w:top w:val="none" w:sz="0" w:space="0" w:color="auto"/>
        <w:left w:val="none" w:sz="0" w:space="0" w:color="auto"/>
        <w:bottom w:val="none" w:sz="0" w:space="0" w:color="auto"/>
        <w:right w:val="none" w:sz="0" w:space="0" w:color="auto"/>
      </w:divBdr>
    </w:div>
    <w:div w:id="119036071">
      <w:bodyDiv w:val="1"/>
      <w:marLeft w:val="0"/>
      <w:marRight w:val="0"/>
      <w:marTop w:val="0"/>
      <w:marBottom w:val="0"/>
      <w:divBdr>
        <w:top w:val="none" w:sz="0" w:space="0" w:color="auto"/>
        <w:left w:val="none" w:sz="0" w:space="0" w:color="auto"/>
        <w:bottom w:val="none" w:sz="0" w:space="0" w:color="auto"/>
        <w:right w:val="none" w:sz="0" w:space="0" w:color="auto"/>
      </w:divBdr>
    </w:div>
    <w:div w:id="1048845146">
      <w:bodyDiv w:val="1"/>
      <w:marLeft w:val="0"/>
      <w:marRight w:val="0"/>
      <w:marTop w:val="0"/>
      <w:marBottom w:val="0"/>
      <w:divBdr>
        <w:top w:val="none" w:sz="0" w:space="0" w:color="auto"/>
        <w:left w:val="none" w:sz="0" w:space="0" w:color="auto"/>
        <w:bottom w:val="none" w:sz="0" w:space="0" w:color="auto"/>
        <w:right w:val="none" w:sz="0" w:space="0" w:color="auto"/>
      </w:divBdr>
    </w:div>
    <w:div w:id="1177040012">
      <w:bodyDiv w:val="1"/>
      <w:marLeft w:val="0"/>
      <w:marRight w:val="0"/>
      <w:marTop w:val="0"/>
      <w:marBottom w:val="0"/>
      <w:divBdr>
        <w:top w:val="none" w:sz="0" w:space="0" w:color="auto"/>
        <w:left w:val="none" w:sz="0" w:space="0" w:color="auto"/>
        <w:bottom w:val="none" w:sz="0" w:space="0" w:color="auto"/>
        <w:right w:val="none" w:sz="0" w:space="0" w:color="auto"/>
      </w:divBdr>
    </w:div>
    <w:div w:id="1427387232">
      <w:bodyDiv w:val="1"/>
      <w:marLeft w:val="0"/>
      <w:marRight w:val="0"/>
      <w:marTop w:val="0"/>
      <w:marBottom w:val="0"/>
      <w:divBdr>
        <w:top w:val="none" w:sz="0" w:space="0" w:color="auto"/>
        <w:left w:val="none" w:sz="0" w:space="0" w:color="auto"/>
        <w:bottom w:val="none" w:sz="0" w:space="0" w:color="auto"/>
        <w:right w:val="none" w:sz="0" w:space="0" w:color="auto"/>
      </w:divBdr>
    </w:div>
    <w:div w:id="1661229796">
      <w:bodyDiv w:val="1"/>
      <w:marLeft w:val="0"/>
      <w:marRight w:val="0"/>
      <w:marTop w:val="0"/>
      <w:marBottom w:val="0"/>
      <w:divBdr>
        <w:top w:val="none" w:sz="0" w:space="0" w:color="auto"/>
        <w:left w:val="none" w:sz="0" w:space="0" w:color="auto"/>
        <w:bottom w:val="none" w:sz="0" w:space="0" w:color="auto"/>
        <w:right w:val="none" w:sz="0" w:space="0" w:color="auto"/>
      </w:divBdr>
    </w:div>
    <w:div w:id="17960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4.svg"/><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5D40-2D56-4B38-8631-A5501645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34908</Words>
  <Characters>19898</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UM šablonas</vt:lpstr>
      <vt:lpstr>UM šablonas</vt:lpstr>
    </vt:vector>
  </TitlesOfParts>
  <Company>NRD Baltic</Company>
  <LinksUpToDate>false</LinksUpToDate>
  <CharactersWithSpaces>54697</CharactersWithSpaces>
  <SharedDoc>false</SharedDoc>
  <HLinks>
    <vt:vector size="204" baseType="variant">
      <vt:variant>
        <vt:i4>1048637</vt:i4>
      </vt:variant>
      <vt:variant>
        <vt:i4>212</vt:i4>
      </vt:variant>
      <vt:variant>
        <vt:i4>0</vt:i4>
      </vt:variant>
      <vt:variant>
        <vt:i4>5</vt:i4>
      </vt:variant>
      <vt:variant>
        <vt:lpwstr/>
      </vt:variant>
      <vt:variant>
        <vt:lpwstr>_Toc258852285</vt:lpwstr>
      </vt:variant>
      <vt:variant>
        <vt:i4>1048637</vt:i4>
      </vt:variant>
      <vt:variant>
        <vt:i4>206</vt:i4>
      </vt:variant>
      <vt:variant>
        <vt:i4>0</vt:i4>
      </vt:variant>
      <vt:variant>
        <vt:i4>5</vt:i4>
      </vt:variant>
      <vt:variant>
        <vt:lpwstr/>
      </vt:variant>
      <vt:variant>
        <vt:lpwstr>_Toc258852284</vt:lpwstr>
      </vt:variant>
      <vt:variant>
        <vt:i4>1048637</vt:i4>
      </vt:variant>
      <vt:variant>
        <vt:i4>200</vt:i4>
      </vt:variant>
      <vt:variant>
        <vt:i4>0</vt:i4>
      </vt:variant>
      <vt:variant>
        <vt:i4>5</vt:i4>
      </vt:variant>
      <vt:variant>
        <vt:lpwstr/>
      </vt:variant>
      <vt:variant>
        <vt:lpwstr>_Toc258852283</vt:lpwstr>
      </vt:variant>
      <vt:variant>
        <vt:i4>1048637</vt:i4>
      </vt:variant>
      <vt:variant>
        <vt:i4>194</vt:i4>
      </vt:variant>
      <vt:variant>
        <vt:i4>0</vt:i4>
      </vt:variant>
      <vt:variant>
        <vt:i4>5</vt:i4>
      </vt:variant>
      <vt:variant>
        <vt:lpwstr/>
      </vt:variant>
      <vt:variant>
        <vt:lpwstr>_Toc258852282</vt:lpwstr>
      </vt:variant>
      <vt:variant>
        <vt:i4>1048637</vt:i4>
      </vt:variant>
      <vt:variant>
        <vt:i4>188</vt:i4>
      </vt:variant>
      <vt:variant>
        <vt:i4>0</vt:i4>
      </vt:variant>
      <vt:variant>
        <vt:i4>5</vt:i4>
      </vt:variant>
      <vt:variant>
        <vt:lpwstr/>
      </vt:variant>
      <vt:variant>
        <vt:lpwstr>_Toc258852281</vt:lpwstr>
      </vt:variant>
      <vt:variant>
        <vt:i4>1048637</vt:i4>
      </vt:variant>
      <vt:variant>
        <vt:i4>182</vt:i4>
      </vt:variant>
      <vt:variant>
        <vt:i4>0</vt:i4>
      </vt:variant>
      <vt:variant>
        <vt:i4>5</vt:i4>
      </vt:variant>
      <vt:variant>
        <vt:lpwstr/>
      </vt:variant>
      <vt:variant>
        <vt:lpwstr>_Toc258852280</vt:lpwstr>
      </vt:variant>
      <vt:variant>
        <vt:i4>1048637</vt:i4>
      </vt:variant>
      <vt:variant>
        <vt:i4>173</vt:i4>
      </vt:variant>
      <vt:variant>
        <vt:i4>0</vt:i4>
      </vt:variant>
      <vt:variant>
        <vt:i4>5</vt:i4>
      </vt:variant>
      <vt:variant>
        <vt:lpwstr/>
      </vt:variant>
      <vt:variant>
        <vt:lpwstr>_Toc258852286</vt:lpwstr>
      </vt:variant>
      <vt:variant>
        <vt:i4>1835070</vt:i4>
      </vt:variant>
      <vt:variant>
        <vt:i4>164</vt:i4>
      </vt:variant>
      <vt:variant>
        <vt:i4>0</vt:i4>
      </vt:variant>
      <vt:variant>
        <vt:i4>5</vt:i4>
      </vt:variant>
      <vt:variant>
        <vt:lpwstr/>
      </vt:variant>
      <vt:variant>
        <vt:lpwstr>_Toc258852143</vt:lpwstr>
      </vt:variant>
      <vt:variant>
        <vt:i4>1835070</vt:i4>
      </vt:variant>
      <vt:variant>
        <vt:i4>158</vt:i4>
      </vt:variant>
      <vt:variant>
        <vt:i4>0</vt:i4>
      </vt:variant>
      <vt:variant>
        <vt:i4>5</vt:i4>
      </vt:variant>
      <vt:variant>
        <vt:lpwstr/>
      </vt:variant>
      <vt:variant>
        <vt:lpwstr>_Toc258852142</vt:lpwstr>
      </vt:variant>
      <vt:variant>
        <vt:i4>1835070</vt:i4>
      </vt:variant>
      <vt:variant>
        <vt:i4>152</vt:i4>
      </vt:variant>
      <vt:variant>
        <vt:i4>0</vt:i4>
      </vt:variant>
      <vt:variant>
        <vt:i4>5</vt:i4>
      </vt:variant>
      <vt:variant>
        <vt:lpwstr/>
      </vt:variant>
      <vt:variant>
        <vt:lpwstr>_Toc258852141</vt:lpwstr>
      </vt:variant>
      <vt:variant>
        <vt:i4>1835070</vt:i4>
      </vt:variant>
      <vt:variant>
        <vt:i4>146</vt:i4>
      </vt:variant>
      <vt:variant>
        <vt:i4>0</vt:i4>
      </vt:variant>
      <vt:variant>
        <vt:i4>5</vt:i4>
      </vt:variant>
      <vt:variant>
        <vt:lpwstr/>
      </vt:variant>
      <vt:variant>
        <vt:lpwstr>_Toc258852140</vt:lpwstr>
      </vt:variant>
      <vt:variant>
        <vt:i4>1769534</vt:i4>
      </vt:variant>
      <vt:variant>
        <vt:i4>140</vt:i4>
      </vt:variant>
      <vt:variant>
        <vt:i4>0</vt:i4>
      </vt:variant>
      <vt:variant>
        <vt:i4>5</vt:i4>
      </vt:variant>
      <vt:variant>
        <vt:lpwstr/>
      </vt:variant>
      <vt:variant>
        <vt:lpwstr>_Toc258852139</vt:lpwstr>
      </vt:variant>
      <vt:variant>
        <vt:i4>1769534</vt:i4>
      </vt:variant>
      <vt:variant>
        <vt:i4>134</vt:i4>
      </vt:variant>
      <vt:variant>
        <vt:i4>0</vt:i4>
      </vt:variant>
      <vt:variant>
        <vt:i4>5</vt:i4>
      </vt:variant>
      <vt:variant>
        <vt:lpwstr/>
      </vt:variant>
      <vt:variant>
        <vt:lpwstr>_Toc258852138</vt:lpwstr>
      </vt:variant>
      <vt:variant>
        <vt:i4>1769534</vt:i4>
      </vt:variant>
      <vt:variant>
        <vt:i4>128</vt:i4>
      </vt:variant>
      <vt:variant>
        <vt:i4>0</vt:i4>
      </vt:variant>
      <vt:variant>
        <vt:i4>5</vt:i4>
      </vt:variant>
      <vt:variant>
        <vt:lpwstr/>
      </vt:variant>
      <vt:variant>
        <vt:lpwstr>_Toc258852137</vt:lpwstr>
      </vt:variant>
      <vt:variant>
        <vt:i4>1769534</vt:i4>
      </vt:variant>
      <vt:variant>
        <vt:i4>122</vt:i4>
      </vt:variant>
      <vt:variant>
        <vt:i4>0</vt:i4>
      </vt:variant>
      <vt:variant>
        <vt:i4>5</vt:i4>
      </vt:variant>
      <vt:variant>
        <vt:lpwstr/>
      </vt:variant>
      <vt:variant>
        <vt:lpwstr>_Toc258852136</vt:lpwstr>
      </vt:variant>
      <vt:variant>
        <vt:i4>1769534</vt:i4>
      </vt:variant>
      <vt:variant>
        <vt:i4>116</vt:i4>
      </vt:variant>
      <vt:variant>
        <vt:i4>0</vt:i4>
      </vt:variant>
      <vt:variant>
        <vt:i4>5</vt:i4>
      </vt:variant>
      <vt:variant>
        <vt:lpwstr/>
      </vt:variant>
      <vt:variant>
        <vt:lpwstr>_Toc258852135</vt:lpwstr>
      </vt:variant>
      <vt:variant>
        <vt:i4>1769534</vt:i4>
      </vt:variant>
      <vt:variant>
        <vt:i4>110</vt:i4>
      </vt:variant>
      <vt:variant>
        <vt:i4>0</vt:i4>
      </vt:variant>
      <vt:variant>
        <vt:i4>5</vt:i4>
      </vt:variant>
      <vt:variant>
        <vt:lpwstr/>
      </vt:variant>
      <vt:variant>
        <vt:lpwstr>_Toc258852134</vt:lpwstr>
      </vt:variant>
      <vt:variant>
        <vt:i4>1769534</vt:i4>
      </vt:variant>
      <vt:variant>
        <vt:i4>104</vt:i4>
      </vt:variant>
      <vt:variant>
        <vt:i4>0</vt:i4>
      </vt:variant>
      <vt:variant>
        <vt:i4>5</vt:i4>
      </vt:variant>
      <vt:variant>
        <vt:lpwstr/>
      </vt:variant>
      <vt:variant>
        <vt:lpwstr>_Toc258852133</vt:lpwstr>
      </vt:variant>
      <vt:variant>
        <vt:i4>1769534</vt:i4>
      </vt:variant>
      <vt:variant>
        <vt:i4>98</vt:i4>
      </vt:variant>
      <vt:variant>
        <vt:i4>0</vt:i4>
      </vt:variant>
      <vt:variant>
        <vt:i4>5</vt:i4>
      </vt:variant>
      <vt:variant>
        <vt:lpwstr/>
      </vt:variant>
      <vt:variant>
        <vt:lpwstr>_Toc258852132</vt:lpwstr>
      </vt:variant>
      <vt:variant>
        <vt:i4>1769534</vt:i4>
      </vt:variant>
      <vt:variant>
        <vt:i4>92</vt:i4>
      </vt:variant>
      <vt:variant>
        <vt:i4>0</vt:i4>
      </vt:variant>
      <vt:variant>
        <vt:i4>5</vt:i4>
      </vt:variant>
      <vt:variant>
        <vt:lpwstr/>
      </vt:variant>
      <vt:variant>
        <vt:lpwstr>_Toc258852131</vt:lpwstr>
      </vt:variant>
      <vt:variant>
        <vt:i4>1769534</vt:i4>
      </vt:variant>
      <vt:variant>
        <vt:i4>86</vt:i4>
      </vt:variant>
      <vt:variant>
        <vt:i4>0</vt:i4>
      </vt:variant>
      <vt:variant>
        <vt:i4>5</vt:i4>
      </vt:variant>
      <vt:variant>
        <vt:lpwstr/>
      </vt:variant>
      <vt:variant>
        <vt:lpwstr>_Toc258852130</vt:lpwstr>
      </vt:variant>
      <vt:variant>
        <vt:i4>1703998</vt:i4>
      </vt:variant>
      <vt:variant>
        <vt:i4>80</vt:i4>
      </vt:variant>
      <vt:variant>
        <vt:i4>0</vt:i4>
      </vt:variant>
      <vt:variant>
        <vt:i4>5</vt:i4>
      </vt:variant>
      <vt:variant>
        <vt:lpwstr/>
      </vt:variant>
      <vt:variant>
        <vt:lpwstr>_Toc258852129</vt:lpwstr>
      </vt:variant>
      <vt:variant>
        <vt:i4>1703998</vt:i4>
      </vt:variant>
      <vt:variant>
        <vt:i4>74</vt:i4>
      </vt:variant>
      <vt:variant>
        <vt:i4>0</vt:i4>
      </vt:variant>
      <vt:variant>
        <vt:i4>5</vt:i4>
      </vt:variant>
      <vt:variant>
        <vt:lpwstr/>
      </vt:variant>
      <vt:variant>
        <vt:lpwstr>_Toc258852128</vt:lpwstr>
      </vt:variant>
      <vt:variant>
        <vt:i4>1703998</vt:i4>
      </vt:variant>
      <vt:variant>
        <vt:i4>68</vt:i4>
      </vt:variant>
      <vt:variant>
        <vt:i4>0</vt:i4>
      </vt:variant>
      <vt:variant>
        <vt:i4>5</vt:i4>
      </vt:variant>
      <vt:variant>
        <vt:lpwstr/>
      </vt:variant>
      <vt:variant>
        <vt:lpwstr>_Toc258852127</vt:lpwstr>
      </vt:variant>
      <vt:variant>
        <vt:i4>1703998</vt:i4>
      </vt:variant>
      <vt:variant>
        <vt:i4>62</vt:i4>
      </vt:variant>
      <vt:variant>
        <vt:i4>0</vt:i4>
      </vt:variant>
      <vt:variant>
        <vt:i4>5</vt:i4>
      </vt:variant>
      <vt:variant>
        <vt:lpwstr/>
      </vt:variant>
      <vt:variant>
        <vt:lpwstr>_Toc258852126</vt:lpwstr>
      </vt:variant>
      <vt:variant>
        <vt:i4>1703998</vt:i4>
      </vt:variant>
      <vt:variant>
        <vt:i4>56</vt:i4>
      </vt:variant>
      <vt:variant>
        <vt:i4>0</vt:i4>
      </vt:variant>
      <vt:variant>
        <vt:i4>5</vt:i4>
      </vt:variant>
      <vt:variant>
        <vt:lpwstr/>
      </vt:variant>
      <vt:variant>
        <vt:lpwstr>_Toc258852125</vt:lpwstr>
      </vt:variant>
      <vt:variant>
        <vt:i4>1703998</vt:i4>
      </vt:variant>
      <vt:variant>
        <vt:i4>50</vt:i4>
      </vt:variant>
      <vt:variant>
        <vt:i4>0</vt:i4>
      </vt:variant>
      <vt:variant>
        <vt:i4>5</vt:i4>
      </vt:variant>
      <vt:variant>
        <vt:lpwstr/>
      </vt:variant>
      <vt:variant>
        <vt:lpwstr>_Toc258852124</vt:lpwstr>
      </vt:variant>
      <vt:variant>
        <vt:i4>1703998</vt:i4>
      </vt:variant>
      <vt:variant>
        <vt:i4>44</vt:i4>
      </vt:variant>
      <vt:variant>
        <vt:i4>0</vt:i4>
      </vt:variant>
      <vt:variant>
        <vt:i4>5</vt:i4>
      </vt:variant>
      <vt:variant>
        <vt:lpwstr/>
      </vt:variant>
      <vt:variant>
        <vt:lpwstr>_Toc258852123</vt:lpwstr>
      </vt:variant>
      <vt:variant>
        <vt:i4>1703998</vt:i4>
      </vt:variant>
      <vt:variant>
        <vt:i4>38</vt:i4>
      </vt:variant>
      <vt:variant>
        <vt:i4>0</vt:i4>
      </vt:variant>
      <vt:variant>
        <vt:i4>5</vt:i4>
      </vt:variant>
      <vt:variant>
        <vt:lpwstr/>
      </vt:variant>
      <vt:variant>
        <vt:lpwstr>_Toc258852122</vt:lpwstr>
      </vt:variant>
      <vt:variant>
        <vt:i4>1703998</vt:i4>
      </vt:variant>
      <vt:variant>
        <vt:i4>32</vt:i4>
      </vt:variant>
      <vt:variant>
        <vt:i4>0</vt:i4>
      </vt:variant>
      <vt:variant>
        <vt:i4>5</vt:i4>
      </vt:variant>
      <vt:variant>
        <vt:lpwstr/>
      </vt:variant>
      <vt:variant>
        <vt:lpwstr>_Toc258852121</vt:lpwstr>
      </vt:variant>
      <vt:variant>
        <vt:i4>1703998</vt:i4>
      </vt:variant>
      <vt:variant>
        <vt:i4>26</vt:i4>
      </vt:variant>
      <vt:variant>
        <vt:i4>0</vt:i4>
      </vt:variant>
      <vt:variant>
        <vt:i4>5</vt:i4>
      </vt:variant>
      <vt:variant>
        <vt:lpwstr/>
      </vt:variant>
      <vt:variant>
        <vt:lpwstr>_Toc258852120</vt:lpwstr>
      </vt:variant>
      <vt:variant>
        <vt:i4>1638462</vt:i4>
      </vt:variant>
      <vt:variant>
        <vt:i4>20</vt:i4>
      </vt:variant>
      <vt:variant>
        <vt:i4>0</vt:i4>
      </vt:variant>
      <vt:variant>
        <vt:i4>5</vt:i4>
      </vt:variant>
      <vt:variant>
        <vt:lpwstr/>
      </vt:variant>
      <vt:variant>
        <vt:lpwstr>_Toc258852119</vt:lpwstr>
      </vt:variant>
      <vt:variant>
        <vt:i4>6422648</vt:i4>
      </vt:variant>
      <vt:variant>
        <vt:i4>23</vt:i4>
      </vt:variant>
      <vt:variant>
        <vt:i4>0</vt:i4>
      </vt:variant>
      <vt:variant>
        <vt:i4>5</vt:i4>
      </vt:variant>
      <vt:variant>
        <vt:lpwstr>http://www.nrd.lt/</vt:lpwstr>
      </vt:variant>
      <vt:variant>
        <vt:lpwstr/>
      </vt:variant>
      <vt:variant>
        <vt:i4>327725</vt:i4>
      </vt:variant>
      <vt:variant>
        <vt:i4>20</vt:i4>
      </vt:variant>
      <vt:variant>
        <vt:i4>0</vt:i4>
      </vt:variant>
      <vt:variant>
        <vt:i4>5</vt:i4>
      </vt:variant>
      <vt:variant>
        <vt:lpwstr>mailto:info@nrd.lt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šablonas</dc:title>
  <dc:creator>rme</dc:creator>
  <cp:lastModifiedBy>Simona Pudlauskaitė</cp:lastModifiedBy>
  <cp:revision>2</cp:revision>
  <cp:lastPrinted>2014-06-25T07:09:00Z</cp:lastPrinted>
  <dcterms:created xsi:type="dcterms:W3CDTF">2022-10-14T11:13:00Z</dcterms:created>
  <dcterms:modified xsi:type="dcterms:W3CDTF">2022-10-14T11:13:00Z</dcterms:modified>
</cp:coreProperties>
</file>